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18439D">
      <w:pPr>
        <w:pStyle w:val="4"/>
        <w:widowControl/>
        <w:snapToGrid w:val="0"/>
        <w:spacing w:before="0" w:after="0" w:line="360" w:lineRule="auto"/>
        <w:jc w:val="center"/>
        <w:rPr>
          <w:rFonts w:hint="eastAsia" w:ascii="宋体" w:hAnsi="宋体"/>
          <w:color w:val="auto"/>
          <w:highlight w:val="none"/>
        </w:rPr>
      </w:pPr>
      <w:r>
        <w:rPr>
          <w:rFonts w:hint="eastAsia" w:ascii="宋体" w:hAnsi="宋体"/>
          <w:color w:val="auto"/>
          <w:highlight w:val="none"/>
        </w:rPr>
        <w:t>采购需求及技术规格要求</w:t>
      </w:r>
    </w:p>
    <w:p w14:paraId="0180E7E4">
      <w:pPr>
        <w:adjustRightInd w:val="0"/>
        <w:snapToGrid w:val="0"/>
        <w:spacing w:before="120" w:beforeLines="50" w:line="360" w:lineRule="auto"/>
        <w:rPr>
          <w:b/>
          <w:color w:val="auto"/>
          <w:sz w:val="24"/>
          <w:highlight w:val="none"/>
        </w:rPr>
      </w:pPr>
      <w:r>
        <w:rPr>
          <w:b/>
          <w:color w:val="auto"/>
          <w:sz w:val="24"/>
          <w:highlight w:val="none"/>
        </w:rPr>
        <w:t>1</w:t>
      </w:r>
      <w:r>
        <w:rPr>
          <w:rFonts w:hint="eastAsia"/>
          <w:b/>
          <w:color w:val="auto"/>
          <w:sz w:val="24"/>
          <w:highlight w:val="none"/>
        </w:rPr>
        <w:t>、</w:t>
      </w:r>
      <w:r>
        <w:rPr>
          <w:b/>
          <w:color w:val="auto"/>
          <w:sz w:val="24"/>
          <w:highlight w:val="none"/>
        </w:rPr>
        <w:t>货物需求一览表</w:t>
      </w:r>
    </w:p>
    <w:p w14:paraId="7B88846D">
      <w:pPr>
        <w:widowControl/>
        <w:spacing w:line="360" w:lineRule="auto"/>
        <w:ind w:firstLine="420" w:firstLineChars="200"/>
        <w:rPr>
          <w:rFonts w:ascii="宋体" w:hAnsi="宋体"/>
          <w:color w:val="auto"/>
          <w:szCs w:val="21"/>
          <w:highlight w:val="none"/>
        </w:rPr>
      </w:pPr>
    </w:p>
    <w:tbl>
      <w:tblPr>
        <w:tblStyle w:val="5"/>
        <w:tblW w:w="80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3378"/>
        <w:gridCol w:w="1239"/>
        <w:gridCol w:w="2666"/>
      </w:tblGrid>
      <w:tr w14:paraId="2F6CF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4" w:type="dxa"/>
            <w:noWrap w:val="0"/>
            <w:vAlign w:val="center"/>
          </w:tcPr>
          <w:p w14:paraId="5BC8DDA6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3378" w:type="dxa"/>
            <w:noWrap w:val="0"/>
            <w:vAlign w:val="center"/>
          </w:tcPr>
          <w:p w14:paraId="382A60D9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货物名称</w:t>
            </w:r>
          </w:p>
        </w:tc>
        <w:tc>
          <w:tcPr>
            <w:tcW w:w="1239" w:type="dxa"/>
            <w:noWrap w:val="0"/>
            <w:vAlign w:val="center"/>
          </w:tcPr>
          <w:p w14:paraId="199B124F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数量</w:t>
            </w:r>
          </w:p>
        </w:tc>
        <w:tc>
          <w:tcPr>
            <w:tcW w:w="2666" w:type="dxa"/>
            <w:noWrap w:val="0"/>
            <w:vAlign w:val="center"/>
          </w:tcPr>
          <w:p w14:paraId="01A627AE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交货期</w:t>
            </w:r>
          </w:p>
        </w:tc>
      </w:tr>
      <w:tr w14:paraId="18A24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804" w:type="dxa"/>
            <w:noWrap w:val="0"/>
            <w:vAlign w:val="center"/>
          </w:tcPr>
          <w:p w14:paraId="6D783A2A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3378" w:type="dxa"/>
            <w:noWrap w:val="0"/>
            <w:vAlign w:val="center"/>
          </w:tcPr>
          <w:p w14:paraId="681CAAF5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  <w:t>背场层式线圈制造用工装夹具</w:t>
            </w:r>
          </w:p>
        </w:tc>
        <w:tc>
          <w:tcPr>
            <w:tcW w:w="1239" w:type="dxa"/>
            <w:noWrap w:val="0"/>
            <w:vAlign w:val="center"/>
          </w:tcPr>
          <w:p w14:paraId="52E23721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一批</w:t>
            </w:r>
          </w:p>
        </w:tc>
        <w:tc>
          <w:tcPr>
            <w:tcW w:w="2666" w:type="dxa"/>
            <w:noWrap w:val="0"/>
            <w:vAlign w:val="center"/>
          </w:tcPr>
          <w:p w14:paraId="6A2A2C7B">
            <w:pPr>
              <w:adjustRightInd w:val="0"/>
              <w:snapToGrid w:val="0"/>
              <w:jc w:val="center"/>
              <w:rPr>
                <w:rFonts w:hint="default" w:ascii="宋体" w:hAnsi="宋体" w:eastAsia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合同签订后2个月内</w:t>
            </w:r>
          </w:p>
        </w:tc>
      </w:tr>
    </w:tbl>
    <w:p w14:paraId="6F57E66A">
      <w:pPr>
        <w:adjustRightInd w:val="0"/>
        <w:snapToGrid w:val="0"/>
        <w:spacing w:line="360" w:lineRule="auto"/>
        <w:ind w:firstLine="482" w:firstLineChars="200"/>
        <w:rPr>
          <w:rFonts w:hint="eastAsia"/>
          <w:b/>
          <w:color w:val="auto"/>
          <w:sz w:val="24"/>
          <w:highlight w:val="none"/>
        </w:rPr>
      </w:pPr>
      <w:bookmarkStart w:id="0" w:name="_Toc12010815"/>
      <w:bookmarkStart w:id="1" w:name="_Toc12010788"/>
      <w:bookmarkStart w:id="2" w:name="_Toc30409514"/>
      <w:bookmarkStart w:id="3" w:name="_Toc509153917"/>
      <w:bookmarkStart w:id="4" w:name="_Toc532807472"/>
      <w:bookmarkStart w:id="5" w:name="_Toc257021215"/>
    </w:p>
    <w:bookmarkEnd w:id="0"/>
    <w:bookmarkEnd w:id="1"/>
    <w:bookmarkEnd w:id="2"/>
    <w:bookmarkEnd w:id="3"/>
    <w:bookmarkEnd w:id="4"/>
    <w:bookmarkEnd w:id="5"/>
    <w:p w14:paraId="7593A5D6">
      <w:pPr>
        <w:numPr>
          <w:ilvl w:val="0"/>
          <w:numId w:val="1"/>
        </w:numPr>
        <w:adjustRightInd w:val="0"/>
        <w:snapToGrid w:val="0"/>
        <w:spacing w:before="120" w:beforeLines="50" w:line="360" w:lineRule="auto"/>
        <w:rPr>
          <w:rFonts w:hint="eastAsia"/>
          <w:b/>
          <w:color w:val="auto"/>
          <w:sz w:val="24"/>
          <w:highlight w:val="none"/>
          <w:lang w:val="en-US" w:eastAsia="zh-CN"/>
        </w:rPr>
      </w:pPr>
      <w:r>
        <w:rPr>
          <w:rFonts w:hint="eastAsia"/>
          <w:b/>
          <w:color w:val="auto"/>
          <w:sz w:val="24"/>
          <w:highlight w:val="none"/>
          <w:lang w:val="en-US" w:eastAsia="zh-CN"/>
        </w:rPr>
        <w:t>主要用途及功能</w:t>
      </w:r>
    </w:p>
    <w:p w14:paraId="6371F8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beforeLines="50" w:line="360" w:lineRule="auto"/>
        <w:ind w:firstLine="480" w:firstLineChars="200"/>
        <w:textAlignment w:val="auto"/>
        <w:rPr>
          <w:rFonts w:hint="eastAsia"/>
          <w:b w:val="0"/>
          <w:bCs/>
          <w:color w:val="auto"/>
          <w:sz w:val="24"/>
          <w:highlight w:val="none"/>
          <w:lang w:val="en-US" w:eastAsia="zh-CN"/>
        </w:rPr>
      </w:pPr>
      <w:r>
        <w:rPr>
          <w:rFonts w:hint="eastAsia"/>
          <w:b w:val="0"/>
          <w:bCs/>
          <w:color w:val="auto"/>
          <w:sz w:val="24"/>
          <w:highlight w:val="none"/>
          <w:lang w:val="en-US" w:eastAsia="zh-CN"/>
        </w:rPr>
        <w:t>实现多线圈并行加工，热处理、VPI工序专用定位防护工装，核心要求工装精准匹配分层线圈尺寸，适配热处理、浸胶全流程高精度制造。</w:t>
      </w:r>
    </w:p>
    <w:p w14:paraId="3FD3D139">
      <w:pPr>
        <w:numPr>
          <w:ilvl w:val="0"/>
          <w:numId w:val="1"/>
        </w:numPr>
        <w:adjustRightInd w:val="0"/>
        <w:snapToGrid w:val="0"/>
        <w:spacing w:before="120" w:beforeLines="50" w:line="360" w:lineRule="auto"/>
        <w:rPr>
          <w:rFonts w:hint="eastAsia"/>
          <w:b/>
          <w:color w:val="auto"/>
          <w:sz w:val="24"/>
          <w:highlight w:val="none"/>
          <w:lang w:val="en-US" w:eastAsia="zh-CN"/>
        </w:rPr>
      </w:pPr>
      <w:r>
        <w:rPr>
          <w:rFonts w:hint="eastAsia"/>
          <w:b/>
          <w:color w:val="auto"/>
          <w:sz w:val="24"/>
          <w:highlight w:val="none"/>
          <w:lang w:val="en-US" w:eastAsia="zh-CN"/>
        </w:rPr>
        <w:t>技术性能指标要求</w:t>
      </w:r>
    </w:p>
    <w:p w14:paraId="3D5451B0">
      <w:pPr>
        <w:numPr>
          <w:ilvl w:val="0"/>
          <w:numId w:val="2"/>
        </w:numPr>
        <w:adjustRightInd w:val="0"/>
        <w:snapToGrid w:val="0"/>
        <w:spacing w:before="120" w:beforeLines="50" w:line="360" w:lineRule="auto"/>
        <w:ind w:left="425" w:leftChars="0" w:hanging="425" w:firstLineChars="0"/>
      </w:pPr>
      <w:r>
        <w:rPr>
          <w:rFonts w:hint="eastAsia"/>
          <w:b w:val="0"/>
          <w:bCs/>
          <w:color w:val="auto"/>
          <w:sz w:val="24"/>
          <w:highlight w:val="none"/>
          <w:lang w:val="en-US" w:eastAsia="zh-CN"/>
        </w:rPr>
        <w:t>按图纸加工，加工数量、精度及材质要求详见附件图纸；</w:t>
      </w:r>
    </w:p>
    <w:p w14:paraId="0B0C51AA">
      <w:pPr>
        <w:numPr>
          <w:ilvl w:val="0"/>
          <w:numId w:val="2"/>
        </w:numPr>
        <w:adjustRightInd w:val="0"/>
        <w:snapToGrid w:val="0"/>
        <w:spacing w:before="120" w:beforeLines="50" w:line="360" w:lineRule="auto"/>
        <w:ind w:left="425" w:leftChars="0" w:hanging="425" w:firstLineChars="0"/>
        <w:rPr>
          <w:rFonts w:hint="eastAsia" w:ascii="Times New Roman" w:hAnsi="Times New Roman" w:eastAsia="宋体" w:cs="Times New Roman"/>
          <w:b w:val="0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/>
          <w:color w:val="auto"/>
          <w:sz w:val="24"/>
          <w:highlight w:val="none"/>
          <w:lang w:val="en-US" w:eastAsia="zh-CN"/>
        </w:rPr>
        <w:t xml:space="preserve">固定工装备齐组件后现场根据实际情况焊接； </w:t>
      </w:r>
    </w:p>
    <w:p w14:paraId="5B79410A">
      <w:pPr>
        <w:numPr>
          <w:ilvl w:val="0"/>
          <w:numId w:val="2"/>
        </w:numPr>
        <w:adjustRightInd w:val="0"/>
        <w:snapToGrid w:val="0"/>
        <w:spacing w:before="120" w:beforeLines="50" w:line="360" w:lineRule="auto"/>
        <w:ind w:left="425" w:leftChars="0" w:hanging="425" w:firstLineChars="0"/>
        <w:rPr>
          <w:rFonts w:hint="eastAsia" w:ascii="Times New Roman" w:hAnsi="Times New Roman" w:eastAsia="宋体" w:cs="Times New Roman"/>
          <w:b w:val="0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/>
          <w:color w:val="auto"/>
          <w:sz w:val="24"/>
          <w:highlight w:val="none"/>
          <w:lang w:val="en-US" w:eastAsia="zh-CN"/>
        </w:rPr>
        <w:t>固定工装的固定位置根据现场实际装配尺寸微调， 确保能够固定出线盒并且不与线圈配件干涉即可；</w:t>
      </w:r>
    </w:p>
    <w:p w14:paraId="3AE01EB6">
      <w:pPr>
        <w:numPr>
          <w:ilvl w:val="0"/>
          <w:numId w:val="2"/>
        </w:numPr>
        <w:adjustRightInd w:val="0"/>
        <w:snapToGrid w:val="0"/>
        <w:spacing w:before="120" w:beforeLines="50" w:line="360" w:lineRule="auto"/>
        <w:ind w:left="425" w:leftChars="0" w:hanging="425" w:firstLineChars="0"/>
        <w:rPr>
          <w:rFonts w:hint="eastAsia" w:ascii="Times New Roman" w:hAnsi="Times New Roman" w:eastAsia="宋体" w:cs="Times New Roman"/>
          <w:b w:val="0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/>
          <w:color w:val="auto"/>
          <w:sz w:val="24"/>
          <w:highlight w:val="none"/>
          <w:lang w:val="en-US" w:eastAsia="zh-CN"/>
        </w:rPr>
        <w:t xml:space="preserve">按图纸装配，实际位置可根据现场调整; 以出线端夹具为基准，尽量保证各夹具间隔60°； </w:t>
      </w:r>
    </w:p>
    <w:p w14:paraId="41137CDD">
      <w:pPr>
        <w:numPr>
          <w:ilvl w:val="0"/>
          <w:numId w:val="2"/>
        </w:numPr>
        <w:adjustRightInd w:val="0"/>
        <w:snapToGrid w:val="0"/>
        <w:spacing w:before="120" w:beforeLines="50" w:line="360" w:lineRule="auto"/>
        <w:ind w:left="425" w:leftChars="0" w:hanging="425" w:firstLineChars="0"/>
        <w:rPr>
          <w:rFonts w:hint="eastAsia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/>
          <w:color w:val="auto"/>
          <w:sz w:val="24"/>
          <w:highlight w:val="none"/>
          <w:lang w:val="en-US" w:eastAsia="zh-CN"/>
        </w:rPr>
        <w:t>出线端固定工装以配合接头盒位置为准。</w:t>
      </w:r>
    </w:p>
    <w:p w14:paraId="43B8E96D">
      <w:pPr>
        <w:numPr>
          <w:ilvl w:val="0"/>
          <w:numId w:val="1"/>
        </w:numPr>
        <w:adjustRightInd w:val="0"/>
        <w:snapToGrid w:val="0"/>
        <w:spacing w:before="120" w:beforeLines="50" w:line="360" w:lineRule="auto"/>
        <w:rPr>
          <w:rFonts w:hint="eastAsia" w:ascii="Times New Roman" w:hAnsi="Times New Roman" w:eastAsia="宋体" w:cs="Times New Roman"/>
          <w:b/>
          <w:color w:val="auto"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color w:val="auto"/>
          <w:sz w:val="24"/>
          <w:highlight w:val="none"/>
          <w:lang w:val="en-US" w:eastAsia="zh-CN"/>
        </w:rPr>
        <w:t>验收标准及验收程序</w:t>
      </w:r>
    </w:p>
    <w:p w14:paraId="354B0509">
      <w:pPr>
        <w:spacing w:line="360" w:lineRule="auto"/>
        <w:ind w:firstLine="420" w:firstLineChars="200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乙方将工装设备运输至甲方指定地点，完成组装，需满足</w:t>
      </w:r>
      <w:r>
        <w:rPr>
          <w:rFonts w:hint="eastAsia" w:ascii="Times New Roman" w:hAnsi="Times New Roman"/>
          <w:szCs w:val="21"/>
          <w:lang w:val="en-US" w:eastAsia="zh-CN"/>
        </w:rPr>
        <w:t>图纸</w:t>
      </w:r>
      <w:r>
        <w:rPr>
          <w:rFonts w:ascii="Times New Roman" w:hAnsi="Times New Roman"/>
          <w:szCs w:val="21"/>
        </w:rPr>
        <w:t>技术要求，甲方现场验收。</w:t>
      </w:r>
    </w:p>
    <w:p w14:paraId="705E6BF2">
      <w:bookmarkStart w:id="6" w:name="_GoBack"/>
      <w:bookmarkEnd w:id="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5BBDFE"/>
    <w:multiLevelType w:val="singleLevel"/>
    <w:tmpl w:val="F15BBDFE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40DC1F36"/>
    <w:multiLevelType w:val="singleLevel"/>
    <w:tmpl w:val="40DC1F36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1575F9"/>
    <w:rsid w:val="5F15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keepLines/>
      <w:spacing w:before="340" w:beforeLines="0" w:after="330" w:afterLines="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iPriority w:val="0"/>
    <w:pPr>
      <w:tabs>
        <w:tab w:val="left" w:pos="1418"/>
      </w:tabs>
      <w:autoSpaceDE w:val="0"/>
      <w:autoSpaceDN w:val="0"/>
      <w:adjustRightInd w:val="0"/>
      <w:spacing w:before="120" w:beforeLines="0" w:after="120" w:afterLines="0"/>
      <w:ind w:left="1418" w:hanging="567"/>
      <w:jc w:val="left"/>
    </w:pPr>
    <w:rPr>
      <w:rFonts w:eastAsia="PMingLiU"/>
      <w:lang w:eastAsia="zh-TW"/>
    </w:rPr>
  </w:style>
  <w:style w:type="paragraph" w:styleId="3">
    <w:name w:val="Body Text"/>
    <w:basedOn w:val="1"/>
    <w:uiPriority w:val="0"/>
    <w:rPr>
      <w:rFonts w:eastAsia="黑体"/>
      <w:sz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2026-09-03T00:43:00Z</dcterms:created>
  <dc:creator>宋方方</dc:creator>
  <cp:lastModifiedBy>宋方方</cp:lastModifiedBy>
  <dcterms:modified xsi:type="dcterms:W3CDTF">2026-09-03T00:43:42Z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0B68655240FB42D099CCFACF6A277E1C_11</vt:lpwstr>
  </property>
  <property fmtid="{D5CDD505-2E9C-101B-9397-08002B2CF9AE}" pid="4" name="KSOTemplateDocerSaveRecord">
    <vt:lpwstr>eyJoZGlkIjoiY2ZjZDI4YmRkZDY3MGZmNjNjY2JiZTFlYmI4OWM0ZWEiLCJ1c2VySWQiOiIxNzYzODEyODI4In0=</vt:lpwstr>
  </property>
</Properties>
</file>