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AC50B" w14:textId="77777777" w:rsidR="003A198D" w:rsidRPr="009A4366" w:rsidRDefault="003A198D" w:rsidP="003A198D">
      <w:pPr>
        <w:pStyle w:val="1"/>
        <w:widowControl/>
        <w:snapToGrid w:val="0"/>
        <w:spacing w:before="0" w:after="0" w:line="360" w:lineRule="auto"/>
        <w:jc w:val="center"/>
        <w:rPr>
          <w:rFonts w:ascii="宋体" w:hAnsi="宋体" w:hint="eastAsia"/>
          <w:color w:val="auto"/>
        </w:rPr>
      </w:pPr>
      <w:r w:rsidRPr="009A4366">
        <w:rPr>
          <w:rFonts w:ascii="宋体" w:hAnsi="宋体" w:hint="eastAsia"/>
          <w:color w:val="auto"/>
        </w:rPr>
        <w:t>采购需求及技术规格要求</w:t>
      </w:r>
    </w:p>
    <w:p w14:paraId="4C6619C0" w14:textId="77777777" w:rsidR="003A198D" w:rsidRPr="009A4366" w:rsidRDefault="003A198D" w:rsidP="003A198D">
      <w:pPr>
        <w:adjustRightInd w:val="0"/>
        <w:snapToGrid w:val="0"/>
        <w:spacing w:beforeLines="50" w:before="156" w:line="360" w:lineRule="auto"/>
        <w:rPr>
          <w:b/>
          <w:sz w:val="24"/>
        </w:rPr>
      </w:pPr>
      <w:r w:rsidRPr="009A4366">
        <w:rPr>
          <w:b/>
          <w:sz w:val="24"/>
        </w:rPr>
        <w:t>1</w:t>
      </w:r>
      <w:r w:rsidRPr="009A4366">
        <w:rPr>
          <w:rFonts w:hint="eastAsia"/>
          <w:b/>
          <w:sz w:val="24"/>
        </w:rPr>
        <w:t>、</w:t>
      </w:r>
      <w:r w:rsidRPr="009A4366">
        <w:rPr>
          <w:b/>
          <w:sz w:val="24"/>
        </w:rPr>
        <w:t>货物需求一览表</w:t>
      </w:r>
    </w:p>
    <w:p w14:paraId="03F6C407" w14:textId="77777777" w:rsidR="003A198D" w:rsidRPr="009A4366" w:rsidRDefault="003A198D" w:rsidP="003A198D">
      <w:pPr>
        <w:widowControl/>
        <w:spacing w:line="360" w:lineRule="auto"/>
        <w:ind w:firstLineChars="200" w:firstLine="420"/>
        <w:rPr>
          <w:rFonts w:ascii="宋体" w:hAnsi="宋体"/>
          <w:szCs w:val="21"/>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2538"/>
        <w:gridCol w:w="1965"/>
        <w:gridCol w:w="3198"/>
      </w:tblGrid>
      <w:tr w:rsidR="003A198D" w:rsidRPr="009A4366" w14:paraId="0D4BF688" w14:textId="77777777" w:rsidTr="009B14FF">
        <w:trPr>
          <w:jc w:val="center"/>
        </w:trPr>
        <w:tc>
          <w:tcPr>
            <w:tcW w:w="804" w:type="dxa"/>
            <w:vAlign w:val="center"/>
          </w:tcPr>
          <w:p w14:paraId="2CCAFBE3" w14:textId="77777777" w:rsidR="003A198D" w:rsidRPr="009A4366" w:rsidRDefault="003A198D" w:rsidP="009B14FF">
            <w:pPr>
              <w:adjustRightInd w:val="0"/>
              <w:snapToGrid w:val="0"/>
              <w:jc w:val="center"/>
              <w:rPr>
                <w:rFonts w:ascii="宋体" w:hAnsi="宋体"/>
                <w:szCs w:val="21"/>
              </w:rPr>
            </w:pPr>
            <w:r w:rsidRPr="009A4366">
              <w:rPr>
                <w:rFonts w:ascii="宋体" w:hAnsi="宋体" w:hint="eastAsia"/>
                <w:szCs w:val="21"/>
              </w:rPr>
              <w:t>序号</w:t>
            </w:r>
          </w:p>
        </w:tc>
        <w:tc>
          <w:tcPr>
            <w:tcW w:w="2538" w:type="dxa"/>
            <w:vAlign w:val="center"/>
          </w:tcPr>
          <w:p w14:paraId="022E07EA" w14:textId="77777777" w:rsidR="003A198D" w:rsidRPr="009A4366" w:rsidRDefault="003A198D" w:rsidP="009B14FF">
            <w:pPr>
              <w:adjustRightInd w:val="0"/>
              <w:snapToGrid w:val="0"/>
              <w:jc w:val="center"/>
              <w:rPr>
                <w:rFonts w:ascii="宋体" w:hAnsi="宋体"/>
                <w:szCs w:val="21"/>
              </w:rPr>
            </w:pPr>
            <w:r w:rsidRPr="009A4366">
              <w:rPr>
                <w:rFonts w:ascii="宋体" w:hAnsi="宋体" w:hint="eastAsia"/>
                <w:szCs w:val="21"/>
              </w:rPr>
              <w:t>货物名称</w:t>
            </w:r>
          </w:p>
        </w:tc>
        <w:tc>
          <w:tcPr>
            <w:tcW w:w="1965" w:type="dxa"/>
            <w:vAlign w:val="center"/>
          </w:tcPr>
          <w:p w14:paraId="3AF24452" w14:textId="77777777" w:rsidR="003A198D" w:rsidRPr="009A4366" w:rsidRDefault="003A198D" w:rsidP="009B14FF">
            <w:pPr>
              <w:adjustRightInd w:val="0"/>
              <w:snapToGrid w:val="0"/>
              <w:jc w:val="center"/>
              <w:rPr>
                <w:rFonts w:ascii="宋体" w:hAnsi="宋体"/>
                <w:szCs w:val="21"/>
              </w:rPr>
            </w:pPr>
            <w:r w:rsidRPr="009A4366">
              <w:rPr>
                <w:rFonts w:ascii="宋体" w:hAnsi="宋体" w:hint="eastAsia"/>
                <w:szCs w:val="21"/>
              </w:rPr>
              <w:t>数量</w:t>
            </w:r>
          </w:p>
        </w:tc>
        <w:tc>
          <w:tcPr>
            <w:tcW w:w="3198" w:type="dxa"/>
            <w:vAlign w:val="center"/>
          </w:tcPr>
          <w:p w14:paraId="7B33CCFD" w14:textId="77777777" w:rsidR="003A198D" w:rsidRPr="009A4366" w:rsidRDefault="003A198D" w:rsidP="009B14FF">
            <w:pPr>
              <w:adjustRightInd w:val="0"/>
              <w:snapToGrid w:val="0"/>
              <w:jc w:val="center"/>
              <w:rPr>
                <w:rFonts w:ascii="宋体" w:hAnsi="宋体"/>
                <w:szCs w:val="21"/>
              </w:rPr>
            </w:pPr>
            <w:r w:rsidRPr="009A4366">
              <w:rPr>
                <w:rFonts w:ascii="宋体" w:hAnsi="宋体" w:hint="eastAsia"/>
                <w:szCs w:val="21"/>
              </w:rPr>
              <w:t>交货期</w:t>
            </w:r>
          </w:p>
        </w:tc>
      </w:tr>
      <w:tr w:rsidR="003A198D" w:rsidRPr="009A4366" w14:paraId="397E448E" w14:textId="77777777" w:rsidTr="009B14FF">
        <w:trPr>
          <w:trHeight w:val="331"/>
          <w:jc w:val="center"/>
        </w:trPr>
        <w:tc>
          <w:tcPr>
            <w:tcW w:w="804" w:type="dxa"/>
            <w:vAlign w:val="center"/>
          </w:tcPr>
          <w:p w14:paraId="363D732F" w14:textId="77777777" w:rsidR="003A198D" w:rsidRPr="009A4366" w:rsidRDefault="003A198D" w:rsidP="009B14FF">
            <w:pPr>
              <w:adjustRightInd w:val="0"/>
              <w:snapToGrid w:val="0"/>
              <w:jc w:val="center"/>
              <w:rPr>
                <w:rFonts w:ascii="宋体" w:hAnsi="宋体"/>
                <w:szCs w:val="21"/>
              </w:rPr>
            </w:pPr>
            <w:r w:rsidRPr="009A4366">
              <w:rPr>
                <w:rFonts w:ascii="宋体" w:hAnsi="宋体" w:hint="eastAsia"/>
                <w:szCs w:val="21"/>
              </w:rPr>
              <w:t>1</w:t>
            </w:r>
          </w:p>
        </w:tc>
        <w:tc>
          <w:tcPr>
            <w:tcW w:w="2538" w:type="dxa"/>
            <w:vAlign w:val="center"/>
          </w:tcPr>
          <w:p w14:paraId="6E789941" w14:textId="77777777" w:rsidR="003A198D" w:rsidRPr="009A4366" w:rsidRDefault="003A198D" w:rsidP="009B14FF">
            <w:pPr>
              <w:adjustRightInd w:val="0"/>
              <w:snapToGrid w:val="0"/>
              <w:jc w:val="center"/>
              <w:rPr>
                <w:rFonts w:ascii="宋体" w:hAnsi="宋体"/>
                <w:szCs w:val="21"/>
              </w:rPr>
            </w:pPr>
            <w:r w:rsidRPr="009A4366">
              <w:rPr>
                <w:rFonts w:ascii="宋体" w:hAnsi="宋体" w:hint="eastAsia"/>
                <w:szCs w:val="21"/>
              </w:rPr>
              <w:t>高压氦气管束</w:t>
            </w:r>
          </w:p>
        </w:tc>
        <w:tc>
          <w:tcPr>
            <w:tcW w:w="1965" w:type="dxa"/>
            <w:vAlign w:val="center"/>
          </w:tcPr>
          <w:p w14:paraId="239C41E2" w14:textId="77777777" w:rsidR="003A198D" w:rsidRPr="009A4366" w:rsidRDefault="003A198D" w:rsidP="009B14FF">
            <w:pPr>
              <w:adjustRightInd w:val="0"/>
              <w:snapToGrid w:val="0"/>
              <w:jc w:val="center"/>
              <w:rPr>
                <w:rFonts w:ascii="宋体" w:hAnsi="宋体"/>
                <w:szCs w:val="21"/>
              </w:rPr>
            </w:pPr>
            <w:r w:rsidRPr="009A4366">
              <w:rPr>
                <w:rFonts w:ascii="宋体" w:hAnsi="宋体" w:hint="eastAsia"/>
                <w:szCs w:val="21"/>
              </w:rPr>
              <w:t>1套</w:t>
            </w:r>
          </w:p>
        </w:tc>
        <w:tc>
          <w:tcPr>
            <w:tcW w:w="3198" w:type="dxa"/>
            <w:vAlign w:val="center"/>
          </w:tcPr>
          <w:p w14:paraId="3C984AE7" w14:textId="77777777" w:rsidR="003A198D" w:rsidRPr="009A4366" w:rsidRDefault="003A198D" w:rsidP="009B14FF">
            <w:pPr>
              <w:adjustRightInd w:val="0"/>
              <w:snapToGrid w:val="0"/>
              <w:jc w:val="center"/>
              <w:rPr>
                <w:rFonts w:ascii="宋体" w:hAnsi="宋体"/>
                <w:szCs w:val="21"/>
              </w:rPr>
            </w:pPr>
            <w:r w:rsidRPr="009A4366">
              <w:rPr>
                <w:rFonts w:ascii="宋体" w:hAnsi="宋体" w:hint="eastAsia"/>
                <w:szCs w:val="21"/>
              </w:rPr>
              <w:t>合同签订后4个月货到现场</w:t>
            </w:r>
          </w:p>
        </w:tc>
      </w:tr>
      <w:tr w:rsidR="003A198D" w:rsidRPr="009A4366" w14:paraId="1C343124" w14:textId="77777777" w:rsidTr="009B14FF">
        <w:trPr>
          <w:trHeight w:val="331"/>
          <w:jc w:val="center"/>
        </w:trPr>
        <w:tc>
          <w:tcPr>
            <w:tcW w:w="8505" w:type="dxa"/>
            <w:gridSpan w:val="4"/>
            <w:vAlign w:val="center"/>
          </w:tcPr>
          <w:p w14:paraId="3C18BDC0" w14:textId="77777777" w:rsidR="003A198D" w:rsidRPr="009A4366" w:rsidRDefault="003A198D" w:rsidP="009B14FF">
            <w:pPr>
              <w:adjustRightInd w:val="0"/>
              <w:snapToGrid w:val="0"/>
              <w:ind w:firstLineChars="100" w:firstLine="210"/>
              <w:jc w:val="center"/>
              <w:rPr>
                <w:rFonts w:ascii="宋体" w:hAnsi="宋体" w:hint="eastAsia"/>
                <w:szCs w:val="21"/>
              </w:rPr>
            </w:pPr>
            <w:r w:rsidRPr="009A4366">
              <w:rPr>
                <w:rFonts w:ascii="宋体" w:hAnsi="宋体" w:hint="eastAsia"/>
                <w:szCs w:val="21"/>
              </w:rPr>
              <w:t>含设备安装及管道连接，详见工程技术要求。</w:t>
            </w:r>
          </w:p>
        </w:tc>
      </w:tr>
    </w:tbl>
    <w:p w14:paraId="194DE302" w14:textId="77777777" w:rsidR="003A198D" w:rsidRPr="009A4366" w:rsidRDefault="003A198D" w:rsidP="003A198D">
      <w:pPr>
        <w:adjustRightInd w:val="0"/>
        <w:snapToGrid w:val="0"/>
        <w:spacing w:line="360" w:lineRule="auto"/>
        <w:ind w:firstLineChars="200" w:firstLine="482"/>
        <w:rPr>
          <w:rFonts w:hint="eastAsia"/>
          <w:b/>
          <w:sz w:val="24"/>
        </w:rPr>
      </w:pPr>
      <w:bookmarkStart w:id="0" w:name="_Toc12010788"/>
      <w:bookmarkStart w:id="1" w:name="_Toc30409514"/>
      <w:bookmarkStart w:id="2" w:name="_Toc12010815"/>
      <w:bookmarkStart w:id="3" w:name="_Toc509153917"/>
      <w:bookmarkStart w:id="4" w:name="_Toc257021215"/>
      <w:bookmarkStart w:id="5" w:name="_Toc532807472"/>
    </w:p>
    <w:p w14:paraId="5C0A8EA7" w14:textId="77777777" w:rsidR="003A198D" w:rsidRPr="009A4366" w:rsidRDefault="003A198D" w:rsidP="003A198D">
      <w:pPr>
        <w:adjustRightInd w:val="0"/>
        <w:snapToGrid w:val="0"/>
        <w:spacing w:beforeLines="50" w:before="156" w:line="360" w:lineRule="auto"/>
        <w:rPr>
          <w:rFonts w:hint="eastAsia"/>
          <w:b/>
          <w:sz w:val="24"/>
        </w:rPr>
      </w:pPr>
      <w:r w:rsidRPr="009A4366">
        <w:rPr>
          <w:b/>
          <w:sz w:val="24"/>
        </w:rPr>
        <w:t>2</w:t>
      </w:r>
      <w:r w:rsidRPr="009A4366">
        <w:rPr>
          <w:rFonts w:hint="eastAsia"/>
          <w:b/>
          <w:sz w:val="24"/>
        </w:rPr>
        <w:t>、</w:t>
      </w:r>
      <w:r w:rsidRPr="009A4366">
        <w:rPr>
          <w:b/>
          <w:sz w:val="24"/>
        </w:rPr>
        <w:t>工程技术要求</w:t>
      </w:r>
      <w:bookmarkEnd w:id="0"/>
      <w:bookmarkEnd w:id="1"/>
      <w:bookmarkEnd w:id="2"/>
      <w:bookmarkEnd w:id="3"/>
      <w:bookmarkEnd w:id="4"/>
      <w:bookmarkEnd w:id="5"/>
    </w:p>
    <w:p w14:paraId="1C0F8F16" w14:textId="77777777" w:rsidR="003A198D" w:rsidRPr="009A4366" w:rsidRDefault="003A198D" w:rsidP="003A198D">
      <w:pPr>
        <w:adjustRightInd w:val="0"/>
        <w:snapToGrid w:val="0"/>
        <w:spacing w:beforeLines="50" w:before="156" w:line="360" w:lineRule="auto"/>
        <w:rPr>
          <w:b/>
          <w:sz w:val="24"/>
        </w:rPr>
      </w:pPr>
      <w:r w:rsidRPr="009A4366">
        <w:rPr>
          <w:b/>
          <w:sz w:val="24"/>
        </w:rPr>
        <w:t>2.</w:t>
      </w:r>
      <w:r w:rsidRPr="009A4366">
        <w:rPr>
          <w:rFonts w:hint="eastAsia"/>
          <w:b/>
          <w:sz w:val="24"/>
        </w:rPr>
        <w:t>1</w:t>
      </w:r>
      <w:r w:rsidRPr="009A4366">
        <w:rPr>
          <w:rFonts w:hint="eastAsia"/>
          <w:b/>
          <w:sz w:val="24"/>
        </w:rPr>
        <w:t>、</w:t>
      </w:r>
      <w:r w:rsidRPr="009A4366">
        <w:rPr>
          <w:b/>
          <w:sz w:val="24"/>
        </w:rPr>
        <w:t>设备的主要用途及功能</w:t>
      </w:r>
    </w:p>
    <w:p w14:paraId="1BF1007B" w14:textId="77777777" w:rsidR="003A198D" w:rsidRPr="009A4366" w:rsidRDefault="003A198D" w:rsidP="003A198D">
      <w:pPr>
        <w:pStyle w:val="a0"/>
        <w:rPr>
          <w:rFonts w:ascii="宋体" w:eastAsia="宋体" w:hAnsi="宋体" w:hint="eastAsia"/>
          <w:sz w:val="21"/>
          <w:szCs w:val="21"/>
        </w:rPr>
      </w:pPr>
      <w:r w:rsidRPr="009A4366">
        <w:rPr>
          <w:rFonts w:ascii="宋体" w:eastAsia="宋体" w:hAnsi="宋体" w:hint="eastAsia"/>
          <w:sz w:val="21"/>
          <w:szCs w:val="21"/>
        </w:rPr>
        <w:t>高压氦气管束系统作为CRAFT低温系统的重要设备，主要作用是</w:t>
      </w:r>
      <w:r w:rsidRPr="009A4366">
        <w:rPr>
          <w:rFonts w:ascii="宋体" w:eastAsia="宋体" w:hAnsi="宋体"/>
          <w:sz w:val="21"/>
          <w:szCs w:val="21"/>
        </w:rPr>
        <w:t>污氦存储</w:t>
      </w:r>
      <w:r w:rsidRPr="009A4366">
        <w:rPr>
          <w:rFonts w:ascii="宋体" w:eastAsia="宋体" w:hAnsi="宋体" w:hint="eastAsia"/>
          <w:sz w:val="21"/>
          <w:szCs w:val="21"/>
        </w:rPr>
        <w:t>。随着实验任务的开展，前期两组高压氦气管束的容量已经满足不了污氦存储的要求，故本次在前期两组氦气管束的基础上进行扩容，再采购两组高压氦气管束。</w:t>
      </w:r>
    </w:p>
    <w:p w14:paraId="07AC3F16" w14:textId="77777777" w:rsidR="003A198D" w:rsidRPr="009A4366" w:rsidRDefault="003A198D" w:rsidP="003A198D">
      <w:pPr>
        <w:adjustRightInd w:val="0"/>
        <w:snapToGrid w:val="0"/>
        <w:spacing w:beforeLines="50" w:before="156" w:line="360" w:lineRule="auto"/>
        <w:rPr>
          <w:b/>
          <w:sz w:val="24"/>
        </w:rPr>
      </w:pPr>
      <w:r w:rsidRPr="009A4366">
        <w:rPr>
          <w:b/>
          <w:sz w:val="24"/>
        </w:rPr>
        <w:t>2.3</w:t>
      </w:r>
      <w:r w:rsidRPr="009A4366">
        <w:rPr>
          <w:rFonts w:hint="eastAsia"/>
          <w:b/>
          <w:sz w:val="24"/>
        </w:rPr>
        <w:t>、</w:t>
      </w:r>
      <w:r w:rsidRPr="009A4366">
        <w:rPr>
          <w:rFonts w:hint="eastAsia"/>
          <w:b/>
          <w:sz w:val="24"/>
        </w:rPr>
        <w:t xml:space="preserve"> </w:t>
      </w:r>
      <w:r w:rsidRPr="009A4366">
        <w:rPr>
          <w:b/>
          <w:sz w:val="24"/>
        </w:rPr>
        <w:t>工作条件</w:t>
      </w:r>
    </w:p>
    <w:p w14:paraId="75FCDEA5" w14:textId="77777777" w:rsidR="003A198D" w:rsidRPr="009A4366" w:rsidRDefault="003A198D" w:rsidP="003A198D">
      <w:pPr>
        <w:jc w:val="center"/>
        <w:rPr>
          <w:rFonts w:hint="eastAsia"/>
        </w:rPr>
      </w:pPr>
      <w:r w:rsidRPr="009A4366">
        <w:rPr>
          <w:rFonts w:ascii="宋体" w:hAnsi="宋体" w:hint="eastAsia"/>
          <w:szCs w:val="21"/>
        </w:rPr>
        <w:t>室外安装，</w:t>
      </w:r>
      <w:r w:rsidRPr="009A4366">
        <w:rPr>
          <w:rFonts w:ascii="宋体" w:hAnsi="宋体"/>
          <w:szCs w:val="21"/>
        </w:rPr>
        <w:t>工作温度-40℃~60℃ 相对湿度：10%~90%</w:t>
      </w:r>
      <w:r w:rsidRPr="009A4366">
        <w:rPr>
          <w:rFonts w:ascii="宋体" w:hAnsi="宋体" w:hint="eastAsia"/>
          <w:szCs w:val="21"/>
        </w:rPr>
        <w:t>，安装场地见图1</w:t>
      </w:r>
      <w:r w:rsidRPr="009A4366">
        <w:rPr>
          <w:rFonts w:hint="eastAsia"/>
        </w:rPr>
        <w:t>安装后整体示意图</w:t>
      </w:r>
    </w:p>
    <w:p w14:paraId="00F64DDE" w14:textId="77777777" w:rsidR="003A198D" w:rsidRPr="009A4366" w:rsidRDefault="003A198D" w:rsidP="003A198D">
      <w:pPr>
        <w:pStyle w:val="a0"/>
        <w:rPr>
          <w:rFonts w:ascii="宋体" w:eastAsia="宋体" w:hAnsi="宋体"/>
          <w:sz w:val="21"/>
          <w:szCs w:val="21"/>
        </w:rPr>
      </w:pPr>
      <w:r w:rsidRPr="009A4366">
        <w:rPr>
          <w:rFonts w:ascii="宋体" w:eastAsia="宋体" w:hAnsi="宋体" w:hint="eastAsia"/>
          <w:sz w:val="21"/>
          <w:szCs w:val="21"/>
        </w:rPr>
        <w:t>见图2</w:t>
      </w:r>
    </w:p>
    <w:p w14:paraId="0415DCBF" w14:textId="7B6A0A21" w:rsidR="003A198D" w:rsidRPr="009A4366" w:rsidRDefault="003A198D" w:rsidP="003A198D">
      <w:pPr>
        <w:jc w:val="center"/>
        <w:rPr>
          <w:lang w:val="en-US" w:eastAsia="zh-CN"/>
        </w:rPr>
      </w:pPr>
      <w:r w:rsidRPr="009A4366">
        <w:rPr>
          <w:noProof/>
          <w:lang w:val="en-US" w:eastAsia="zh-CN"/>
        </w:rPr>
        <w:drawing>
          <wp:inline distT="0" distB="0" distL="0" distR="0" wp14:anchorId="7B868498" wp14:editId="60DF8E7C">
            <wp:extent cx="5200650" cy="1752600"/>
            <wp:effectExtent l="0" t="0" r="0" b="0"/>
            <wp:docPr id="8296342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00650" cy="1752600"/>
                    </a:xfrm>
                    <a:prstGeom prst="rect">
                      <a:avLst/>
                    </a:prstGeom>
                    <a:noFill/>
                    <a:ln>
                      <a:noFill/>
                    </a:ln>
                  </pic:spPr>
                </pic:pic>
              </a:graphicData>
            </a:graphic>
          </wp:inline>
        </w:drawing>
      </w:r>
    </w:p>
    <w:p w14:paraId="55C24D79" w14:textId="77777777" w:rsidR="003A198D" w:rsidRPr="009A4366" w:rsidRDefault="003A198D" w:rsidP="003A198D">
      <w:pPr>
        <w:pStyle w:val="a0"/>
        <w:jc w:val="center"/>
        <w:rPr>
          <w:rFonts w:ascii="宋体" w:eastAsia="宋体" w:hAnsi="宋体"/>
          <w:sz w:val="24"/>
        </w:rPr>
      </w:pPr>
      <w:r w:rsidRPr="009A4366">
        <w:rPr>
          <w:rFonts w:ascii="宋体" w:eastAsia="宋体" w:hAnsi="宋体" w:hint="eastAsia"/>
          <w:sz w:val="24"/>
        </w:rPr>
        <w:t>图1 安装场地</w:t>
      </w:r>
    </w:p>
    <w:p w14:paraId="1A23083D" w14:textId="77777777" w:rsidR="003A198D" w:rsidRPr="009A4366" w:rsidRDefault="003A198D" w:rsidP="003A198D">
      <w:pPr>
        <w:pStyle w:val="a0"/>
        <w:jc w:val="left"/>
        <w:rPr>
          <w:rFonts w:ascii="宋体" w:eastAsia="宋体" w:hAnsi="宋体" w:hint="eastAsia"/>
          <w:sz w:val="21"/>
          <w:szCs w:val="21"/>
        </w:rPr>
      </w:pPr>
    </w:p>
    <w:p w14:paraId="4CFFC841" w14:textId="768782D0" w:rsidR="003A198D" w:rsidRPr="009A4366" w:rsidRDefault="003A198D" w:rsidP="003A198D">
      <w:pPr>
        <w:pStyle w:val="a0"/>
        <w:jc w:val="center"/>
        <w:rPr>
          <w:rFonts w:ascii="宋体" w:eastAsia="宋体" w:hAnsi="宋体"/>
          <w:sz w:val="21"/>
          <w:szCs w:val="21"/>
          <w:lang w:val="en-US" w:eastAsia="zh-CN"/>
        </w:rPr>
      </w:pPr>
      <w:r w:rsidRPr="009A4366">
        <w:rPr>
          <w:rFonts w:ascii="宋体" w:eastAsia="宋体" w:hAnsi="宋体"/>
          <w:noProof/>
          <w:sz w:val="21"/>
          <w:szCs w:val="21"/>
          <w:lang w:val="en-US" w:eastAsia="zh-CN"/>
        </w:rPr>
        <w:drawing>
          <wp:inline distT="0" distB="0" distL="0" distR="0" wp14:anchorId="7299A7F0" wp14:editId="7FABC044">
            <wp:extent cx="3557905" cy="2033905"/>
            <wp:effectExtent l="0" t="0" r="4445" b="4445"/>
            <wp:docPr id="1344023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57905" cy="2033905"/>
                    </a:xfrm>
                    <a:prstGeom prst="rect">
                      <a:avLst/>
                    </a:prstGeom>
                    <a:noFill/>
                    <a:ln>
                      <a:noFill/>
                    </a:ln>
                  </pic:spPr>
                </pic:pic>
              </a:graphicData>
            </a:graphic>
          </wp:inline>
        </w:drawing>
      </w:r>
    </w:p>
    <w:p w14:paraId="0BB23305" w14:textId="77777777" w:rsidR="003A198D" w:rsidRPr="009A4366" w:rsidRDefault="003A198D" w:rsidP="003A198D">
      <w:pPr>
        <w:jc w:val="center"/>
        <w:rPr>
          <w:rFonts w:hint="eastAsia"/>
        </w:rPr>
      </w:pPr>
      <w:r w:rsidRPr="009A4366">
        <w:rPr>
          <w:rFonts w:hint="eastAsia"/>
        </w:rPr>
        <w:lastRenderedPageBreak/>
        <w:t>图</w:t>
      </w:r>
      <w:r w:rsidRPr="009A4366">
        <w:rPr>
          <w:rFonts w:hint="eastAsia"/>
        </w:rPr>
        <w:t xml:space="preserve">2 </w:t>
      </w:r>
      <w:r w:rsidRPr="009A4366">
        <w:rPr>
          <w:rFonts w:hint="eastAsia"/>
        </w:rPr>
        <w:t>安装后整体示意图</w:t>
      </w:r>
    </w:p>
    <w:p w14:paraId="4E5BEC48" w14:textId="77777777" w:rsidR="003A198D" w:rsidRPr="009A4366" w:rsidRDefault="003A198D" w:rsidP="003A198D">
      <w:pPr>
        <w:adjustRightInd w:val="0"/>
        <w:snapToGrid w:val="0"/>
        <w:spacing w:beforeLines="50" w:before="156" w:line="360" w:lineRule="auto"/>
        <w:rPr>
          <w:b/>
          <w:sz w:val="24"/>
        </w:rPr>
      </w:pPr>
      <w:r w:rsidRPr="009A4366">
        <w:rPr>
          <w:b/>
          <w:sz w:val="24"/>
        </w:rPr>
        <w:t>2.4</w:t>
      </w:r>
      <w:r w:rsidRPr="009A4366">
        <w:rPr>
          <w:rFonts w:hint="eastAsia"/>
          <w:b/>
          <w:sz w:val="24"/>
        </w:rPr>
        <w:t>、</w:t>
      </w:r>
      <w:r w:rsidRPr="009A4366">
        <w:rPr>
          <w:b/>
          <w:sz w:val="24"/>
        </w:rPr>
        <w:t xml:space="preserve"> </w:t>
      </w:r>
      <w:r w:rsidRPr="009A4366">
        <w:rPr>
          <w:b/>
          <w:sz w:val="24"/>
        </w:rPr>
        <w:t>技术性能指标要求</w:t>
      </w:r>
    </w:p>
    <w:p w14:paraId="3784591A" w14:textId="77777777" w:rsidR="003A198D" w:rsidRPr="009A4366" w:rsidRDefault="003A198D" w:rsidP="003A198D">
      <w:pPr>
        <w:pStyle w:val="a0"/>
        <w:rPr>
          <w:rFonts w:ascii="宋体" w:eastAsia="宋体" w:hAnsi="宋体"/>
          <w:sz w:val="21"/>
          <w:szCs w:val="21"/>
        </w:rPr>
      </w:pPr>
      <w:r w:rsidRPr="009A4366">
        <w:rPr>
          <w:rFonts w:ascii="宋体" w:eastAsia="宋体" w:hAnsi="宋体" w:hint="eastAsia"/>
          <w:sz w:val="21"/>
          <w:szCs w:val="21"/>
        </w:rPr>
        <w:t>2.4.1 采用的规范和标准</w:t>
      </w:r>
    </w:p>
    <w:p w14:paraId="6B5B1734" w14:textId="77777777" w:rsidR="003A198D" w:rsidRPr="009A4366" w:rsidRDefault="003A198D" w:rsidP="003A198D">
      <w:pPr>
        <w:rPr>
          <w:rFonts w:hint="eastAsia"/>
        </w:rPr>
      </w:pPr>
    </w:p>
    <w:tbl>
      <w:tblPr>
        <w:tblW w:w="7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9"/>
        <w:gridCol w:w="1795"/>
        <w:gridCol w:w="4846"/>
      </w:tblGrid>
      <w:tr w:rsidR="003A198D" w:rsidRPr="009A4366" w14:paraId="61407693" w14:textId="77777777" w:rsidTr="009B14FF">
        <w:trPr>
          <w:trHeight w:val="502"/>
          <w:jc w:val="center"/>
        </w:trPr>
        <w:tc>
          <w:tcPr>
            <w:tcW w:w="1069" w:type="dxa"/>
            <w:shd w:val="clear" w:color="auto" w:fill="D8D8D8"/>
          </w:tcPr>
          <w:p w14:paraId="20962126" w14:textId="77777777" w:rsidR="003A198D" w:rsidRPr="009A4366" w:rsidRDefault="003A198D" w:rsidP="009B14FF">
            <w:pPr>
              <w:pStyle w:val="TableText"/>
              <w:spacing w:before="156"/>
              <w:ind w:left="225"/>
              <w:rPr>
                <w:rFonts w:hint="eastAsia"/>
                <w:snapToGrid w:val="0"/>
                <w:kern w:val="0"/>
                <w:sz w:val="21"/>
                <w:szCs w:val="21"/>
              </w:rPr>
            </w:pPr>
            <w:proofErr w:type="spellStart"/>
            <w:r w:rsidRPr="009A4366">
              <w:rPr>
                <w:rFonts w:hint="eastAsia"/>
                <w:spacing w:val="7"/>
                <w:sz w:val="21"/>
                <w:szCs w:val="21"/>
              </w:rPr>
              <w:t>序号</w:t>
            </w:r>
            <w:proofErr w:type="spellEnd"/>
          </w:p>
        </w:tc>
        <w:tc>
          <w:tcPr>
            <w:tcW w:w="1795" w:type="dxa"/>
            <w:shd w:val="clear" w:color="auto" w:fill="D8D8D8"/>
          </w:tcPr>
          <w:p w14:paraId="3A828100" w14:textId="77777777" w:rsidR="003A198D" w:rsidRPr="009A4366" w:rsidRDefault="003A198D" w:rsidP="009B14FF">
            <w:pPr>
              <w:pStyle w:val="TableText"/>
              <w:spacing w:before="174"/>
              <w:jc w:val="center"/>
              <w:rPr>
                <w:rFonts w:hint="eastAsia"/>
                <w:snapToGrid w:val="0"/>
                <w:kern w:val="0"/>
                <w:sz w:val="21"/>
                <w:szCs w:val="21"/>
              </w:rPr>
            </w:pPr>
            <w:proofErr w:type="spellStart"/>
            <w:r w:rsidRPr="009A4366">
              <w:rPr>
                <w:rFonts w:hint="eastAsia"/>
                <w:spacing w:val="1"/>
                <w:sz w:val="21"/>
                <w:szCs w:val="21"/>
              </w:rPr>
              <w:t>标准</w:t>
            </w:r>
            <w:proofErr w:type="spellEnd"/>
            <w:r w:rsidRPr="009A4366">
              <w:rPr>
                <w:rFonts w:hint="eastAsia"/>
                <w:spacing w:val="1"/>
                <w:sz w:val="21"/>
                <w:szCs w:val="21"/>
              </w:rPr>
              <w:t>/</w:t>
            </w:r>
            <w:proofErr w:type="spellStart"/>
            <w:r w:rsidRPr="009A4366">
              <w:rPr>
                <w:rFonts w:hint="eastAsia"/>
                <w:spacing w:val="1"/>
                <w:sz w:val="21"/>
                <w:szCs w:val="21"/>
              </w:rPr>
              <w:t>规范编码</w:t>
            </w:r>
            <w:proofErr w:type="spellEnd"/>
          </w:p>
        </w:tc>
        <w:tc>
          <w:tcPr>
            <w:tcW w:w="4846" w:type="dxa"/>
            <w:shd w:val="clear" w:color="auto" w:fill="D8D8D8"/>
          </w:tcPr>
          <w:p w14:paraId="3B9BC0CE" w14:textId="77777777" w:rsidR="003A198D" w:rsidRPr="009A4366" w:rsidRDefault="003A198D" w:rsidP="009B14FF">
            <w:pPr>
              <w:pStyle w:val="TableText"/>
              <w:spacing w:before="175"/>
              <w:ind w:left="1774"/>
              <w:rPr>
                <w:rFonts w:hint="eastAsia"/>
                <w:snapToGrid w:val="0"/>
                <w:kern w:val="0"/>
                <w:sz w:val="21"/>
                <w:szCs w:val="21"/>
              </w:rPr>
            </w:pPr>
            <w:proofErr w:type="spellStart"/>
            <w:r w:rsidRPr="009A4366">
              <w:rPr>
                <w:rFonts w:hint="eastAsia"/>
                <w:spacing w:val="1"/>
                <w:sz w:val="21"/>
                <w:szCs w:val="21"/>
              </w:rPr>
              <w:t>标准</w:t>
            </w:r>
            <w:proofErr w:type="spellEnd"/>
            <w:r w:rsidRPr="009A4366">
              <w:rPr>
                <w:rFonts w:hint="eastAsia"/>
                <w:spacing w:val="1"/>
                <w:sz w:val="21"/>
                <w:szCs w:val="21"/>
              </w:rPr>
              <w:t>/</w:t>
            </w:r>
            <w:proofErr w:type="spellStart"/>
            <w:r w:rsidRPr="009A4366">
              <w:rPr>
                <w:rFonts w:hint="eastAsia"/>
                <w:spacing w:val="1"/>
                <w:sz w:val="21"/>
                <w:szCs w:val="21"/>
              </w:rPr>
              <w:t>规范名称</w:t>
            </w:r>
            <w:proofErr w:type="spellEnd"/>
          </w:p>
        </w:tc>
      </w:tr>
      <w:tr w:rsidR="003A198D" w:rsidRPr="009A4366" w14:paraId="610CEC1B" w14:textId="77777777" w:rsidTr="009B14FF">
        <w:trPr>
          <w:trHeight w:val="525"/>
          <w:jc w:val="center"/>
        </w:trPr>
        <w:tc>
          <w:tcPr>
            <w:tcW w:w="1069" w:type="dxa"/>
          </w:tcPr>
          <w:p w14:paraId="0111DA25" w14:textId="77777777" w:rsidR="003A198D" w:rsidRPr="009A4366" w:rsidRDefault="003A198D" w:rsidP="009B14FF">
            <w:pPr>
              <w:pStyle w:val="TableText"/>
              <w:spacing w:before="198"/>
              <w:ind w:left="405"/>
              <w:rPr>
                <w:rFonts w:hint="eastAsia"/>
                <w:snapToGrid w:val="0"/>
                <w:kern w:val="0"/>
                <w:sz w:val="21"/>
                <w:szCs w:val="21"/>
              </w:rPr>
            </w:pPr>
            <w:r w:rsidRPr="009A4366">
              <w:rPr>
                <w:rFonts w:hint="eastAsia"/>
                <w:sz w:val="21"/>
                <w:szCs w:val="21"/>
              </w:rPr>
              <w:t>1</w:t>
            </w:r>
          </w:p>
        </w:tc>
        <w:tc>
          <w:tcPr>
            <w:tcW w:w="1795" w:type="dxa"/>
          </w:tcPr>
          <w:p w14:paraId="24EA70C5" w14:textId="77777777" w:rsidR="003A198D" w:rsidRPr="009A4366" w:rsidRDefault="003A198D" w:rsidP="009B14FF">
            <w:pPr>
              <w:pStyle w:val="TableText"/>
              <w:spacing w:before="179"/>
              <w:jc w:val="center"/>
              <w:rPr>
                <w:rFonts w:hint="eastAsia"/>
                <w:snapToGrid w:val="0"/>
                <w:kern w:val="0"/>
                <w:sz w:val="21"/>
                <w:szCs w:val="21"/>
              </w:rPr>
            </w:pPr>
            <w:r w:rsidRPr="009A4366">
              <w:rPr>
                <w:rFonts w:hint="eastAsia"/>
                <w:spacing w:val="-4"/>
                <w:sz w:val="21"/>
                <w:szCs w:val="21"/>
              </w:rPr>
              <w:t>GB/T17395</w:t>
            </w:r>
          </w:p>
        </w:tc>
        <w:tc>
          <w:tcPr>
            <w:tcW w:w="4846" w:type="dxa"/>
          </w:tcPr>
          <w:p w14:paraId="50F4F94D" w14:textId="77777777" w:rsidR="003A198D" w:rsidRPr="009A4366" w:rsidRDefault="003A198D" w:rsidP="009B14FF">
            <w:pPr>
              <w:pStyle w:val="TableText"/>
              <w:spacing w:before="172"/>
              <w:ind w:left="274"/>
              <w:rPr>
                <w:rFonts w:hint="eastAsia"/>
                <w:snapToGrid w:val="0"/>
                <w:kern w:val="0"/>
                <w:sz w:val="21"/>
                <w:szCs w:val="21"/>
                <w:lang w:eastAsia="zh-CN"/>
              </w:rPr>
            </w:pPr>
            <w:r w:rsidRPr="009A4366">
              <w:rPr>
                <w:rFonts w:hint="eastAsia"/>
                <w:spacing w:val="-1"/>
                <w:sz w:val="21"/>
                <w:szCs w:val="21"/>
                <w:lang w:eastAsia="zh-CN"/>
              </w:rPr>
              <w:t>《无缝钢管尺寸、外形、重量及允许偏差》</w:t>
            </w:r>
          </w:p>
        </w:tc>
      </w:tr>
      <w:tr w:rsidR="003A198D" w:rsidRPr="009A4366" w14:paraId="757BCA20" w14:textId="77777777" w:rsidTr="009B14FF">
        <w:trPr>
          <w:trHeight w:val="537"/>
          <w:jc w:val="center"/>
        </w:trPr>
        <w:tc>
          <w:tcPr>
            <w:tcW w:w="1069" w:type="dxa"/>
          </w:tcPr>
          <w:p w14:paraId="47CAA3F8" w14:textId="77777777" w:rsidR="003A198D" w:rsidRPr="009A4366" w:rsidRDefault="003A198D" w:rsidP="009B14FF">
            <w:pPr>
              <w:pStyle w:val="TableText"/>
              <w:spacing w:before="210"/>
              <w:ind w:left="405"/>
              <w:rPr>
                <w:rFonts w:hint="eastAsia"/>
                <w:snapToGrid w:val="0"/>
                <w:kern w:val="0"/>
                <w:sz w:val="21"/>
                <w:szCs w:val="21"/>
              </w:rPr>
            </w:pPr>
            <w:r w:rsidRPr="009A4366">
              <w:rPr>
                <w:rFonts w:hint="eastAsia"/>
                <w:sz w:val="21"/>
                <w:szCs w:val="21"/>
              </w:rPr>
              <w:t>2</w:t>
            </w:r>
          </w:p>
        </w:tc>
        <w:tc>
          <w:tcPr>
            <w:tcW w:w="1795" w:type="dxa"/>
          </w:tcPr>
          <w:p w14:paraId="44014AF8" w14:textId="77777777" w:rsidR="003A198D" w:rsidRPr="009A4366" w:rsidRDefault="003A198D" w:rsidP="009B14FF">
            <w:pPr>
              <w:pStyle w:val="TableText"/>
              <w:spacing w:before="203"/>
              <w:jc w:val="center"/>
              <w:rPr>
                <w:rFonts w:hint="eastAsia"/>
                <w:snapToGrid w:val="0"/>
                <w:kern w:val="0"/>
                <w:sz w:val="21"/>
                <w:szCs w:val="21"/>
              </w:rPr>
            </w:pPr>
            <w:r w:rsidRPr="009A4366">
              <w:rPr>
                <w:rFonts w:hint="eastAsia"/>
                <w:spacing w:val="-1"/>
                <w:sz w:val="21"/>
                <w:szCs w:val="21"/>
              </w:rPr>
              <w:t>NB/T47013</w:t>
            </w:r>
          </w:p>
        </w:tc>
        <w:tc>
          <w:tcPr>
            <w:tcW w:w="4846" w:type="dxa"/>
          </w:tcPr>
          <w:p w14:paraId="00A5D8D3" w14:textId="77777777" w:rsidR="003A198D" w:rsidRPr="009A4366" w:rsidRDefault="003A198D" w:rsidP="009B14FF">
            <w:pPr>
              <w:pStyle w:val="TableText"/>
              <w:spacing w:before="177"/>
              <w:ind w:left="1354"/>
              <w:rPr>
                <w:rFonts w:hint="eastAsia"/>
                <w:snapToGrid w:val="0"/>
                <w:kern w:val="0"/>
                <w:sz w:val="21"/>
                <w:szCs w:val="21"/>
                <w:lang w:eastAsia="zh-CN"/>
              </w:rPr>
            </w:pPr>
            <w:r w:rsidRPr="009A4366">
              <w:rPr>
                <w:rFonts w:hint="eastAsia"/>
                <w:spacing w:val="-2"/>
                <w:sz w:val="21"/>
                <w:szCs w:val="21"/>
                <w:lang w:eastAsia="zh-CN"/>
              </w:rPr>
              <w:t>《承压设备无损检测》</w:t>
            </w:r>
          </w:p>
        </w:tc>
      </w:tr>
      <w:tr w:rsidR="003A198D" w:rsidRPr="009A4366" w14:paraId="1BB34DF4" w14:textId="77777777" w:rsidTr="009B14FF">
        <w:trPr>
          <w:trHeight w:val="550"/>
          <w:jc w:val="center"/>
        </w:trPr>
        <w:tc>
          <w:tcPr>
            <w:tcW w:w="1069" w:type="dxa"/>
          </w:tcPr>
          <w:p w14:paraId="290625AA" w14:textId="77777777" w:rsidR="003A198D" w:rsidRPr="009A4366" w:rsidRDefault="003A198D" w:rsidP="009B14FF">
            <w:pPr>
              <w:pStyle w:val="TableText"/>
              <w:spacing w:before="223"/>
              <w:ind w:left="404"/>
              <w:rPr>
                <w:rFonts w:hint="eastAsia"/>
                <w:snapToGrid w:val="0"/>
                <w:kern w:val="0"/>
                <w:sz w:val="21"/>
                <w:szCs w:val="21"/>
              </w:rPr>
            </w:pPr>
            <w:r w:rsidRPr="009A4366">
              <w:rPr>
                <w:rFonts w:hint="eastAsia"/>
                <w:spacing w:val="-3"/>
                <w:sz w:val="21"/>
                <w:szCs w:val="21"/>
              </w:rPr>
              <w:t>3</w:t>
            </w:r>
          </w:p>
        </w:tc>
        <w:tc>
          <w:tcPr>
            <w:tcW w:w="1795" w:type="dxa"/>
          </w:tcPr>
          <w:p w14:paraId="6BDFA952" w14:textId="77777777" w:rsidR="003A198D" w:rsidRPr="009A4366" w:rsidRDefault="003A198D" w:rsidP="009B14FF">
            <w:pPr>
              <w:pStyle w:val="TableText"/>
              <w:spacing w:before="197"/>
              <w:jc w:val="center"/>
              <w:rPr>
                <w:rFonts w:hint="eastAsia"/>
                <w:snapToGrid w:val="0"/>
                <w:kern w:val="0"/>
                <w:sz w:val="21"/>
                <w:szCs w:val="21"/>
              </w:rPr>
            </w:pPr>
            <w:r w:rsidRPr="009A4366">
              <w:rPr>
                <w:rFonts w:hint="eastAsia"/>
                <w:spacing w:val="-2"/>
                <w:sz w:val="21"/>
                <w:szCs w:val="21"/>
              </w:rPr>
              <w:t>GB/T4732</w:t>
            </w:r>
          </w:p>
        </w:tc>
        <w:tc>
          <w:tcPr>
            <w:tcW w:w="4846" w:type="dxa"/>
          </w:tcPr>
          <w:p w14:paraId="7E6FA253" w14:textId="77777777" w:rsidR="003A198D" w:rsidRPr="009A4366" w:rsidRDefault="003A198D" w:rsidP="009B14FF">
            <w:pPr>
              <w:pStyle w:val="TableText"/>
              <w:spacing w:before="171"/>
              <w:ind w:left="1379"/>
              <w:rPr>
                <w:rFonts w:hint="eastAsia"/>
                <w:snapToGrid w:val="0"/>
                <w:kern w:val="0"/>
                <w:sz w:val="21"/>
                <w:szCs w:val="21"/>
                <w:lang w:eastAsia="zh-CN"/>
              </w:rPr>
            </w:pPr>
            <w:r w:rsidRPr="009A4366">
              <w:rPr>
                <w:rFonts w:hint="eastAsia"/>
                <w:spacing w:val="-2"/>
                <w:sz w:val="21"/>
                <w:szCs w:val="21"/>
                <w:lang w:eastAsia="zh-CN"/>
              </w:rPr>
              <w:t>《压力容器分析设计》</w:t>
            </w:r>
          </w:p>
        </w:tc>
      </w:tr>
      <w:tr w:rsidR="003A198D" w:rsidRPr="009A4366" w14:paraId="22F351E8" w14:textId="77777777" w:rsidTr="009B14FF">
        <w:trPr>
          <w:trHeight w:val="542"/>
          <w:jc w:val="center"/>
        </w:trPr>
        <w:tc>
          <w:tcPr>
            <w:tcW w:w="0" w:type="auto"/>
          </w:tcPr>
          <w:p w14:paraId="48C25099" w14:textId="77777777" w:rsidR="003A198D" w:rsidRPr="009A4366" w:rsidRDefault="003A198D" w:rsidP="009B14FF">
            <w:pPr>
              <w:pStyle w:val="TableText"/>
              <w:spacing w:before="215"/>
              <w:ind w:left="400"/>
              <w:rPr>
                <w:rFonts w:hint="eastAsia"/>
                <w:snapToGrid w:val="0"/>
                <w:kern w:val="0"/>
                <w:sz w:val="21"/>
                <w:szCs w:val="21"/>
              </w:rPr>
            </w:pPr>
            <w:r w:rsidRPr="009A4366">
              <w:rPr>
                <w:rFonts w:hint="eastAsia"/>
                <w:sz w:val="21"/>
                <w:szCs w:val="21"/>
              </w:rPr>
              <w:t>4</w:t>
            </w:r>
          </w:p>
        </w:tc>
        <w:tc>
          <w:tcPr>
            <w:tcW w:w="1795" w:type="dxa"/>
          </w:tcPr>
          <w:p w14:paraId="619AD7F2" w14:textId="77777777" w:rsidR="003A198D" w:rsidRPr="009A4366" w:rsidRDefault="003A198D" w:rsidP="009B14FF">
            <w:pPr>
              <w:pStyle w:val="TableText"/>
              <w:spacing w:before="188"/>
              <w:jc w:val="center"/>
              <w:rPr>
                <w:rFonts w:hint="eastAsia"/>
                <w:snapToGrid w:val="0"/>
                <w:kern w:val="0"/>
                <w:sz w:val="21"/>
                <w:szCs w:val="21"/>
              </w:rPr>
            </w:pPr>
            <w:r w:rsidRPr="009A4366">
              <w:rPr>
                <w:rFonts w:hint="eastAsia"/>
                <w:spacing w:val="-1"/>
                <w:sz w:val="21"/>
                <w:szCs w:val="21"/>
              </w:rPr>
              <w:t>NB/T47014</w:t>
            </w:r>
          </w:p>
        </w:tc>
        <w:tc>
          <w:tcPr>
            <w:tcW w:w="4846" w:type="dxa"/>
          </w:tcPr>
          <w:p w14:paraId="0C5B3B01" w14:textId="77777777" w:rsidR="003A198D" w:rsidRPr="009A4366" w:rsidRDefault="003A198D" w:rsidP="009B14FF">
            <w:pPr>
              <w:pStyle w:val="TableText"/>
              <w:spacing w:before="162"/>
              <w:ind w:left="1150"/>
              <w:rPr>
                <w:rFonts w:hint="eastAsia"/>
                <w:snapToGrid w:val="0"/>
                <w:kern w:val="0"/>
                <w:sz w:val="21"/>
                <w:szCs w:val="21"/>
                <w:lang w:eastAsia="zh-CN"/>
              </w:rPr>
            </w:pPr>
            <w:r w:rsidRPr="009A4366">
              <w:rPr>
                <w:rFonts w:hint="eastAsia"/>
                <w:spacing w:val="-2"/>
                <w:sz w:val="21"/>
                <w:szCs w:val="21"/>
                <w:lang w:eastAsia="zh-CN"/>
              </w:rPr>
              <w:t>《承压设备焊接工艺评定》</w:t>
            </w:r>
          </w:p>
        </w:tc>
      </w:tr>
      <w:tr w:rsidR="003A198D" w:rsidRPr="009A4366" w14:paraId="5BACD29D" w14:textId="77777777" w:rsidTr="009B14FF">
        <w:trPr>
          <w:trHeight w:val="542"/>
          <w:jc w:val="center"/>
        </w:trPr>
        <w:tc>
          <w:tcPr>
            <w:tcW w:w="0" w:type="auto"/>
          </w:tcPr>
          <w:p w14:paraId="6B9A0220" w14:textId="77777777" w:rsidR="003A198D" w:rsidRPr="009A4366" w:rsidRDefault="003A198D" w:rsidP="009B14FF">
            <w:pPr>
              <w:pStyle w:val="TableText"/>
              <w:spacing w:before="215"/>
              <w:ind w:left="400"/>
              <w:rPr>
                <w:rFonts w:hint="eastAsia"/>
                <w:snapToGrid w:val="0"/>
                <w:kern w:val="0"/>
                <w:sz w:val="21"/>
                <w:szCs w:val="21"/>
              </w:rPr>
            </w:pPr>
            <w:r w:rsidRPr="009A4366">
              <w:rPr>
                <w:rFonts w:hint="eastAsia"/>
                <w:sz w:val="21"/>
                <w:szCs w:val="21"/>
              </w:rPr>
              <w:t>5</w:t>
            </w:r>
          </w:p>
        </w:tc>
        <w:tc>
          <w:tcPr>
            <w:tcW w:w="1795" w:type="dxa"/>
          </w:tcPr>
          <w:p w14:paraId="0E508575" w14:textId="77777777" w:rsidR="003A198D" w:rsidRPr="009A4366" w:rsidRDefault="003A198D" w:rsidP="009B14FF">
            <w:pPr>
              <w:pStyle w:val="TableText"/>
              <w:spacing w:before="206"/>
              <w:jc w:val="center"/>
              <w:rPr>
                <w:rFonts w:hint="eastAsia"/>
                <w:snapToGrid w:val="0"/>
                <w:kern w:val="0"/>
                <w:sz w:val="21"/>
                <w:szCs w:val="21"/>
              </w:rPr>
            </w:pPr>
            <w:r w:rsidRPr="009A4366">
              <w:rPr>
                <w:rFonts w:hint="eastAsia"/>
                <w:spacing w:val="-3"/>
                <w:sz w:val="21"/>
                <w:szCs w:val="21"/>
              </w:rPr>
              <w:t>TSG21</w:t>
            </w:r>
          </w:p>
        </w:tc>
        <w:tc>
          <w:tcPr>
            <w:tcW w:w="4846" w:type="dxa"/>
          </w:tcPr>
          <w:p w14:paraId="421C887C" w14:textId="77777777" w:rsidR="003A198D" w:rsidRPr="009A4366" w:rsidRDefault="003A198D" w:rsidP="009B14FF">
            <w:pPr>
              <w:pStyle w:val="TableText"/>
              <w:spacing w:before="163"/>
              <w:ind w:left="579"/>
              <w:rPr>
                <w:rFonts w:hint="eastAsia"/>
                <w:snapToGrid w:val="0"/>
                <w:kern w:val="0"/>
                <w:sz w:val="21"/>
                <w:szCs w:val="21"/>
                <w:lang w:eastAsia="zh-CN"/>
              </w:rPr>
            </w:pPr>
            <w:r w:rsidRPr="009A4366">
              <w:rPr>
                <w:rFonts w:hint="eastAsia"/>
                <w:spacing w:val="-2"/>
                <w:sz w:val="21"/>
                <w:szCs w:val="21"/>
                <w:lang w:eastAsia="zh-CN"/>
              </w:rPr>
              <w:t>《固定式压力容器安全技术监察规程》</w:t>
            </w:r>
          </w:p>
        </w:tc>
      </w:tr>
      <w:tr w:rsidR="003A198D" w:rsidRPr="009A4366" w14:paraId="1EF51EFE" w14:textId="77777777" w:rsidTr="009B14FF">
        <w:trPr>
          <w:trHeight w:val="534"/>
          <w:jc w:val="center"/>
        </w:trPr>
        <w:tc>
          <w:tcPr>
            <w:tcW w:w="0" w:type="auto"/>
          </w:tcPr>
          <w:p w14:paraId="1018BB83" w14:textId="77777777" w:rsidR="003A198D" w:rsidRPr="009A4366" w:rsidRDefault="003A198D" w:rsidP="009B14FF">
            <w:pPr>
              <w:pStyle w:val="TableText"/>
              <w:spacing w:before="207"/>
              <w:ind w:left="400"/>
              <w:rPr>
                <w:rFonts w:hint="eastAsia"/>
                <w:snapToGrid w:val="0"/>
                <w:kern w:val="0"/>
                <w:sz w:val="21"/>
                <w:szCs w:val="21"/>
              </w:rPr>
            </w:pPr>
            <w:r w:rsidRPr="009A4366">
              <w:rPr>
                <w:rFonts w:hint="eastAsia"/>
                <w:sz w:val="21"/>
                <w:szCs w:val="21"/>
              </w:rPr>
              <w:t>6</w:t>
            </w:r>
          </w:p>
        </w:tc>
        <w:tc>
          <w:tcPr>
            <w:tcW w:w="1795" w:type="dxa"/>
          </w:tcPr>
          <w:p w14:paraId="1FDE4857" w14:textId="77777777" w:rsidR="003A198D" w:rsidRPr="009A4366" w:rsidRDefault="003A198D" w:rsidP="009B14FF">
            <w:pPr>
              <w:pStyle w:val="TableText"/>
              <w:spacing w:before="191"/>
              <w:jc w:val="center"/>
              <w:rPr>
                <w:rFonts w:hint="eastAsia"/>
                <w:snapToGrid w:val="0"/>
                <w:kern w:val="0"/>
                <w:sz w:val="21"/>
                <w:szCs w:val="21"/>
              </w:rPr>
            </w:pPr>
            <w:r w:rsidRPr="009A4366">
              <w:rPr>
                <w:rFonts w:hint="eastAsia"/>
                <w:spacing w:val="-1"/>
                <w:sz w:val="21"/>
                <w:szCs w:val="21"/>
              </w:rPr>
              <w:t>GB/T14976</w:t>
            </w:r>
          </w:p>
        </w:tc>
        <w:tc>
          <w:tcPr>
            <w:tcW w:w="4846" w:type="dxa"/>
          </w:tcPr>
          <w:p w14:paraId="2D89EA7A" w14:textId="77777777" w:rsidR="003A198D" w:rsidRPr="009A4366" w:rsidRDefault="003A198D" w:rsidP="009B14FF">
            <w:pPr>
              <w:pStyle w:val="TableText"/>
              <w:spacing w:before="144"/>
              <w:ind w:left="1039"/>
              <w:rPr>
                <w:rFonts w:hint="eastAsia"/>
                <w:snapToGrid w:val="0"/>
                <w:kern w:val="0"/>
                <w:sz w:val="21"/>
                <w:szCs w:val="21"/>
                <w:lang w:eastAsia="zh-CN"/>
              </w:rPr>
            </w:pPr>
            <w:r w:rsidRPr="009A4366">
              <w:rPr>
                <w:rFonts w:hint="eastAsia"/>
                <w:spacing w:val="-2"/>
                <w:sz w:val="21"/>
                <w:szCs w:val="21"/>
                <w:lang w:eastAsia="zh-CN"/>
              </w:rPr>
              <w:t>《流体输送用不锈钢无缝管》</w:t>
            </w:r>
          </w:p>
        </w:tc>
      </w:tr>
      <w:tr w:rsidR="003A198D" w:rsidRPr="009A4366" w14:paraId="304946B6" w14:textId="77777777" w:rsidTr="009B14FF">
        <w:trPr>
          <w:trHeight w:val="545"/>
          <w:jc w:val="center"/>
        </w:trPr>
        <w:tc>
          <w:tcPr>
            <w:tcW w:w="0" w:type="auto"/>
          </w:tcPr>
          <w:p w14:paraId="3CB2B37E" w14:textId="77777777" w:rsidR="003A198D" w:rsidRPr="009A4366" w:rsidRDefault="003A198D" w:rsidP="009B14FF">
            <w:pPr>
              <w:pStyle w:val="TableText"/>
              <w:spacing w:before="218"/>
              <w:ind w:left="400"/>
              <w:rPr>
                <w:rFonts w:hint="eastAsia"/>
                <w:snapToGrid w:val="0"/>
                <w:kern w:val="0"/>
                <w:sz w:val="21"/>
                <w:szCs w:val="21"/>
              </w:rPr>
            </w:pPr>
            <w:r w:rsidRPr="009A4366">
              <w:rPr>
                <w:rFonts w:hint="eastAsia"/>
                <w:sz w:val="21"/>
                <w:szCs w:val="21"/>
              </w:rPr>
              <w:t>7</w:t>
            </w:r>
          </w:p>
        </w:tc>
        <w:tc>
          <w:tcPr>
            <w:tcW w:w="1795" w:type="dxa"/>
          </w:tcPr>
          <w:p w14:paraId="2E9CAB9C" w14:textId="77777777" w:rsidR="003A198D" w:rsidRPr="009A4366" w:rsidRDefault="003A198D" w:rsidP="009B14FF">
            <w:pPr>
              <w:pStyle w:val="TableText"/>
              <w:spacing w:before="193"/>
              <w:jc w:val="center"/>
              <w:rPr>
                <w:rFonts w:hint="eastAsia"/>
                <w:snapToGrid w:val="0"/>
                <w:kern w:val="0"/>
                <w:sz w:val="21"/>
                <w:szCs w:val="21"/>
              </w:rPr>
            </w:pPr>
            <w:r w:rsidRPr="009A4366">
              <w:rPr>
                <w:rFonts w:hint="eastAsia"/>
                <w:sz w:val="21"/>
                <w:szCs w:val="21"/>
              </w:rPr>
              <w:t>NB/T10558</w:t>
            </w:r>
          </w:p>
        </w:tc>
        <w:tc>
          <w:tcPr>
            <w:tcW w:w="4846" w:type="dxa"/>
          </w:tcPr>
          <w:p w14:paraId="4B705A69" w14:textId="77777777" w:rsidR="003A198D" w:rsidRPr="009A4366" w:rsidRDefault="003A198D" w:rsidP="009B14FF">
            <w:pPr>
              <w:pStyle w:val="TableText"/>
              <w:spacing w:before="165"/>
              <w:ind w:left="1039"/>
              <w:rPr>
                <w:rFonts w:hint="eastAsia"/>
                <w:snapToGrid w:val="0"/>
                <w:kern w:val="0"/>
                <w:sz w:val="21"/>
                <w:szCs w:val="21"/>
                <w:lang w:eastAsia="zh-CN"/>
              </w:rPr>
            </w:pPr>
            <w:r w:rsidRPr="009A4366">
              <w:rPr>
                <w:rFonts w:hint="eastAsia"/>
                <w:spacing w:val="-2"/>
                <w:sz w:val="21"/>
                <w:szCs w:val="21"/>
                <w:lang w:eastAsia="zh-CN"/>
              </w:rPr>
              <w:t>《压力容器涂敷与运输包装》</w:t>
            </w:r>
          </w:p>
        </w:tc>
      </w:tr>
      <w:tr w:rsidR="003A198D" w:rsidRPr="009A4366" w14:paraId="34F02A29" w14:textId="77777777" w:rsidTr="009B14FF">
        <w:trPr>
          <w:trHeight w:val="536"/>
          <w:jc w:val="center"/>
        </w:trPr>
        <w:tc>
          <w:tcPr>
            <w:tcW w:w="0" w:type="auto"/>
          </w:tcPr>
          <w:p w14:paraId="062A826C" w14:textId="77777777" w:rsidR="003A198D" w:rsidRPr="009A4366" w:rsidRDefault="003A198D" w:rsidP="009B14FF">
            <w:pPr>
              <w:pStyle w:val="TableText"/>
              <w:spacing w:before="209"/>
              <w:ind w:left="400"/>
              <w:rPr>
                <w:rFonts w:hint="eastAsia"/>
                <w:snapToGrid w:val="0"/>
                <w:kern w:val="0"/>
                <w:sz w:val="21"/>
                <w:szCs w:val="21"/>
              </w:rPr>
            </w:pPr>
            <w:r w:rsidRPr="009A4366">
              <w:rPr>
                <w:rFonts w:hint="eastAsia"/>
                <w:sz w:val="21"/>
                <w:szCs w:val="21"/>
              </w:rPr>
              <w:t>8</w:t>
            </w:r>
          </w:p>
        </w:tc>
        <w:tc>
          <w:tcPr>
            <w:tcW w:w="1795" w:type="dxa"/>
          </w:tcPr>
          <w:p w14:paraId="27DA1598" w14:textId="77777777" w:rsidR="003A198D" w:rsidRPr="009A4366" w:rsidRDefault="003A198D" w:rsidP="009B14FF">
            <w:pPr>
              <w:pStyle w:val="TableText"/>
              <w:spacing w:before="225"/>
              <w:jc w:val="center"/>
              <w:rPr>
                <w:rFonts w:hint="eastAsia"/>
                <w:snapToGrid w:val="0"/>
                <w:kern w:val="0"/>
                <w:sz w:val="21"/>
                <w:szCs w:val="21"/>
              </w:rPr>
            </w:pPr>
            <w:r w:rsidRPr="009A4366">
              <w:rPr>
                <w:rFonts w:hint="eastAsia"/>
                <w:spacing w:val="-2"/>
                <w:position w:val="-2"/>
                <w:sz w:val="21"/>
                <w:szCs w:val="21"/>
              </w:rPr>
              <w:t>SH3022</w:t>
            </w:r>
          </w:p>
        </w:tc>
        <w:tc>
          <w:tcPr>
            <w:tcW w:w="4846" w:type="dxa"/>
          </w:tcPr>
          <w:p w14:paraId="747B3012" w14:textId="77777777" w:rsidR="003A198D" w:rsidRPr="009A4366" w:rsidRDefault="003A198D" w:rsidP="009B14FF">
            <w:pPr>
              <w:pStyle w:val="TableText"/>
              <w:spacing w:before="166"/>
              <w:ind w:left="229"/>
              <w:rPr>
                <w:rFonts w:hint="eastAsia"/>
                <w:snapToGrid w:val="0"/>
                <w:kern w:val="0"/>
                <w:sz w:val="21"/>
                <w:szCs w:val="21"/>
                <w:lang w:eastAsia="zh-CN"/>
              </w:rPr>
            </w:pPr>
            <w:r w:rsidRPr="009A4366">
              <w:rPr>
                <w:rFonts w:hint="eastAsia"/>
                <w:spacing w:val="-1"/>
                <w:sz w:val="21"/>
                <w:szCs w:val="21"/>
                <w:lang w:eastAsia="zh-CN"/>
              </w:rPr>
              <w:t>《石油化工设备和管道涂料防腐蚀技术规范》</w:t>
            </w:r>
          </w:p>
        </w:tc>
      </w:tr>
      <w:tr w:rsidR="003A198D" w:rsidRPr="009A4366" w14:paraId="13ECC792" w14:textId="77777777" w:rsidTr="009B14FF">
        <w:trPr>
          <w:trHeight w:val="557"/>
          <w:jc w:val="center"/>
        </w:trPr>
        <w:tc>
          <w:tcPr>
            <w:tcW w:w="0" w:type="auto"/>
          </w:tcPr>
          <w:p w14:paraId="7C8E380A" w14:textId="77777777" w:rsidR="003A198D" w:rsidRPr="009A4366" w:rsidRDefault="003A198D" w:rsidP="009B14FF">
            <w:pPr>
              <w:pStyle w:val="TableText"/>
              <w:spacing w:before="230"/>
              <w:ind w:left="400"/>
              <w:rPr>
                <w:rFonts w:hint="eastAsia"/>
                <w:snapToGrid w:val="0"/>
                <w:kern w:val="0"/>
                <w:sz w:val="21"/>
                <w:szCs w:val="21"/>
              </w:rPr>
            </w:pPr>
            <w:r w:rsidRPr="009A4366">
              <w:rPr>
                <w:rFonts w:hint="eastAsia"/>
                <w:sz w:val="21"/>
                <w:szCs w:val="21"/>
              </w:rPr>
              <w:t>9</w:t>
            </w:r>
          </w:p>
        </w:tc>
        <w:tc>
          <w:tcPr>
            <w:tcW w:w="1795" w:type="dxa"/>
          </w:tcPr>
          <w:p w14:paraId="7708CCF8" w14:textId="77777777" w:rsidR="003A198D" w:rsidRPr="009A4366" w:rsidRDefault="003A198D" w:rsidP="009B14FF">
            <w:pPr>
              <w:pStyle w:val="TableText"/>
              <w:spacing w:before="256"/>
              <w:jc w:val="center"/>
              <w:rPr>
                <w:rFonts w:hint="eastAsia"/>
                <w:snapToGrid w:val="0"/>
                <w:kern w:val="0"/>
                <w:sz w:val="21"/>
                <w:szCs w:val="21"/>
              </w:rPr>
            </w:pPr>
            <w:r w:rsidRPr="009A4366">
              <w:rPr>
                <w:rFonts w:hint="eastAsia"/>
                <w:spacing w:val="-7"/>
                <w:sz w:val="21"/>
                <w:szCs w:val="21"/>
              </w:rPr>
              <w:t>TSG23</w:t>
            </w:r>
          </w:p>
        </w:tc>
        <w:tc>
          <w:tcPr>
            <w:tcW w:w="4846" w:type="dxa"/>
          </w:tcPr>
          <w:p w14:paraId="27AC3151" w14:textId="77777777" w:rsidR="003A198D" w:rsidRPr="009A4366" w:rsidRDefault="003A198D" w:rsidP="009B14FF">
            <w:pPr>
              <w:pStyle w:val="TableText"/>
              <w:spacing w:before="177"/>
              <w:ind w:left="1150"/>
              <w:rPr>
                <w:rFonts w:hint="eastAsia"/>
                <w:snapToGrid w:val="0"/>
                <w:kern w:val="0"/>
                <w:sz w:val="21"/>
                <w:szCs w:val="21"/>
                <w:lang w:eastAsia="zh-CN"/>
              </w:rPr>
            </w:pPr>
            <w:r w:rsidRPr="009A4366">
              <w:rPr>
                <w:rFonts w:hint="eastAsia"/>
                <w:spacing w:val="-2"/>
                <w:sz w:val="21"/>
                <w:szCs w:val="21"/>
                <w:lang w:eastAsia="zh-CN"/>
              </w:rPr>
              <w:t>《气瓶安全技术监察规程》</w:t>
            </w:r>
          </w:p>
        </w:tc>
      </w:tr>
    </w:tbl>
    <w:p w14:paraId="7DB0E907" w14:textId="77777777" w:rsidR="003A198D" w:rsidRPr="009A4366" w:rsidRDefault="003A198D" w:rsidP="003A198D">
      <w:pPr>
        <w:rPr>
          <w:rFonts w:hint="eastAsia"/>
        </w:rPr>
      </w:pPr>
    </w:p>
    <w:p w14:paraId="06E8AC34" w14:textId="77777777" w:rsidR="003A198D" w:rsidRPr="009A4366" w:rsidRDefault="003A198D" w:rsidP="003A198D"/>
    <w:p w14:paraId="272307B5" w14:textId="77777777" w:rsidR="003A198D" w:rsidRPr="009A4366" w:rsidRDefault="003A198D" w:rsidP="003A198D"/>
    <w:p w14:paraId="05EB62CE" w14:textId="77777777" w:rsidR="003A198D" w:rsidRPr="009A4366" w:rsidRDefault="003A198D" w:rsidP="003A198D">
      <w:pPr>
        <w:rPr>
          <w:rFonts w:hint="eastAsia"/>
        </w:rPr>
      </w:pPr>
      <w:r w:rsidRPr="009A4366">
        <w:rPr>
          <w:rFonts w:hint="eastAsia"/>
        </w:rPr>
        <w:t xml:space="preserve">2.4.2 </w:t>
      </w:r>
      <w:r w:rsidRPr="009A4366">
        <w:rPr>
          <w:rFonts w:hint="eastAsia"/>
        </w:rPr>
        <w:t>主要设计参数及技术要求</w:t>
      </w:r>
    </w:p>
    <w:tbl>
      <w:tblPr>
        <w:tblpPr w:leftFromText="180" w:rightFromText="180" w:vertAnchor="text" w:horzAnchor="page" w:tblpX="1663" w:tblpY="216"/>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24"/>
        <w:gridCol w:w="1445"/>
        <w:gridCol w:w="2409"/>
        <w:gridCol w:w="2410"/>
      </w:tblGrid>
      <w:tr w:rsidR="003A198D" w:rsidRPr="009A4366" w14:paraId="78F056C9" w14:textId="77777777" w:rsidTr="009B14FF">
        <w:trPr>
          <w:trHeight w:val="676"/>
        </w:trPr>
        <w:tc>
          <w:tcPr>
            <w:tcW w:w="1924" w:type="dxa"/>
            <w:vAlign w:val="center"/>
          </w:tcPr>
          <w:p w14:paraId="323A2738"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项目</w:t>
            </w:r>
          </w:p>
        </w:tc>
        <w:tc>
          <w:tcPr>
            <w:tcW w:w="1445" w:type="dxa"/>
            <w:vAlign w:val="center"/>
          </w:tcPr>
          <w:p w14:paraId="7BFF5386"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数值</w:t>
            </w:r>
          </w:p>
        </w:tc>
        <w:tc>
          <w:tcPr>
            <w:tcW w:w="2409" w:type="dxa"/>
            <w:vAlign w:val="center"/>
          </w:tcPr>
          <w:p w14:paraId="0D344720"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项目</w:t>
            </w:r>
          </w:p>
        </w:tc>
        <w:tc>
          <w:tcPr>
            <w:tcW w:w="2410" w:type="dxa"/>
            <w:vAlign w:val="center"/>
          </w:tcPr>
          <w:p w14:paraId="29994B73"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数值</w:t>
            </w:r>
          </w:p>
        </w:tc>
      </w:tr>
      <w:tr w:rsidR="003A198D" w:rsidRPr="009A4366" w14:paraId="2A49F796" w14:textId="77777777" w:rsidTr="009B14FF">
        <w:trPr>
          <w:trHeight w:val="676"/>
        </w:trPr>
        <w:tc>
          <w:tcPr>
            <w:tcW w:w="1924" w:type="dxa"/>
            <w:vAlign w:val="center"/>
          </w:tcPr>
          <w:p w14:paraId="373E5F52"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公称工作压力/MPa</w:t>
            </w:r>
          </w:p>
        </w:tc>
        <w:tc>
          <w:tcPr>
            <w:tcW w:w="1445" w:type="dxa"/>
            <w:vAlign w:val="center"/>
          </w:tcPr>
          <w:p w14:paraId="6EDBA1D5"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15</w:t>
            </w:r>
          </w:p>
        </w:tc>
        <w:tc>
          <w:tcPr>
            <w:tcW w:w="2409" w:type="dxa"/>
            <w:vAlign w:val="center"/>
          </w:tcPr>
          <w:p w14:paraId="7ADC486F"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工作环境温度/℃</w:t>
            </w:r>
          </w:p>
        </w:tc>
        <w:tc>
          <w:tcPr>
            <w:tcW w:w="2410" w:type="dxa"/>
            <w:vAlign w:val="center"/>
          </w:tcPr>
          <w:p w14:paraId="6FD3C56E"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-40～60</w:t>
            </w:r>
          </w:p>
        </w:tc>
      </w:tr>
      <w:tr w:rsidR="003A198D" w:rsidRPr="009A4366" w14:paraId="724362FB" w14:textId="77777777" w:rsidTr="009B14FF">
        <w:trPr>
          <w:trHeight w:val="676"/>
        </w:trPr>
        <w:tc>
          <w:tcPr>
            <w:tcW w:w="1924" w:type="dxa"/>
            <w:vAlign w:val="center"/>
          </w:tcPr>
          <w:p w14:paraId="72ABFB3F"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设计压力/MPa</w:t>
            </w:r>
          </w:p>
        </w:tc>
        <w:tc>
          <w:tcPr>
            <w:tcW w:w="1445" w:type="dxa"/>
            <w:vAlign w:val="center"/>
          </w:tcPr>
          <w:p w14:paraId="4AD2A436"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16.5</w:t>
            </w:r>
          </w:p>
        </w:tc>
        <w:tc>
          <w:tcPr>
            <w:tcW w:w="2409" w:type="dxa"/>
            <w:vAlign w:val="center"/>
          </w:tcPr>
          <w:p w14:paraId="0DF27D11"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焊缝漏率</w:t>
            </w:r>
          </w:p>
        </w:tc>
        <w:tc>
          <w:tcPr>
            <w:tcW w:w="2410" w:type="dxa"/>
            <w:vAlign w:val="center"/>
          </w:tcPr>
          <w:p w14:paraId="2AB4B9A9"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&lt;1x10</w:t>
            </w:r>
            <w:r w:rsidRPr="009A4366">
              <w:rPr>
                <w:rFonts w:ascii="宋体" w:hAnsi="宋体" w:cs="宋体" w:hint="eastAsia"/>
                <w:szCs w:val="21"/>
                <w:vertAlign w:val="superscript"/>
              </w:rPr>
              <w:t>-6</w:t>
            </w:r>
            <w:r w:rsidRPr="009A4366">
              <w:rPr>
                <w:rFonts w:ascii="宋体" w:hAnsi="宋体" w:cs="宋体" w:hint="eastAsia"/>
                <w:szCs w:val="21"/>
              </w:rPr>
              <w:t>Pa.m³/s</w:t>
            </w:r>
          </w:p>
        </w:tc>
      </w:tr>
      <w:tr w:rsidR="003A198D" w:rsidRPr="009A4366" w14:paraId="76A8939D" w14:textId="77777777" w:rsidTr="009B14FF">
        <w:trPr>
          <w:trHeight w:val="676"/>
        </w:trPr>
        <w:tc>
          <w:tcPr>
            <w:tcW w:w="1924" w:type="dxa"/>
            <w:vAlign w:val="center"/>
          </w:tcPr>
          <w:p w14:paraId="1E39282E"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充装介质</w:t>
            </w:r>
          </w:p>
        </w:tc>
        <w:tc>
          <w:tcPr>
            <w:tcW w:w="1445" w:type="dxa"/>
            <w:vAlign w:val="center"/>
          </w:tcPr>
          <w:p w14:paraId="11C71CE5"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氦气</w:t>
            </w:r>
          </w:p>
        </w:tc>
        <w:tc>
          <w:tcPr>
            <w:tcW w:w="2409" w:type="dxa"/>
            <w:vAlign w:val="center"/>
          </w:tcPr>
          <w:p w14:paraId="1EAC28CD"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充装介质体积/m3</w:t>
            </w:r>
          </w:p>
        </w:tc>
        <w:tc>
          <w:tcPr>
            <w:tcW w:w="2410" w:type="dxa"/>
            <w:vAlign w:val="center"/>
          </w:tcPr>
          <w:p w14:paraId="4DA60F5F"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≮7400@15MPa,20℃</w:t>
            </w:r>
          </w:p>
        </w:tc>
      </w:tr>
      <w:tr w:rsidR="003A198D" w:rsidRPr="009A4366" w14:paraId="737353B5" w14:textId="77777777" w:rsidTr="009B14FF">
        <w:trPr>
          <w:trHeight w:val="676"/>
        </w:trPr>
        <w:tc>
          <w:tcPr>
            <w:tcW w:w="1924" w:type="dxa"/>
            <w:vAlign w:val="center"/>
          </w:tcPr>
          <w:p w14:paraId="3C33E1A6"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钢瓶数量/只</w:t>
            </w:r>
          </w:p>
        </w:tc>
        <w:tc>
          <w:tcPr>
            <w:tcW w:w="1445" w:type="dxa"/>
            <w:vAlign w:val="center"/>
          </w:tcPr>
          <w:p w14:paraId="2D6481A3"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14</w:t>
            </w:r>
          </w:p>
        </w:tc>
        <w:tc>
          <w:tcPr>
            <w:tcW w:w="2409" w:type="dxa"/>
            <w:vAlign w:val="center"/>
          </w:tcPr>
          <w:p w14:paraId="03CE0603"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总容器容积m3</w:t>
            </w:r>
          </w:p>
        </w:tc>
        <w:tc>
          <w:tcPr>
            <w:tcW w:w="2410" w:type="dxa"/>
            <w:vAlign w:val="center"/>
          </w:tcPr>
          <w:p w14:paraId="11C9529F"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≮52</w:t>
            </w:r>
          </w:p>
        </w:tc>
      </w:tr>
      <w:tr w:rsidR="003A198D" w:rsidRPr="009A4366" w14:paraId="7BB7E6AA" w14:textId="77777777" w:rsidTr="009B14FF">
        <w:trPr>
          <w:trHeight w:val="722"/>
        </w:trPr>
        <w:tc>
          <w:tcPr>
            <w:tcW w:w="1924" w:type="dxa"/>
            <w:vAlign w:val="center"/>
          </w:tcPr>
          <w:p w14:paraId="2A5F3E91"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材料</w:t>
            </w:r>
          </w:p>
        </w:tc>
        <w:tc>
          <w:tcPr>
            <w:tcW w:w="1445" w:type="dxa"/>
            <w:vAlign w:val="center"/>
          </w:tcPr>
          <w:p w14:paraId="22F0053D"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4130X</w:t>
            </w:r>
          </w:p>
        </w:tc>
        <w:tc>
          <w:tcPr>
            <w:tcW w:w="2409" w:type="dxa"/>
            <w:vAlign w:val="center"/>
          </w:tcPr>
          <w:p w14:paraId="6D05B05A"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设计年限/年</w:t>
            </w:r>
          </w:p>
        </w:tc>
        <w:tc>
          <w:tcPr>
            <w:tcW w:w="2410" w:type="dxa"/>
            <w:vAlign w:val="center"/>
          </w:tcPr>
          <w:p w14:paraId="0E4B5992" w14:textId="77777777" w:rsidR="003A198D" w:rsidRPr="009A4366" w:rsidRDefault="003A198D" w:rsidP="009B14FF">
            <w:pPr>
              <w:adjustRightInd w:val="0"/>
              <w:snapToGrid w:val="0"/>
              <w:spacing w:beforeLines="50" w:before="156"/>
              <w:jc w:val="center"/>
              <w:rPr>
                <w:rFonts w:ascii="宋体" w:hAnsi="宋体" w:cs="宋体" w:hint="eastAsia"/>
                <w:szCs w:val="21"/>
              </w:rPr>
            </w:pPr>
            <w:r w:rsidRPr="009A4366">
              <w:rPr>
                <w:rFonts w:ascii="宋体" w:hAnsi="宋体" w:cs="宋体" w:hint="eastAsia"/>
                <w:szCs w:val="21"/>
              </w:rPr>
              <w:t>20</w:t>
            </w:r>
          </w:p>
        </w:tc>
      </w:tr>
    </w:tbl>
    <w:p w14:paraId="5919038A" w14:textId="77777777" w:rsidR="003A198D" w:rsidRPr="009A4366" w:rsidRDefault="003A198D" w:rsidP="003A198D">
      <w:pPr>
        <w:pStyle w:val="a0"/>
        <w:rPr>
          <w:rFonts w:hint="eastAsia"/>
        </w:rPr>
      </w:pPr>
    </w:p>
    <w:p w14:paraId="2FA9A1AC" w14:textId="77777777" w:rsidR="003A198D" w:rsidRPr="009A4366" w:rsidRDefault="003A198D" w:rsidP="003A198D">
      <w:pPr>
        <w:adjustRightInd w:val="0"/>
        <w:snapToGrid w:val="0"/>
        <w:spacing w:beforeLines="50" w:before="156" w:line="360" w:lineRule="auto"/>
        <w:rPr>
          <w:b/>
          <w:sz w:val="24"/>
        </w:rPr>
      </w:pPr>
    </w:p>
    <w:p w14:paraId="19AC037A" w14:textId="77777777" w:rsidR="003A198D" w:rsidRPr="009A4366" w:rsidRDefault="003A198D" w:rsidP="003A198D">
      <w:pPr>
        <w:adjustRightInd w:val="0"/>
        <w:snapToGrid w:val="0"/>
        <w:spacing w:beforeLines="50" w:before="156" w:line="360" w:lineRule="auto"/>
        <w:rPr>
          <w:b/>
          <w:sz w:val="24"/>
        </w:rPr>
      </w:pPr>
    </w:p>
    <w:p w14:paraId="770E1770" w14:textId="77777777" w:rsidR="003A198D" w:rsidRPr="009A4366" w:rsidRDefault="003A198D" w:rsidP="003A198D">
      <w:pPr>
        <w:adjustRightInd w:val="0"/>
        <w:snapToGrid w:val="0"/>
        <w:spacing w:beforeLines="50" w:before="156" w:line="360" w:lineRule="auto"/>
        <w:rPr>
          <w:b/>
          <w:sz w:val="24"/>
        </w:rPr>
      </w:pPr>
    </w:p>
    <w:p w14:paraId="72A625C3" w14:textId="77777777" w:rsidR="003A198D" w:rsidRPr="009A4366" w:rsidRDefault="003A198D" w:rsidP="003A198D">
      <w:pPr>
        <w:adjustRightInd w:val="0"/>
        <w:snapToGrid w:val="0"/>
        <w:spacing w:beforeLines="50" w:before="156" w:line="360" w:lineRule="auto"/>
        <w:rPr>
          <w:b/>
          <w:sz w:val="24"/>
        </w:rPr>
      </w:pPr>
    </w:p>
    <w:p w14:paraId="6B039044" w14:textId="77777777" w:rsidR="003A198D" w:rsidRPr="009A4366" w:rsidRDefault="003A198D" w:rsidP="003A198D">
      <w:pPr>
        <w:adjustRightInd w:val="0"/>
        <w:snapToGrid w:val="0"/>
        <w:spacing w:beforeLines="50" w:before="156" w:line="360" w:lineRule="auto"/>
        <w:rPr>
          <w:b/>
          <w:sz w:val="24"/>
        </w:rPr>
      </w:pPr>
    </w:p>
    <w:p w14:paraId="02C2663C" w14:textId="77777777" w:rsidR="003A198D" w:rsidRPr="009A4366" w:rsidRDefault="003A198D" w:rsidP="003A198D">
      <w:pPr>
        <w:adjustRightInd w:val="0"/>
        <w:snapToGrid w:val="0"/>
        <w:spacing w:beforeLines="50" w:before="156" w:line="360" w:lineRule="auto"/>
        <w:rPr>
          <w:b/>
          <w:sz w:val="24"/>
        </w:rPr>
      </w:pPr>
    </w:p>
    <w:p w14:paraId="76D8C411" w14:textId="77777777" w:rsidR="003A198D" w:rsidRPr="009A4366" w:rsidRDefault="003A198D" w:rsidP="003A198D">
      <w:pPr>
        <w:adjustRightInd w:val="0"/>
        <w:snapToGrid w:val="0"/>
        <w:spacing w:beforeLines="50" w:before="156" w:line="360" w:lineRule="auto"/>
        <w:rPr>
          <w:b/>
          <w:sz w:val="24"/>
        </w:rPr>
      </w:pPr>
    </w:p>
    <w:p w14:paraId="74E6A9D3" w14:textId="77777777" w:rsidR="003A198D" w:rsidRPr="009A4366" w:rsidRDefault="003A198D" w:rsidP="003A198D">
      <w:pPr>
        <w:pStyle w:val="a0"/>
      </w:pPr>
    </w:p>
    <w:p w14:paraId="500DF8EA" w14:textId="3B597A9C" w:rsidR="003A198D" w:rsidRPr="009A4366" w:rsidRDefault="003A198D" w:rsidP="003A198D">
      <w:pPr>
        <w:jc w:val="center"/>
      </w:pPr>
      <w:r w:rsidRPr="009A4366">
        <w:rPr>
          <w:noProof/>
        </w:rPr>
        <w:drawing>
          <wp:inline distT="0" distB="0" distL="0" distR="0" wp14:anchorId="199EC8B5" wp14:editId="2FB484DA">
            <wp:extent cx="4822825" cy="3216910"/>
            <wp:effectExtent l="0" t="0" r="0" b="2540"/>
            <wp:docPr id="5690442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2825" cy="3216910"/>
                    </a:xfrm>
                    <a:prstGeom prst="rect">
                      <a:avLst/>
                    </a:prstGeom>
                    <a:noFill/>
                    <a:ln>
                      <a:noFill/>
                    </a:ln>
                    <a:effectLst/>
                  </pic:spPr>
                </pic:pic>
              </a:graphicData>
            </a:graphic>
          </wp:inline>
        </w:drawing>
      </w:r>
    </w:p>
    <w:p w14:paraId="43130D30" w14:textId="77777777" w:rsidR="003A198D" w:rsidRPr="009A4366" w:rsidRDefault="003A198D" w:rsidP="003A198D">
      <w:pPr>
        <w:pStyle w:val="a0"/>
        <w:jc w:val="center"/>
        <w:rPr>
          <w:rFonts w:ascii="宋体" w:eastAsia="宋体" w:hAnsi="宋体"/>
          <w:sz w:val="24"/>
        </w:rPr>
      </w:pPr>
      <w:r w:rsidRPr="009A4366">
        <w:rPr>
          <w:rFonts w:ascii="宋体" w:eastAsia="宋体" w:hAnsi="宋体"/>
          <w:sz w:val="24"/>
        </w:rPr>
        <w:t>图</w:t>
      </w:r>
      <w:r w:rsidRPr="009A4366">
        <w:rPr>
          <w:rFonts w:ascii="宋体" w:eastAsia="宋体" w:hAnsi="宋体" w:hint="eastAsia"/>
          <w:sz w:val="24"/>
        </w:rPr>
        <w:t>3</w:t>
      </w:r>
      <w:r w:rsidRPr="009A4366">
        <w:rPr>
          <w:rFonts w:ascii="宋体" w:eastAsia="宋体" w:hAnsi="宋体"/>
          <w:sz w:val="24"/>
        </w:rPr>
        <w:t>管束管路流程示意图</w:t>
      </w:r>
    </w:p>
    <w:p w14:paraId="4CEDBEA8" w14:textId="77777777" w:rsidR="003A198D" w:rsidRPr="009A4366" w:rsidRDefault="003A198D" w:rsidP="003A198D">
      <w:pPr>
        <w:pStyle w:val="a0"/>
        <w:ind w:firstLine="460"/>
        <w:rPr>
          <w:rFonts w:ascii="宋体" w:eastAsia="宋体" w:hAnsi="宋体"/>
          <w:sz w:val="21"/>
          <w:szCs w:val="21"/>
        </w:rPr>
      </w:pPr>
    </w:p>
    <w:p w14:paraId="57B8132A" w14:textId="77777777" w:rsidR="003A198D" w:rsidRPr="009A4366" w:rsidRDefault="003A198D" w:rsidP="003A198D">
      <w:pPr>
        <w:pStyle w:val="a0"/>
        <w:ind w:firstLine="460"/>
        <w:rPr>
          <w:rFonts w:ascii="宋体" w:eastAsia="宋体" w:hAnsi="宋体" w:hint="eastAsia"/>
          <w:sz w:val="21"/>
          <w:szCs w:val="21"/>
        </w:rPr>
      </w:pPr>
    </w:p>
    <w:p w14:paraId="4BC40DD2" w14:textId="77777777" w:rsidR="003A198D" w:rsidRPr="009A4366" w:rsidRDefault="003A198D" w:rsidP="003A198D">
      <w:pPr>
        <w:pStyle w:val="a0"/>
        <w:ind w:leftChars="100" w:left="420" w:hangingChars="100" w:hanging="210"/>
        <w:rPr>
          <w:rFonts w:ascii="宋体" w:eastAsia="宋体" w:hAnsi="宋体" w:hint="eastAsia"/>
          <w:sz w:val="21"/>
          <w:szCs w:val="21"/>
        </w:rPr>
      </w:pPr>
      <w:r w:rsidRPr="009A4366">
        <w:rPr>
          <w:rFonts w:ascii="宋体" w:eastAsia="宋体" w:hAnsi="宋体" w:hint="eastAsia"/>
          <w:sz w:val="21"/>
          <w:szCs w:val="21"/>
        </w:rPr>
        <w:t>2.4.2.1本次采购为交钥匙工程，乙方除了负责设备的设计、资质、运输、测试等，还需负责设备基础，施工期间对周围设备的防护，设备到货安装，压力容器的报备及使用证办理，管道连接。以及</w:t>
      </w:r>
      <w:r w:rsidRPr="009A4366">
        <w:rPr>
          <w:rFonts w:ascii="宋体" w:eastAsia="宋体" w:hAnsi="宋体"/>
          <w:sz w:val="21"/>
          <w:szCs w:val="21"/>
        </w:rPr>
        <w:t>合同签订后至质保期满之前所需的全部工作内容，包括但不限于项目所需的人工费、材料费、机械费、措施费、管理费、利润、税金、规费、安全文明施工费、环境保护等所有投入以及工期延误和其他明示或不可预见的所有风险及费用在内。</w:t>
      </w:r>
    </w:p>
    <w:p w14:paraId="3B5309C8" w14:textId="77777777" w:rsidR="003A198D" w:rsidRPr="009A4366" w:rsidRDefault="003A198D" w:rsidP="003A198D">
      <w:pPr>
        <w:pStyle w:val="a0"/>
        <w:ind w:leftChars="100" w:left="420" w:hangingChars="100" w:hanging="210"/>
        <w:rPr>
          <w:rFonts w:ascii="宋体" w:eastAsia="宋体" w:hAnsi="宋体" w:hint="eastAsia"/>
          <w:sz w:val="21"/>
          <w:szCs w:val="21"/>
        </w:rPr>
      </w:pPr>
      <w:r w:rsidRPr="009A4366">
        <w:rPr>
          <w:rFonts w:ascii="宋体" w:eastAsia="宋体" w:hAnsi="宋体" w:hint="eastAsia"/>
          <w:sz w:val="21"/>
          <w:szCs w:val="21"/>
        </w:rPr>
        <w:t>2.4.2.2 为确保尺寸精确，乙方负责对前期设备的现场</w:t>
      </w:r>
      <w:proofErr w:type="gramStart"/>
      <w:r w:rsidRPr="009A4366">
        <w:rPr>
          <w:rFonts w:ascii="宋体" w:eastAsia="宋体" w:hAnsi="宋体" w:hint="eastAsia"/>
          <w:sz w:val="21"/>
          <w:szCs w:val="21"/>
        </w:rPr>
        <w:t>测绘.</w:t>
      </w:r>
      <w:proofErr w:type="gramEnd"/>
      <w:r w:rsidRPr="009A4366">
        <w:rPr>
          <w:rFonts w:ascii="宋体" w:eastAsia="宋体" w:hAnsi="宋体" w:hint="eastAsia"/>
          <w:sz w:val="21"/>
          <w:szCs w:val="21"/>
        </w:rPr>
        <w:t>含设备位置及管道走向</w:t>
      </w:r>
    </w:p>
    <w:p w14:paraId="7BAB04FC" w14:textId="77777777" w:rsidR="003A198D" w:rsidRPr="009A4366" w:rsidRDefault="003A198D" w:rsidP="003A198D">
      <w:pPr>
        <w:pStyle w:val="a0"/>
        <w:ind w:leftChars="100" w:left="420" w:hangingChars="100" w:hanging="210"/>
        <w:rPr>
          <w:rFonts w:ascii="宋体" w:eastAsia="宋体" w:hAnsi="宋体" w:hint="eastAsia"/>
          <w:sz w:val="21"/>
          <w:szCs w:val="21"/>
        </w:rPr>
      </w:pPr>
      <w:proofErr w:type="gramStart"/>
      <w:r w:rsidRPr="009A4366">
        <w:rPr>
          <w:rFonts w:ascii="宋体" w:eastAsia="宋体" w:hAnsi="宋体" w:hint="eastAsia"/>
          <w:sz w:val="21"/>
          <w:szCs w:val="21"/>
        </w:rPr>
        <w:t>2.4.2.3  根据设计</w:t>
      </w:r>
      <w:proofErr w:type="gramEnd"/>
      <w:r w:rsidRPr="009A4366">
        <w:rPr>
          <w:rFonts w:ascii="宋体" w:eastAsia="宋体" w:hAnsi="宋体" w:hint="eastAsia"/>
          <w:sz w:val="21"/>
          <w:szCs w:val="21"/>
        </w:rPr>
        <w:t>，高压管束分成两组，每组包含阀门、安全阀、现场抗震压力表、温度计以及总进/出阀门，安全阀和压力表需要带根阀（见</w:t>
      </w:r>
      <w:r w:rsidRPr="009A4366">
        <w:rPr>
          <w:rFonts w:ascii="宋体" w:eastAsia="宋体" w:hAnsi="宋体"/>
          <w:sz w:val="21"/>
          <w:szCs w:val="21"/>
        </w:rPr>
        <w:t>图3管束管路流程示意图</w:t>
      </w:r>
      <w:r w:rsidRPr="009A4366">
        <w:rPr>
          <w:rFonts w:ascii="宋体" w:eastAsia="宋体" w:hAnsi="宋体" w:hint="eastAsia"/>
          <w:sz w:val="21"/>
          <w:szCs w:val="21"/>
        </w:rPr>
        <w:t>）。</w:t>
      </w:r>
    </w:p>
    <w:p w14:paraId="6AEB34C0" w14:textId="77777777" w:rsidR="003A198D" w:rsidRPr="009A4366" w:rsidRDefault="003A198D" w:rsidP="003A198D">
      <w:pPr>
        <w:pStyle w:val="a0"/>
        <w:ind w:leftChars="100" w:left="420" w:hangingChars="100" w:hanging="210"/>
        <w:rPr>
          <w:rFonts w:ascii="宋体" w:eastAsia="宋体" w:hAnsi="宋体" w:hint="eastAsia"/>
          <w:sz w:val="21"/>
          <w:szCs w:val="21"/>
        </w:rPr>
      </w:pPr>
      <w:proofErr w:type="gramStart"/>
      <w:r w:rsidRPr="009A4366">
        <w:rPr>
          <w:rFonts w:ascii="宋体" w:eastAsia="宋体" w:hAnsi="宋体"/>
          <w:sz w:val="21"/>
          <w:szCs w:val="21"/>
        </w:rPr>
        <w:t>2.4.2.</w:t>
      </w:r>
      <w:r w:rsidRPr="009A4366">
        <w:rPr>
          <w:rFonts w:ascii="宋体" w:eastAsia="宋体" w:hAnsi="宋体" w:hint="eastAsia"/>
          <w:sz w:val="21"/>
          <w:szCs w:val="21"/>
        </w:rPr>
        <w:t>4  设备的油漆</w:t>
      </w:r>
      <w:proofErr w:type="gramEnd"/>
      <w:r w:rsidRPr="009A4366">
        <w:rPr>
          <w:rFonts w:ascii="宋体" w:eastAsia="宋体" w:hAnsi="宋体" w:hint="eastAsia"/>
          <w:sz w:val="21"/>
          <w:szCs w:val="21"/>
        </w:rPr>
        <w:t>、包装及运输按NB/T10558《压力容器涂敷与运输包装》的规定进行，外表面彻底除锈，除锈等级按SH/T3022《石油化工设备和管道涂料防腐蚀技术规范》规定中的Sa2.5级，设备表面采用粉末涂装，固化后涂膜厚度≥120um。</w:t>
      </w:r>
    </w:p>
    <w:p w14:paraId="5C5397AB" w14:textId="77777777" w:rsidR="003A198D" w:rsidRPr="009A4366" w:rsidRDefault="003A198D" w:rsidP="003A198D">
      <w:pPr>
        <w:pStyle w:val="a0"/>
        <w:ind w:leftChars="100" w:left="420" w:hangingChars="100" w:hanging="210"/>
        <w:rPr>
          <w:rFonts w:ascii="宋体" w:eastAsia="宋体" w:hAnsi="宋体" w:hint="eastAsia"/>
          <w:sz w:val="21"/>
          <w:szCs w:val="21"/>
        </w:rPr>
      </w:pPr>
      <w:r w:rsidRPr="009A4366">
        <w:rPr>
          <w:rFonts w:ascii="宋体" w:eastAsia="宋体" w:hAnsi="宋体"/>
          <w:sz w:val="21"/>
          <w:szCs w:val="21"/>
        </w:rPr>
        <w:lastRenderedPageBreak/>
        <w:t>2.4.2.</w:t>
      </w:r>
      <w:r w:rsidRPr="009A4366">
        <w:rPr>
          <w:rFonts w:ascii="宋体" w:eastAsia="宋体" w:hAnsi="宋体" w:hint="eastAsia"/>
          <w:sz w:val="21"/>
          <w:szCs w:val="21"/>
        </w:rPr>
        <w:t>5 所有氦气管束阀门及接头在进行最终验收前需进行氦质谱检漏，提供漏率测试证明。氦气</w:t>
      </w:r>
      <w:proofErr w:type="gramStart"/>
      <w:r w:rsidRPr="009A4366">
        <w:rPr>
          <w:rFonts w:ascii="宋体" w:eastAsia="宋体" w:hAnsi="宋体" w:hint="eastAsia"/>
          <w:sz w:val="21"/>
          <w:szCs w:val="21"/>
        </w:rPr>
        <w:t>(纯度大于99%)</w:t>
      </w:r>
      <w:proofErr w:type="gramEnd"/>
      <w:r w:rsidRPr="009A4366">
        <w:rPr>
          <w:rFonts w:ascii="宋体" w:eastAsia="宋体" w:hAnsi="宋体" w:hint="eastAsia"/>
          <w:sz w:val="21"/>
          <w:szCs w:val="21"/>
        </w:rPr>
        <w:t>作为工质15MPa时，单个阀门整体漏率＜1X10-6Pam3/s。</w:t>
      </w:r>
    </w:p>
    <w:p w14:paraId="0DEE66F2" w14:textId="77777777" w:rsidR="003A198D" w:rsidRPr="009A4366" w:rsidRDefault="003A198D" w:rsidP="003A198D">
      <w:pPr>
        <w:pStyle w:val="a0"/>
        <w:ind w:leftChars="100" w:left="420" w:hangingChars="100" w:hanging="210"/>
        <w:rPr>
          <w:rFonts w:ascii="宋体" w:eastAsia="宋体" w:hAnsi="宋体"/>
          <w:sz w:val="21"/>
          <w:szCs w:val="21"/>
        </w:rPr>
      </w:pPr>
      <w:r w:rsidRPr="009A4366">
        <w:rPr>
          <w:rFonts w:ascii="宋体" w:eastAsia="宋体" w:hAnsi="宋体"/>
          <w:sz w:val="21"/>
          <w:szCs w:val="21"/>
        </w:rPr>
        <w:t>2.4.2.</w:t>
      </w:r>
      <w:r w:rsidRPr="009A4366">
        <w:rPr>
          <w:rFonts w:ascii="宋体" w:eastAsia="宋体" w:hAnsi="宋体" w:hint="eastAsia"/>
          <w:sz w:val="21"/>
          <w:szCs w:val="21"/>
        </w:rPr>
        <w:t>6 管束出厂时，需做整体气密性试验，气密性试验合格后进行抽真空氮气置换处理，氮气置换后气瓶及管路内含氧量应不大于0.5%，含水量应不大于5ppmV，并保压1bar～2bar出厂。</w:t>
      </w:r>
    </w:p>
    <w:p w14:paraId="0DF01401" w14:textId="77777777" w:rsidR="003A198D" w:rsidRPr="009A4366" w:rsidRDefault="003A198D" w:rsidP="003A198D">
      <w:pPr>
        <w:pStyle w:val="a0"/>
        <w:ind w:leftChars="100" w:left="420" w:hangingChars="100" w:hanging="210"/>
        <w:rPr>
          <w:rFonts w:ascii="宋体" w:eastAsia="宋体" w:hAnsi="宋体" w:hint="eastAsia"/>
          <w:sz w:val="21"/>
          <w:szCs w:val="21"/>
        </w:rPr>
      </w:pPr>
      <w:bookmarkStart w:id="6" w:name="OLE_LINK15"/>
      <w:r w:rsidRPr="009A4366">
        <w:rPr>
          <w:rFonts w:ascii="宋体" w:eastAsia="宋体" w:hAnsi="宋体" w:hint="eastAsia"/>
          <w:sz w:val="21"/>
          <w:szCs w:val="21"/>
        </w:rPr>
        <w:t>2.4.2.7</w:t>
      </w:r>
      <w:bookmarkEnd w:id="6"/>
      <w:r w:rsidRPr="009A4366">
        <w:rPr>
          <w:rFonts w:ascii="宋体" w:eastAsia="宋体" w:hAnsi="宋体" w:hint="eastAsia"/>
          <w:sz w:val="21"/>
          <w:szCs w:val="21"/>
        </w:rPr>
        <w:t xml:space="preserve"> </w:t>
      </w:r>
      <w:r w:rsidRPr="009A4366">
        <w:rPr>
          <w:rFonts w:ascii="宋体" w:eastAsia="宋体" w:hAnsi="宋体"/>
          <w:sz w:val="21"/>
          <w:szCs w:val="21"/>
        </w:rPr>
        <w:t>本次采购管束要安装固定在前期氦气管束上方，和前期管束管径一致且连接安全稳固，油漆颜色一致且外观协调</w:t>
      </w:r>
    </w:p>
    <w:p w14:paraId="4E3C25C8" w14:textId="77777777" w:rsidR="003A198D" w:rsidRPr="009A4366" w:rsidRDefault="003A198D" w:rsidP="003A198D">
      <w:pPr>
        <w:pStyle w:val="a0"/>
        <w:ind w:leftChars="100" w:left="420" w:hangingChars="100" w:hanging="210"/>
        <w:rPr>
          <w:rFonts w:ascii="宋体" w:eastAsia="宋体" w:hAnsi="宋体"/>
          <w:sz w:val="21"/>
          <w:szCs w:val="21"/>
        </w:rPr>
      </w:pPr>
      <w:r w:rsidRPr="009A4366">
        <w:rPr>
          <w:rFonts w:ascii="宋体" w:eastAsia="宋体" w:hAnsi="宋体" w:hint="eastAsia"/>
          <w:sz w:val="21"/>
          <w:szCs w:val="21"/>
        </w:rPr>
        <w:t>2.4.2.8管道的安装连接参照标准</w:t>
      </w:r>
      <w:r w:rsidRPr="009A4366">
        <w:rPr>
          <w:rFonts w:ascii="宋体" w:eastAsia="宋体" w:hAnsi="宋体"/>
          <w:sz w:val="21"/>
          <w:szCs w:val="21"/>
        </w:rPr>
        <w:t>GB 50235-2010《工业金属管道工程施工规范》</w:t>
      </w:r>
      <w:r w:rsidRPr="009A4366">
        <w:rPr>
          <w:rFonts w:ascii="宋体" w:eastAsia="宋体" w:hAnsi="宋体" w:hint="eastAsia"/>
          <w:sz w:val="21"/>
          <w:szCs w:val="21"/>
        </w:rPr>
        <w:t>，所有焊缝100%无损检测及探伤。管道的验收参照</w:t>
      </w:r>
      <w:r w:rsidRPr="009A4366">
        <w:rPr>
          <w:rFonts w:ascii="宋体" w:eastAsia="宋体" w:hAnsi="宋体"/>
          <w:sz w:val="21"/>
          <w:szCs w:val="21"/>
        </w:rPr>
        <w:t>GB 50184-2011《工业金属管道工程施工质量验收规范》</w:t>
      </w:r>
    </w:p>
    <w:p w14:paraId="74824511" w14:textId="77777777" w:rsidR="003A198D" w:rsidRPr="009A4366" w:rsidRDefault="003A198D" w:rsidP="003A198D">
      <w:pPr>
        <w:pStyle w:val="a0"/>
        <w:ind w:leftChars="100" w:left="420" w:hangingChars="100" w:hanging="210"/>
        <w:rPr>
          <w:rFonts w:ascii="宋体" w:eastAsia="宋体" w:hAnsi="宋体"/>
          <w:sz w:val="21"/>
          <w:szCs w:val="21"/>
        </w:rPr>
      </w:pPr>
      <w:r w:rsidRPr="009A4366">
        <w:rPr>
          <w:rFonts w:ascii="宋体" w:eastAsia="宋体" w:hAnsi="宋体"/>
          <w:sz w:val="21"/>
          <w:szCs w:val="21"/>
        </w:rPr>
        <w:t>2.4.2.</w:t>
      </w:r>
      <w:r w:rsidRPr="009A4366">
        <w:rPr>
          <w:rFonts w:ascii="宋体" w:eastAsia="宋体" w:hAnsi="宋体" w:hint="eastAsia"/>
          <w:sz w:val="21"/>
          <w:szCs w:val="21"/>
        </w:rPr>
        <w:t>9乙方在甲方园区施工安装期间，必须严格遵守甲方的安全管理规定，不能对甲方的实验运行和安全生产造成影响</w:t>
      </w:r>
    </w:p>
    <w:p w14:paraId="11F193EA" w14:textId="77777777" w:rsidR="009C2C8D" w:rsidRPr="003A198D" w:rsidRDefault="009C2C8D">
      <w:pPr>
        <w:rPr>
          <w:rFonts w:hint="eastAsia"/>
        </w:rPr>
      </w:pPr>
    </w:p>
    <w:sectPr w:rsidR="009C2C8D" w:rsidRPr="003A19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98D"/>
    <w:rsid w:val="003A198D"/>
    <w:rsid w:val="004B5C63"/>
    <w:rsid w:val="00920D96"/>
    <w:rsid w:val="009C2C8D"/>
    <w:rsid w:val="00DB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1A5F"/>
  <w15:chartTrackingRefBased/>
  <w15:docId w15:val="{D8D2802A-9755-4ED7-B5C8-522D67F0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A198D"/>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3A198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A198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A198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A198D"/>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3A198D"/>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3A198D"/>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3A198D"/>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3A198D"/>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3A198D"/>
    <w:pPr>
      <w:keepNext/>
      <w:keepLines/>
      <w:outlineLvl w:val="8"/>
    </w:pPr>
    <w:rPr>
      <w:rFonts w:asciiTheme="minorHAnsi" w:eastAsiaTheme="majorEastAsia" w:hAnsiTheme="minorHAnsi" w:cstheme="majorBidi"/>
      <w:color w:val="595959" w:themeColor="text1" w:themeTint="A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qFormat/>
    <w:rsid w:val="003A198D"/>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3A198D"/>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3A198D"/>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3A198D"/>
    <w:rPr>
      <w:rFonts w:cstheme="majorBidi"/>
      <w:color w:val="2F5496" w:themeColor="accent1" w:themeShade="BF"/>
      <w:sz w:val="28"/>
      <w:szCs w:val="28"/>
    </w:rPr>
  </w:style>
  <w:style w:type="character" w:customStyle="1" w:styleId="50">
    <w:name w:val="标题 5 字符"/>
    <w:basedOn w:val="a1"/>
    <w:link w:val="5"/>
    <w:uiPriority w:val="9"/>
    <w:semiHidden/>
    <w:rsid w:val="003A198D"/>
    <w:rPr>
      <w:rFonts w:cstheme="majorBidi"/>
      <w:color w:val="2F5496" w:themeColor="accent1" w:themeShade="BF"/>
      <w:sz w:val="24"/>
      <w:szCs w:val="24"/>
    </w:rPr>
  </w:style>
  <w:style w:type="character" w:customStyle="1" w:styleId="60">
    <w:name w:val="标题 6 字符"/>
    <w:basedOn w:val="a1"/>
    <w:link w:val="6"/>
    <w:uiPriority w:val="9"/>
    <w:semiHidden/>
    <w:rsid w:val="003A198D"/>
    <w:rPr>
      <w:rFonts w:cstheme="majorBidi"/>
      <w:b/>
      <w:bCs/>
      <w:color w:val="2F5496" w:themeColor="accent1" w:themeShade="BF"/>
    </w:rPr>
  </w:style>
  <w:style w:type="character" w:customStyle="1" w:styleId="70">
    <w:name w:val="标题 7 字符"/>
    <w:basedOn w:val="a1"/>
    <w:link w:val="7"/>
    <w:uiPriority w:val="9"/>
    <w:semiHidden/>
    <w:rsid w:val="003A198D"/>
    <w:rPr>
      <w:rFonts w:cstheme="majorBidi"/>
      <w:b/>
      <w:bCs/>
      <w:color w:val="595959" w:themeColor="text1" w:themeTint="A6"/>
    </w:rPr>
  </w:style>
  <w:style w:type="character" w:customStyle="1" w:styleId="80">
    <w:name w:val="标题 8 字符"/>
    <w:basedOn w:val="a1"/>
    <w:link w:val="8"/>
    <w:uiPriority w:val="9"/>
    <w:semiHidden/>
    <w:rsid w:val="003A198D"/>
    <w:rPr>
      <w:rFonts w:cstheme="majorBidi"/>
      <w:color w:val="595959" w:themeColor="text1" w:themeTint="A6"/>
    </w:rPr>
  </w:style>
  <w:style w:type="character" w:customStyle="1" w:styleId="90">
    <w:name w:val="标题 9 字符"/>
    <w:basedOn w:val="a1"/>
    <w:link w:val="9"/>
    <w:uiPriority w:val="9"/>
    <w:semiHidden/>
    <w:rsid w:val="003A198D"/>
    <w:rPr>
      <w:rFonts w:eastAsiaTheme="majorEastAsia" w:cstheme="majorBidi"/>
      <w:color w:val="595959" w:themeColor="text1" w:themeTint="A6"/>
    </w:rPr>
  </w:style>
  <w:style w:type="paragraph" w:styleId="a4">
    <w:name w:val="Title"/>
    <w:basedOn w:val="a"/>
    <w:next w:val="a"/>
    <w:link w:val="a5"/>
    <w:uiPriority w:val="10"/>
    <w:qFormat/>
    <w:rsid w:val="003A198D"/>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3A198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A198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3A198D"/>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3A198D"/>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9">
    <w:name w:val="引用 字符"/>
    <w:basedOn w:val="a1"/>
    <w:link w:val="a8"/>
    <w:uiPriority w:val="29"/>
    <w:rsid w:val="003A198D"/>
    <w:rPr>
      <w:i/>
      <w:iCs/>
      <w:color w:val="404040" w:themeColor="text1" w:themeTint="BF"/>
    </w:rPr>
  </w:style>
  <w:style w:type="paragraph" w:styleId="aa">
    <w:name w:val="List Paragraph"/>
    <w:basedOn w:val="a"/>
    <w:uiPriority w:val="34"/>
    <w:qFormat/>
    <w:rsid w:val="003A198D"/>
    <w:pPr>
      <w:ind w:left="720"/>
      <w:contextualSpacing/>
    </w:pPr>
    <w:rPr>
      <w:rFonts w:asciiTheme="minorHAnsi" w:eastAsiaTheme="minorEastAsia" w:hAnsiTheme="minorHAnsi" w:cstheme="minorBidi"/>
      <w:szCs w:val="22"/>
    </w:rPr>
  </w:style>
  <w:style w:type="character" w:styleId="ab">
    <w:name w:val="Intense Emphasis"/>
    <w:basedOn w:val="a1"/>
    <w:uiPriority w:val="21"/>
    <w:qFormat/>
    <w:rsid w:val="003A198D"/>
    <w:rPr>
      <w:i/>
      <w:iCs/>
      <w:color w:val="2F5496" w:themeColor="accent1" w:themeShade="BF"/>
    </w:rPr>
  </w:style>
  <w:style w:type="paragraph" w:styleId="ac">
    <w:name w:val="Intense Quote"/>
    <w:basedOn w:val="a"/>
    <w:next w:val="a"/>
    <w:link w:val="ad"/>
    <w:uiPriority w:val="30"/>
    <w:qFormat/>
    <w:rsid w:val="003A198D"/>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d">
    <w:name w:val="明显引用 字符"/>
    <w:basedOn w:val="a1"/>
    <w:link w:val="ac"/>
    <w:uiPriority w:val="30"/>
    <w:rsid w:val="003A198D"/>
    <w:rPr>
      <w:i/>
      <w:iCs/>
      <w:color w:val="2F5496" w:themeColor="accent1" w:themeShade="BF"/>
    </w:rPr>
  </w:style>
  <w:style w:type="character" w:styleId="ae">
    <w:name w:val="Intense Reference"/>
    <w:basedOn w:val="a1"/>
    <w:uiPriority w:val="32"/>
    <w:qFormat/>
    <w:rsid w:val="003A198D"/>
    <w:rPr>
      <w:b/>
      <w:bCs/>
      <w:smallCaps/>
      <w:color w:val="2F5496" w:themeColor="accent1" w:themeShade="BF"/>
      <w:spacing w:val="5"/>
    </w:rPr>
  </w:style>
  <w:style w:type="paragraph" w:styleId="a0">
    <w:name w:val="Body Text"/>
    <w:basedOn w:val="a"/>
    <w:link w:val="af"/>
    <w:rsid w:val="003A198D"/>
    <w:rPr>
      <w:rFonts w:eastAsia="黑体"/>
      <w:sz w:val="36"/>
    </w:rPr>
  </w:style>
  <w:style w:type="character" w:customStyle="1" w:styleId="af">
    <w:name w:val="正文文本 字符"/>
    <w:basedOn w:val="a1"/>
    <w:link w:val="a0"/>
    <w:rsid w:val="003A198D"/>
    <w:rPr>
      <w:rFonts w:ascii="Times New Roman" w:eastAsia="黑体" w:hAnsi="Times New Roman" w:cs="Times New Roman"/>
      <w:sz w:val="36"/>
      <w:szCs w:val="24"/>
    </w:rPr>
  </w:style>
  <w:style w:type="paragraph" w:customStyle="1" w:styleId="TableText">
    <w:name w:val="Table Text"/>
    <w:basedOn w:val="a"/>
    <w:semiHidden/>
    <w:qFormat/>
    <w:rsid w:val="003A198D"/>
    <w:rPr>
      <w:rFonts w:ascii="宋体" w:hAnsi="宋体" w:cs="宋体"/>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2026-07-29T02:34:00Z</dcterms:created>
  <dcterms:modified xsi:type="dcterms:W3CDTF">2026-07-29T02:34:00Z</dcterms:modified>
</cp:coreProperties>
</file>