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0830" w14:textId="77777777" w:rsidR="00E1400A" w:rsidRPr="0090720E" w:rsidRDefault="00E1400A" w:rsidP="00E1400A">
      <w:pPr>
        <w:tabs>
          <w:tab w:val="left" w:pos="1620"/>
          <w:tab w:val="left" w:pos="5162"/>
        </w:tabs>
        <w:spacing w:beforeLines="50" w:before="156" w:afterLines="100" w:after="312"/>
        <w:jc w:val="center"/>
        <w:outlineLvl w:val="0"/>
        <w:rPr>
          <w:rFonts w:ascii="宋体" w:hAnsi="宋体" w:hint="eastAsia"/>
          <w:b/>
          <w:color w:val="000000"/>
          <w:sz w:val="48"/>
          <w:szCs w:val="48"/>
        </w:rPr>
      </w:pPr>
      <w:bookmarkStart w:id="0" w:name="OLE_LINK9"/>
      <w:r w:rsidRPr="0090720E">
        <w:rPr>
          <w:rFonts w:ascii="宋体" w:hAnsi="宋体" w:hint="eastAsia"/>
          <w:b/>
          <w:color w:val="000000"/>
          <w:sz w:val="48"/>
          <w:szCs w:val="48"/>
        </w:rPr>
        <w:t>第七章 采购</w:t>
      </w:r>
      <w:r w:rsidRPr="0090720E">
        <w:rPr>
          <w:rFonts w:ascii="宋体" w:hAnsi="宋体"/>
          <w:b/>
          <w:color w:val="000000"/>
          <w:sz w:val="48"/>
          <w:szCs w:val="48"/>
        </w:rPr>
        <w:t>需求</w:t>
      </w:r>
    </w:p>
    <w:p w14:paraId="1E69F11B" w14:textId="77777777" w:rsidR="00E1400A" w:rsidRPr="0090720E" w:rsidRDefault="00E1400A" w:rsidP="00E1400A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 w:hint="eastAsia"/>
          <w:b/>
          <w:color w:val="000000"/>
          <w:sz w:val="24"/>
        </w:rPr>
      </w:pPr>
      <w:r w:rsidRPr="0090720E">
        <w:rPr>
          <w:rFonts w:ascii="宋体" w:hAnsi="宋体" w:cs="Arial"/>
          <w:b/>
          <w:color w:val="000000"/>
          <w:sz w:val="24"/>
        </w:rPr>
        <w:t>货物需求一览表</w:t>
      </w:r>
    </w:p>
    <w:p w14:paraId="61536037" w14:textId="77777777" w:rsidR="00E1400A" w:rsidRDefault="00E1400A" w:rsidP="00E1400A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/>
          <w:bCs/>
          <w:sz w:val="24"/>
        </w:rPr>
      </w:pPr>
      <w:r w:rsidRPr="0090720E">
        <w:rPr>
          <w:rFonts w:ascii="宋体" w:hAnsi="宋体" w:hint="eastAsia"/>
          <w:bCs/>
          <w:sz w:val="24"/>
        </w:rPr>
        <w:t>本次采购标的物为</w:t>
      </w:r>
      <w:r>
        <w:rPr>
          <w:rFonts w:ascii="宋体" w:hAnsi="宋体" w:hint="eastAsia"/>
          <w:bCs/>
          <w:sz w:val="24"/>
        </w:rPr>
        <w:t>传感器及相关配件一批</w:t>
      </w:r>
      <w:r w:rsidRPr="0090720E">
        <w:rPr>
          <w:rFonts w:ascii="宋体" w:hAnsi="宋体" w:hint="eastAsia"/>
          <w:bCs/>
          <w:sz w:val="24"/>
        </w:rPr>
        <w:t>，下</w:t>
      </w:r>
      <w:r w:rsidRPr="00627047">
        <w:rPr>
          <w:rFonts w:ascii="宋体" w:hAnsi="宋体" w:hint="eastAsia"/>
          <w:b/>
          <w:sz w:val="24"/>
        </w:rPr>
        <w:t>表1</w:t>
      </w:r>
      <w:r w:rsidRPr="0090720E">
        <w:rPr>
          <w:rFonts w:ascii="宋体" w:hAnsi="宋体" w:hint="eastAsia"/>
          <w:bCs/>
          <w:sz w:val="24"/>
        </w:rPr>
        <w:t>为货物需求一览表：</w:t>
      </w:r>
    </w:p>
    <w:p w14:paraId="569EFBCA" w14:textId="77777777" w:rsidR="00E1400A" w:rsidRDefault="00E1400A" w:rsidP="00E1400A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627047">
        <w:rPr>
          <w:rFonts w:ascii="宋体" w:hAnsi="宋体" w:hint="eastAsia"/>
          <w:b/>
          <w:sz w:val="24"/>
        </w:rPr>
        <w:t>表1</w:t>
      </w:r>
      <w:r>
        <w:rPr>
          <w:rFonts w:ascii="宋体" w:hAnsi="宋体" w:hint="eastAsia"/>
          <w:bCs/>
          <w:sz w:val="24"/>
        </w:rPr>
        <w:t xml:space="preserve"> </w:t>
      </w:r>
      <w:r w:rsidRPr="0090720E">
        <w:rPr>
          <w:rFonts w:ascii="宋体" w:hAnsi="宋体" w:hint="eastAsia"/>
          <w:bCs/>
          <w:sz w:val="24"/>
        </w:rPr>
        <w:t>货物需求一览表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2269"/>
        <w:gridCol w:w="1360"/>
        <w:gridCol w:w="915"/>
        <w:gridCol w:w="2541"/>
      </w:tblGrid>
      <w:tr w:rsidR="00E1400A" w:rsidRPr="0090720E" w14:paraId="5E19BAF1" w14:textId="77777777" w:rsidTr="00C2491E">
        <w:tc>
          <w:tcPr>
            <w:tcW w:w="1205" w:type="dxa"/>
            <w:vAlign w:val="center"/>
          </w:tcPr>
          <w:p w14:paraId="2C2E5E1C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527" w:type="dxa"/>
            <w:vAlign w:val="center"/>
          </w:tcPr>
          <w:p w14:paraId="09DD16F7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货物名称</w:t>
            </w:r>
          </w:p>
        </w:tc>
        <w:tc>
          <w:tcPr>
            <w:tcW w:w="1508" w:type="dxa"/>
            <w:vAlign w:val="center"/>
          </w:tcPr>
          <w:p w14:paraId="01C6BD74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14:paraId="405EB5B3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2842" w:type="dxa"/>
            <w:vAlign w:val="center"/>
          </w:tcPr>
          <w:p w14:paraId="0C6D7477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627047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E1400A" w:rsidRPr="0090720E" w14:paraId="08179346" w14:textId="77777777" w:rsidTr="00C2491E">
        <w:tc>
          <w:tcPr>
            <w:tcW w:w="1205" w:type="dxa"/>
            <w:vAlign w:val="center"/>
          </w:tcPr>
          <w:p w14:paraId="1C2594DB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 w14:paraId="68CC5F36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627047">
              <w:rPr>
                <w:rFonts w:ascii="宋体" w:hAnsi="宋体" w:hint="eastAsia"/>
                <w:bCs/>
                <w:szCs w:val="21"/>
              </w:rPr>
              <w:t>铠装热电偶</w:t>
            </w:r>
            <w:proofErr w:type="gramEnd"/>
          </w:p>
        </w:tc>
        <w:tc>
          <w:tcPr>
            <w:tcW w:w="1508" w:type="dxa"/>
            <w:vAlign w:val="center"/>
          </w:tcPr>
          <w:p w14:paraId="036D89AA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1C46F994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只</w:t>
            </w:r>
          </w:p>
        </w:tc>
        <w:tc>
          <w:tcPr>
            <w:tcW w:w="2842" w:type="dxa"/>
            <w:vAlign w:val="center"/>
          </w:tcPr>
          <w:p w14:paraId="69E16CCB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E1400A" w:rsidRPr="0090720E" w14:paraId="6177B458" w14:textId="77777777" w:rsidTr="00C2491E">
        <w:tc>
          <w:tcPr>
            <w:tcW w:w="1205" w:type="dxa"/>
            <w:vAlign w:val="center"/>
          </w:tcPr>
          <w:p w14:paraId="0B798AA6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 w14:paraId="50C8A7D8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压力传感器</w:t>
            </w:r>
          </w:p>
        </w:tc>
        <w:tc>
          <w:tcPr>
            <w:tcW w:w="1508" w:type="dxa"/>
            <w:vAlign w:val="center"/>
          </w:tcPr>
          <w:p w14:paraId="3CDBE362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5AAEFF3E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2842" w:type="dxa"/>
            <w:vAlign w:val="center"/>
          </w:tcPr>
          <w:p w14:paraId="0682C2CC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E1400A" w:rsidRPr="0090720E" w14:paraId="6EF406B9" w14:textId="77777777" w:rsidTr="00C2491E">
        <w:tc>
          <w:tcPr>
            <w:tcW w:w="1205" w:type="dxa"/>
            <w:vAlign w:val="center"/>
          </w:tcPr>
          <w:p w14:paraId="484E8290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 w14:paraId="06F3AC0D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压差传感器</w:t>
            </w:r>
          </w:p>
        </w:tc>
        <w:tc>
          <w:tcPr>
            <w:tcW w:w="1508" w:type="dxa"/>
            <w:vAlign w:val="center"/>
          </w:tcPr>
          <w:p w14:paraId="4D1C2B1D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4CAEE0CF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2842" w:type="dxa"/>
            <w:vAlign w:val="center"/>
          </w:tcPr>
          <w:p w14:paraId="6BF346E7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E1400A" w:rsidRPr="0090720E" w14:paraId="7CCD766D" w14:textId="77777777" w:rsidTr="00C2491E">
        <w:tc>
          <w:tcPr>
            <w:tcW w:w="1205" w:type="dxa"/>
            <w:vAlign w:val="center"/>
          </w:tcPr>
          <w:p w14:paraId="22B2DC52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 w14:paraId="42BB0C08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627047">
              <w:rPr>
                <w:rFonts w:ascii="宋体" w:hAnsi="宋体" w:hint="eastAsia"/>
                <w:bCs/>
                <w:szCs w:val="21"/>
              </w:rPr>
              <w:t>科氏力质量流量计</w:t>
            </w:r>
            <w:proofErr w:type="gramEnd"/>
          </w:p>
        </w:tc>
        <w:tc>
          <w:tcPr>
            <w:tcW w:w="1508" w:type="dxa"/>
            <w:vAlign w:val="center"/>
          </w:tcPr>
          <w:p w14:paraId="1CC96B5F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628D487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2842" w:type="dxa"/>
            <w:vAlign w:val="center"/>
          </w:tcPr>
          <w:p w14:paraId="176E4804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E1400A" w:rsidRPr="0090720E" w14:paraId="60B7D597" w14:textId="77777777" w:rsidTr="00C2491E">
        <w:tc>
          <w:tcPr>
            <w:tcW w:w="1205" w:type="dxa"/>
            <w:vAlign w:val="center"/>
          </w:tcPr>
          <w:p w14:paraId="71451D8B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 w14:paraId="038B57B5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手操器</w:t>
            </w:r>
          </w:p>
        </w:tc>
        <w:tc>
          <w:tcPr>
            <w:tcW w:w="1508" w:type="dxa"/>
            <w:vAlign w:val="center"/>
          </w:tcPr>
          <w:p w14:paraId="13B07820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3FD0E08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2842" w:type="dxa"/>
            <w:vAlign w:val="center"/>
          </w:tcPr>
          <w:p w14:paraId="4E1041C4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  <w:tr w:rsidR="00E1400A" w:rsidRPr="0090720E" w14:paraId="10EA5E65" w14:textId="77777777" w:rsidTr="00C2491E">
        <w:tc>
          <w:tcPr>
            <w:tcW w:w="1205" w:type="dxa"/>
            <w:vAlign w:val="center"/>
          </w:tcPr>
          <w:p w14:paraId="0789F673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 w14:paraId="52C03F2A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信号转换模块、补偿导线、信号线等</w:t>
            </w:r>
          </w:p>
        </w:tc>
        <w:tc>
          <w:tcPr>
            <w:tcW w:w="1508" w:type="dxa"/>
            <w:vAlign w:val="center"/>
          </w:tcPr>
          <w:p w14:paraId="34442099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4A36E77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批</w:t>
            </w:r>
          </w:p>
        </w:tc>
        <w:tc>
          <w:tcPr>
            <w:tcW w:w="2842" w:type="dxa"/>
            <w:vAlign w:val="center"/>
          </w:tcPr>
          <w:p w14:paraId="7CD19FBF" w14:textId="77777777" w:rsidR="00E1400A" w:rsidRPr="00627047" w:rsidRDefault="00E1400A" w:rsidP="00C249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27047">
              <w:rPr>
                <w:rFonts w:ascii="宋体" w:hAnsi="宋体" w:hint="eastAsia"/>
                <w:bCs/>
                <w:szCs w:val="21"/>
              </w:rPr>
              <w:t>具体规格见四、技术参数</w:t>
            </w:r>
          </w:p>
        </w:tc>
      </w:tr>
    </w:tbl>
    <w:p w14:paraId="0A3413D9" w14:textId="77777777" w:rsidR="00E1400A" w:rsidRDefault="00E1400A" w:rsidP="00E1400A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90720E">
        <w:rPr>
          <w:rFonts w:ascii="宋体" w:hAnsi="宋体" w:cs="Arial" w:hint="eastAsia"/>
          <w:b/>
          <w:color w:val="000000"/>
          <w:sz w:val="24"/>
        </w:rPr>
        <w:t>货物</w:t>
      </w:r>
      <w:r w:rsidRPr="0090720E">
        <w:rPr>
          <w:rFonts w:ascii="宋体" w:hAnsi="宋体" w:cs="Arial"/>
          <w:b/>
          <w:color w:val="000000"/>
          <w:sz w:val="24"/>
        </w:rPr>
        <w:t>的主要用途及功能</w:t>
      </w:r>
    </w:p>
    <w:p w14:paraId="0AEA266E" w14:textId="77777777" w:rsidR="00E1400A" w:rsidRPr="00225C42" w:rsidRDefault="00E1400A" w:rsidP="00E140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225C42">
        <w:rPr>
          <w:rFonts w:ascii="宋体" w:hAnsi="宋体" w:hint="eastAsia"/>
          <w:bCs/>
          <w:sz w:val="24"/>
        </w:rPr>
        <w:t>本次采购货物主要用于超临界二氧化碳热工实验回路（以下简称“超碳回路”）系统特性测量，承担关键参数测量、数据采集记录、运行状态监测及试验验证支撑等功能。本项目需</w:t>
      </w:r>
      <w:proofErr w:type="gramStart"/>
      <w:r w:rsidRPr="00225C42">
        <w:rPr>
          <w:rFonts w:ascii="宋体" w:hAnsi="宋体" w:hint="eastAsia"/>
          <w:bCs/>
          <w:sz w:val="24"/>
        </w:rPr>
        <w:t>开展超碳回路</w:t>
      </w:r>
      <w:proofErr w:type="gramEnd"/>
      <w:r w:rsidRPr="00225C42">
        <w:rPr>
          <w:rFonts w:ascii="宋体" w:hAnsi="宋体" w:hint="eastAsia"/>
          <w:bCs/>
          <w:sz w:val="24"/>
        </w:rPr>
        <w:t>系统特性测量所需传感器的供货、安装及调试（试验平台都位于安徽省合肥市庐阳区聚变堆主机设施园区13#厂房）。所采购货物应</w:t>
      </w:r>
      <w:proofErr w:type="gramStart"/>
      <w:r w:rsidRPr="00225C42">
        <w:rPr>
          <w:rFonts w:ascii="宋体" w:hAnsi="宋体" w:hint="eastAsia"/>
          <w:bCs/>
          <w:sz w:val="24"/>
        </w:rPr>
        <w:t>满足超碳回路</w:t>
      </w:r>
      <w:proofErr w:type="gramEnd"/>
      <w:r w:rsidRPr="00225C42">
        <w:rPr>
          <w:rFonts w:ascii="宋体" w:hAnsi="宋体" w:hint="eastAsia"/>
          <w:bCs/>
          <w:sz w:val="24"/>
        </w:rPr>
        <w:t>在</w:t>
      </w:r>
      <w:r>
        <w:rPr>
          <w:rFonts w:ascii="宋体" w:hAnsi="宋体" w:hint="eastAsia"/>
          <w:bCs/>
          <w:sz w:val="24"/>
        </w:rPr>
        <w:t>运行</w:t>
      </w:r>
      <w:r w:rsidRPr="00225C42">
        <w:rPr>
          <w:rFonts w:ascii="宋体" w:hAnsi="宋体" w:hint="eastAsia"/>
          <w:bCs/>
          <w:sz w:val="24"/>
        </w:rPr>
        <w:t>工况下的测试需求，为系统性能测试、试验过程记录提供准确、可靠、连续的数据支撑。</w:t>
      </w:r>
    </w:p>
    <w:p w14:paraId="53D0FF16" w14:textId="77777777" w:rsidR="00E1400A" w:rsidRDefault="00E1400A" w:rsidP="00E140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225C42">
        <w:rPr>
          <w:rFonts w:ascii="宋体" w:hAnsi="宋体" w:hint="eastAsia"/>
          <w:bCs/>
          <w:sz w:val="24"/>
        </w:rPr>
        <w:t>所采购货物应满足试验平台对系统及主要设备运行参数监测、性能测试、数据记录和分析评价的要求，用于</w:t>
      </w:r>
      <w:proofErr w:type="gramStart"/>
      <w:r w:rsidRPr="00225C42">
        <w:rPr>
          <w:rFonts w:ascii="宋体" w:hAnsi="宋体" w:hint="eastAsia"/>
          <w:bCs/>
          <w:sz w:val="24"/>
        </w:rPr>
        <w:t>验证超碳回路</w:t>
      </w:r>
      <w:proofErr w:type="gramEnd"/>
      <w:r w:rsidRPr="00225C42">
        <w:rPr>
          <w:rFonts w:ascii="宋体" w:hAnsi="宋体" w:hint="eastAsia"/>
          <w:bCs/>
          <w:sz w:val="24"/>
        </w:rPr>
        <w:t>热工水力特性及相关设计方案的合理性和可行性，并为后续系统设计优化、运行控制策略制定、设备运行评估及工程化应用提供依据。所供货物应具备良好的测量精度、响应特性、稳定性及可靠性，满足系统长期运行要求，确保测量系统完整、数据真实准确，并符合国家及行业现行标准、规范的有关规定。</w:t>
      </w:r>
    </w:p>
    <w:p w14:paraId="13D6C084" w14:textId="77777777" w:rsidR="00E1400A" w:rsidRDefault="00E1400A" w:rsidP="00E1400A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90720E">
        <w:rPr>
          <w:rFonts w:ascii="宋体" w:hAnsi="宋体" w:cs="Arial"/>
          <w:b/>
          <w:color w:val="000000"/>
          <w:sz w:val="24"/>
        </w:rPr>
        <w:t>工作条件</w:t>
      </w:r>
    </w:p>
    <w:p w14:paraId="30A45368" w14:textId="77777777" w:rsidR="00E1400A" w:rsidRPr="00225C42" w:rsidRDefault="00E1400A" w:rsidP="00E1400A">
      <w:pPr>
        <w:adjustRightInd w:val="0"/>
        <w:snapToGrid w:val="0"/>
        <w:spacing w:beforeLines="50" w:before="156" w:line="360" w:lineRule="auto"/>
        <w:ind w:firstLineChars="200" w:firstLine="480"/>
        <w:rPr>
          <w:bCs/>
          <w:sz w:val="24"/>
        </w:rPr>
      </w:pPr>
      <w:r w:rsidRPr="00225C42">
        <w:rPr>
          <w:rFonts w:hint="eastAsia"/>
          <w:bCs/>
          <w:sz w:val="24"/>
        </w:rPr>
        <w:t>本次采购传感器的工作条件如表</w:t>
      </w:r>
      <w:r w:rsidRPr="00225C42">
        <w:rPr>
          <w:rFonts w:hint="eastAsia"/>
          <w:bCs/>
          <w:sz w:val="24"/>
        </w:rPr>
        <w:t>2</w:t>
      </w:r>
      <w:r w:rsidRPr="00225C42">
        <w:rPr>
          <w:rFonts w:hint="eastAsia"/>
          <w:bCs/>
          <w:sz w:val="24"/>
        </w:rPr>
        <w:t>所示：</w:t>
      </w:r>
    </w:p>
    <w:p w14:paraId="2B209340" w14:textId="77777777" w:rsidR="00E1400A" w:rsidRPr="00627047" w:rsidRDefault="00E1400A" w:rsidP="00E1400A">
      <w:pPr>
        <w:spacing w:beforeLines="50" w:before="156" w:afterLines="50" w:after="156"/>
        <w:jc w:val="center"/>
        <w:rPr>
          <w:rFonts w:hint="eastAsia"/>
        </w:rPr>
      </w:pPr>
      <w:r w:rsidRPr="00225C42">
        <w:rPr>
          <w:rFonts w:hint="eastAsia"/>
          <w:b/>
          <w:bCs/>
        </w:rPr>
        <w:t>表</w:t>
      </w:r>
      <w:r w:rsidRPr="00225C42">
        <w:rPr>
          <w:rFonts w:hint="eastAsia"/>
          <w:b/>
          <w:bCs/>
        </w:rPr>
        <w:t>2</w:t>
      </w:r>
      <w:r w:rsidRPr="00627047">
        <w:rPr>
          <w:rFonts w:hint="eastAsia"/>
        </w:rPr>
        <w:t xml:space="preserve"> </w:t>
      </w:r>
      <w:r>
        <w:rPr>
          <w:rFonts w:hint="eastAsia"/>
        </w:rPr>
        <w:t>传感器的工作条件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470"/>
        <w:gridCol w:w="1347"/>
        <w:gridCol w:w="2343"/>
        <w:gridCol w:w="836"/>
      </w:tblGrid>
      <w:tr w:rsidR="00E1400A" w14:paraId="2E5826D3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C941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lastRenderedPageBreak/>
              <w:t>系统回路设备位号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95A2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传感器类型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4B95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测量范围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63E7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运行工况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676A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个数</w:t>
            </w:r>
          </w:p>
        </w:tc>
      </w:tr>
      <w:tr w:rsidR="00E1400A" w14:paraId="5212EEDB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33EA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回热器</w:t>
            </w:r>
            <w:r w:rsidRPr="00627047">
              <w:rPr>
                <w:rFonts w:cs="Arial"/>
                <w:bCs/>
                <w:color w:val="000000"/>
                <w:sz w:val="24"/>
              </w:rPr>
              <w:t>101HE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418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56EC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0-450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59C7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EA0D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4</w:t>
            </w:r>
          </w:p>
        </w:tc>
      </w:tr>
      <w:tr w:rsidR="00E1400A" w14:paraId="403DB6F4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43F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电加热器</w:t>
            </w:r>
            <w:r w:rsidRPr="00627047">
              <w:rPr>
                <w:rFonts w:cs="Arial"/>
                <w:bCs/>
                <w:color w:val="000000"/>
                <w:sz w:val="24"/>
              </w:rPr>
              <w:t>101EH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52D0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CBCE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7A4B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94FF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E1400A" w14:paraId="4ED47196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90F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90BF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BA6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6159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7710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E1400A" w14:paraId="222EDFDE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59FD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183A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305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D66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1.6MPa, H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  <w:r w:rsidRPr="00627047">
              <w:rPr>
                <w:rFonts w:cs="Arial"/>
                <w:bCs/>
                <w:color w:val="000000"/>
                <w:sz w:val="24"/>
              </w:rPr>
              <w:t>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85EE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E1400A" w14:paraId="0DBBE2F4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0A6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试验段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1EB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热电偶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BAD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C56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A6E1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E1400A" w14:paraId="69F6850D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5C9D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回热器</w:t>
            </w:r>
            <w:r w:rsidRPr="00627047">
              <w:rPr>
                <w:rFonts w:cs="Arial"/>
                <w:bCs/>
                <w:color w:val="000000"/>
                <w:sz w:val="24"/>
              </w:rPr>
              <w:t>101HE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F92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52C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0-248kPa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FDE0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0-500</w:t>
            </w:r>
            <w:r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379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E1400A" w14:paraId="519D064B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44D3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回热器</w:t>
            </w:r>
            <w:r w:rsidRPr="00627047">
              <w:rPr>
                <w:rFonts w:cs="Arial"/>
                <w:bCs/>
                <w:color w:val="000000"/>
                <w:sz w:val="24"/>
              </w:rPr>
              <w:t>101HE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2B3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压力传感器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D1A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79A9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369E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E1400A" w14:paraId="385EE77F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3C3F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试验段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FDEE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压力传感器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3A0C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CD1B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55A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E1400A" w14:paraId="0CF01C41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C855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试验段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2C82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9F2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0-248kPa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1FEA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13ED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E1400A" w14:paraId="2D91D038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A315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试验段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42AF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F655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1503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0-500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F0C6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2</w:t>
            </w:r>
          </w:p>
        </w:tc>
      </w:tr>
      <w:tr w:rsidR="00E1400A" w14:paraId="25B3CF02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CA96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B8F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4807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0-248kPa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F0C9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0-100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2A5B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E1400A" w14:paraId="50CC1422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5391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EBB2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压力传感器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D59E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F2F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0-12MPa, 0-100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B57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E1400A" w14:paraId="547DA7F3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39CA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C14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压差传感器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211A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0-248kPa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9C49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0-1.6MPa, 0-100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H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  <w:r w:rsidRPr="00627047">
              <w:rPr>
                <w:rFonts w:cs="Arial"/>
                <w:bCs/>
                <w:color w:val="000000"/>
                <w:sz w:val="24"/>
              </w:rPr>
              <w:t>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A569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E1400A" w14:paraId="35571E21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0A63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冷凝器</w:t>
            </w:r>
            <w:r w:rsidRPr="00627047">
              <w:rPr>
                <w:rFonts w:cs="Arial"/>
                <w:bCs/>
                <w:color w:val="000000"/>
                <w:sz w:val="24"/>
              </w:rPr>
              <w:t>102HE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7480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压力传感器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01C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0-1.6MPa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20BD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1.6MPa, H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  <w:r w:rsidRPr="00627047">
              <w:rPr>
                <w:rFonts w:cs="Arial"/>
                <w:bCs/>
                <w:color w:val="000000"/>
                <w:sz w:val="24"/>
              </w:rPr>
              <w:t>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A649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E1400A" w14:paraId="6746F1CE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B499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高温</w:t>
            </w:r>
            <w:r w:rsidRPr="00627047">
              <w:rPr>
                <w:rFonts w:cs="Arial"/>
                <w:bCs/>
                <w:color w:val="000000"/>
                <w:sz w:val="24"/>
              </w:rPr>
              <w:t>SCO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质量流量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3EE7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质量流量计</w:t>
            </w:r>
            <w:r w:rsidRPr="00627047">
              <w:rPr>
                <w:rFonts w:cs="Arial"/>
                <w:bCs/>
                <w:color w:val="000000"/>
                <w:sz w:val="24"/>
              </w:rPr>
              <w:t>+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密度计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FE4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0-1.5 kg/s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EC3F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12MPa, 300~350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℃</w:t>
            </w:r>
            <w:r w:rsidRPr="00627047">
              <w:rPr>
                <w:rFonts w:cs="Arial"/>
                <w:bCs/>
                <w:color w:val="000000"/>
                <w:sz w:val="24"/>
              </w:rPr>
              <w:t>, CO</w:t>
            </w:r>
            <w:r w:rsidRPr="00627047">
              <w:rPr>
                <w:rFonts w:cs="Arial"/>
                <w:bCs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96D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E1400A" w14:paraId="644F03BA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6BAA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proofErr w:type="gramStart"/>
            <w:r w:rsidRPr="00627047">
              <w:rPr>
                <w:rFonts w:cs="Arial"/>
                <w:bCs/>
                <w:color w:val="000000"/>
                <w:sz w:val="24"/>
              </w:rPr>
              <w:t>475</w:t>
            </w:r>
            <w:r w:rsidRPr="00627047">
              <w:rPr>
                <w:rFonts w:cs="Arial" w:hint="eastAsia"/>
                <w:bCs/>
                <w:color w:val="000000"/>
                <w:sz w:val="24"/>
              </w:rPr>
              <w:t>手操器</w:t>
            </w:r>
            <w:proofErr w:type="gram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2DF4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B146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96C8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5405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  <w:tr w:rsidR="00E1400A" w14:paraId="2DE49815" w14:textId="77777777" w:rsidTr="00C2491E">
        <w:trPr>
          <w:jc w:val="center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F473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 w:hint="eastAsia"/>
                <w:bCs/>
                <w:color w:val="000000"/>
                <w:sz w:val="24"/>
              </w:rPr>
              <w:t>信号转换模块、补偿导线、信号线等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BF9C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A9B9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072F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/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5BFB" w14:textId="77777777" w:rsidR="00E1400A" w:rsidRPr="00627047" w:rsidRDefault="00E1400A" w:rsidP="00C2491E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</w:rPr>
            </w:pPr>
            <w:r w:rsidRPr="00627047">
              <w:rPr>
                <w:rFonts w:cs="Arial"/>
                <w:bCs/>
                <w:color w:val="000000"/>
                <w:sz w:val="24"/>
              </w:rPr>
              <w:t>1</w:t>
            </w:r>
          </w:p>
        </w:tc>
      </w:tr>
    </w:tbl>
    <w:p w14:paraId="35AB26AF" w14:textId="77777777" w:rsidR="00E1400A" w:rsidRPr="0090720E" w:rsidRDefault="00E1400A" w:rsidP="00E1400A">
      <w:pPr>
        <w:adjustRightInd w:val="0"/>
        <w:snapToGrid w:val="0"/>
        <w:spacing w:beforeLines="50" w:before="156" w:after="160" w:line="360" w:lineRule="auto"/>
        <w:jc w:val="left"/>
        <w:rPr>
          <w:rFonts w:ascii="宋体" w:hAnsi="宋体" w:cs="Arial" w:hint="eastAsia"/>
          <w:b/>
          <w:color w:val="000000"/>
          <w:sz w:val="24"/>
        </w:rPr>
      </w:pPr>
    </w:p>
    <w:p w14:paraId="01F7E53D" w14:textId="77777777" w:rsidR="00E1400A" w:rsidRDefault="00E1400A" w:rsidP="00E1400A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90720E">
        <w:rPr>
          <w:rFonts w:ascii="宋体" w:hAnsi="宋体" w:cs="Arial" w:hint="eastAsia"/>
          <w:b/>
          <w:color w:val="000000"/>
          <w:sz w:val="24"/>
        </w:rPr>
        <w:t>主要技术指标</w:t>
      </w:r>
    </w:p>
    <w:p w14:paraId="1E220A96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lastRenderedPageBreak/>
        <w:t>4.1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总体技术要求</w:t>
      </w:r>
      <w:r w:rsidRPr="006B2D70">
        <w:rPr>
          <w:b/>
          <w:bCs/>
          <w:sz w:val="24"/>
        </w:rPr>
        <w:t xml:space="preserve"> </w:t>
      </w:r>
    </w:p>
    <w:p w14:paraId="1AFCE387" w14:textId="77777777" w:rsidR="00E1400A" w:rsidRPr="00D12D93" w:rsidRDefault="00E1400A" w:rsidP="00E1400A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供应商应根据采购技术规格书的要求，对仪器仪表进行计算、选型和制造，所有的材料、制造工艺应满足国际、国家、企业标准以及满足技术规格书的要求。</w:t>
      </w:r>
    </w:p>
    <w:p w14:paraId="72B18403" w14:textId="77777777" w:rsidR="00E1400A" w:rsidRPr="00D12D93" w:rsidRDefault="00E1400A" w:rsidP="00E1400A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现场仪表必须完全满足工艺装置的特殊工况要求，其性能必须满足在规定的条件下连续安全生产运转的要求。</w:t>
      </w:r>
    </w:p>
    <w:p w14:paraId="1F225C5B" w14:textId="77777777" w:rsidR="00E1400A" w:rsidRPr="00D12D93" w:rsidRDefault="00E1400A" w:rsidP="00E1400A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所选用的仪表应是性能先进、质量可靠、技术成熟、稳定性好的产品、便于维护和操作，能够有效抵御现场失电干扰、电磁干扰和现场机械振动。</w:t>
      </w:r>
    </w:p>
    <w:p w14:paraId="043DCCE1" w14:textId="77777777" w:rsidR="00E1400A" w:rsidRPr="00D12D93" w:rsidRDefault="00E1400A" w:rsidP="00E1400A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所有仪表均需进行第三方检定或校准并提供证书，保证仪表精度满足设计要求。</w:t>
      </w:r>
    </w:p>
    <w:p w14:paraId="51E98198" w14:textId="77777777" w:rsidR="00E1400A" w:rsidRPr="00D12D93" w:rsidRDefault="00E1400A" w:rsidP="00E1400A">
      <w:pPr>
        <w:spacing w:line="360" w:lineRule="auto"/>
        <w:ind w:firstLine="482"/>
        <w:rPr>
          <w:sz w:val="24"/>
        </w:rPr>
      </w:pPr>
      <w:r w:rsidRPr="00D12D93">
        <w:rPr>
          <w:rFonts w:hint="eastAsia"/>
          <w:sz w:val="24"/>
        </w:rPr>
        <w:t>仪表设备应设有不锈钢材料制成的铭牌，并采用耐腐蚀的紧固件将其固定在仪表本体上，其位置应在仪表设备安装后便于观看的地方。除另有规定，铭牌至少应有下列内容：</w:t>
      </w:r>
    </w:p>
    <w:p w14:paraId="061D845B" w14:textId="77777777" w:rsidR="00E1400A" w:rsidRPr="00D12D93" w:rsidRDefault="00E1400A" w:rsidP="00E1400A">
      <w:pPr>
        <w:pStyle w:val="a9"/>
        <w:widowControl/>
        <w:numPr>
          <w:ilvl w:val="0"/>
          <w:numId w:val="2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制造厂厂名和产品出厂日期、产品编号</w:t>
      </w:r>
    </w:p>
    <w:p w14:paraId="356B4C42" w14:textId="77777777" w:rsidR="00E1400A" w:rsidRPr="00D12D93" w:rsidRDefault="00E1400A" w:rsidP="00E1400A">
      <w:pPr>
        <w:pStyle w:val="a9"/>
        <w:widowControl/>
        <w:numPr>
          <w:ilvl w:val="0"/>
          <w:numId w:val="2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仪表名称和仪表位号</w:t>
      </w:r>
    </w:p>
    <w:p w14:paraId="70595877" w14:textId="77777777" w:rsidR="00E1400A" w:rsidRPr="00D12D93" w:rsidRDefault="00E1400A" w:rsidP="00E1400A">
      <w:pPr>
        <w:pStyle w:val="a9"/>
        <w:widowControl/>
        <w:numPr>
          <w:ilvl w:val="0"/>
          <w:numId w:val="2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仪表规格和型号，包括但不限于：口径、压力等级、材质等</w:t>
      </w:r>
    </w:p>
    <w:p w14:paraId="2EA3BAED" w14:textId="77777777" w:rsidR="00E1400A" w:rsidRPr="00D12D93" w:rsidRDefault="00E1400A" w:rsidP="00E1400A">
      <w:pPr>
        <w:pStyle w:val="a9"/>
        <w:widowControl/>
        <w:numPr>
          <w:ilvl w:val="0"/>
          <w:numId w:val="2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技术性能，包括但不限于：精度、测量范围、防爆及防护等级等</w:t>
      </w:r>
    </w:p>
    <w:p w14:paraId="5A46ECF0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4.2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流量计技术要求</w:t>
      </w:r>
    </w:p>
    <w:p w14:paraId="6DFCA108" w14:textId="77777777" w:rsidR="00E1400A" w:rsidRPr="00D12D93" w:rsidRDefault="00E1400A" w:rsidP="00E1400A">
      <w:pPr>
        <w:pStyle w:val="a9"/>
        <w:widowControl/>
        <w:numPr>
          <w:ilvl w:val="0"/>
          <w:numId w:val="3"/>
        </w:numPr>
        <w:spacing w:line="360" w:lineRule="auto"/>
        <w:ind w:left="0" w:firstLine="482"/>
        <w:contextualSpacing w:val="0"/>
        <w:rPr>
          <w:sz w:val="24"/>
        </w:rPr>
      </w:pPr>
      <w:bookmarkStart w:id="1" w:name="OLE_LINK14"/>
      <w:r w:rsidRPr="00D12D93">
        <w:rPr>
          <w:rFonts w:hint="eastAsia"/>
          <w:sz w:val="24"/>
        </w:rPr>
        <w:t>应选用</w:t>
      </w:r>
      <w:r w:rsidRPr="00C115FB">
        <w:rPr>
          <w:rFonts w:hint="eastAsia"/>
          <w:bCs/>
          <w:sz w:val="24"/>
        </w:rPr>
        <w:t>科里奥利力质量流量计</w:t>
      </w:r>
      <w:bookmarkEnd w:id="1"/>
      <w:r w:rsidRPr="00D12D93">
        <w:rPr>
          <w:rFonts w:hint="eastAsia"/>
          <w:sz w:val="24"/>
        </w:rPr>
        <w:t>，所选用的流量计应符合国家有关技术标准及规范并予以说明。被测介质为超临界</w:t>
      </w:r>
      <w:r w:rsidRPr="00D12D93">
        <w:rPr>
          <w:rFonts w:hint="eastAsia"/>
          <w:sz w:val="24"/>
        </w:rPr>
        <w:t>CO</w:t>
      </w:r>
      <w:r w:rsidRPr="00D12D93">
        <w:rPr>
          <w:rFonts w:hint="eastAsia"/>
          <w:sz w:val="24"/>
          <w:vertAlign w:val="subscript"/>
        </w:rPr>
        <w:t>2</w:t>
      </w:r>
      <w:r w:rsidRPr="00D12D93">
        <w:rPr>
          <w:rFonts w:hint="eastAsia"/>
          <w:sz w:val="24"/>
        </w:rPr>
        <w:t>，工作温度：</w:t>
      </w:r>
      <w:r w:rsidRPr="00D12D93">
        <w:rPr>
          <w:rFonts w:hint="eastAsia"/>
          <w:sz w:val="24"/>
        </w:rPr>
        <w:t>300</w:t>
      </w:r>
      <w:r w:rsidRPr="00D12D93">
        <w:rPr>
          <w:rFonts w:hint="eastAsia"/>
          <w:sz w:val="24"/>
        </w:rPr>
        <w:t>℃</w:t>
      </w:r>
      <w:r w:rsidRPr="00D12D93">
        <w:rPr>
          <w:rFonts w:hint="eastAsia"/>
          <w:sz w:val="24"/>
        </w:rPr>
        <w:t>~350</w:t>
      </w:r>
      <w:r w:rsidRPr="00D12D93">
        <w:rPr>
          <w:rFonts w:hint="eastAsia"/>
          <w:sz w:val="24"/>
        </w:rPr>
        <w:t>℃，工作压力：</w:t>
      </w:r>
      <w:r w:rsidRPr="00D12D93">
        <w:rPr>
          <w:rFonts w:hint="eastAsia"/>
          <w:sz w:val="24"/>
        </w:rPr>
        <w:t>11Mpa</w:t>
      </w:r>
      <w:r w:rsidRPr="00D12D93">
        <w:rPr>
          <w:rFonts w:hint="eastAsia"/>
          <w:sz w:val="24"/>
        </w:rPr>
        <w:t>，设计压力：</w:t>
      </w:r>
      <w:r w:rsidRPr="00D12D93">
        <w:rPr>
          <w:rFonts w:hint="eastAsia"/>
          <w:sz w:val="24"/>
        </w:rPr>
        <w:t>20Mpa</w:t>
      </w:r>
      <w:r w:rsidRPr="00D12D93">
        <w:rPr>
          <w:rFonts w:hint="eastAsia"/>
          <w:sz w:val="24"/>
        </w:rPr>
        <w:t>，流量范围：</w:t>
      </w:r>
      <w:r w:rsidRPr="00D12D93">
        <w:rPr>
          <w:rFonts w:hint="eastAsia"/>
          <w:sz w:val="24"/>
        </w:rPr>
        <w:t>0 - 2 kg/s</w:t>
      </w:r>
      <w:r w:rsidRPr="00D12D93">
        <w:rPr>
          <w:rFonts w:hint="eastAsia"/>
          <w:sz w:val="24"/>
        </w:rPr>
        <w:t>；</w:t>
      </w:r>
    </w:p>
    <w:p w14:paraId="0FBA94B0" w14:textId="77777777" w:rsidR="00E1400A" w:rsidRPr="00D12D93" w:rsidRDefault="00E1400A" w:rsidP="00E1400A">
      <w:pPr>
        <w:pStyle w:val="a9"/>
        <w:widowControl/>
        <w:numPr>
          <w:ilvl w:val="0"/>
          <w:numId w:val="3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过程连接：</w:t>
      </w:r>
      <w:r w:rsidRPr="00D12D93">
        <w:rPr>
          <w:rFonts w:hint="eastAsia"/>
          <w:sz w:val="24"/>
        </w:rPr>
        <w:t>1- 1/2</w:t>
      </w:r>
      <w:proofErr w:type="gramStart"/>
      <w:r w:rsidRPr="00D12D93">
        <w:rPr>
          <w:rFonts w:hint="eastAsia"/>
          <w:sz w:val="24"/>
        </w:rPr>
        <w:t>”</w:t>
      </w:r>
      <w:proofErr w:type="gramEnd"/>
      <w:r w:rsidRPr="00D12D93">
        <w:rPr>
          <w:rFonts w:hint="eastAsia"/>
          <w:sz w:val="24"/>
        </w:rPr>
        <w:t xml:space="preserve">ANSI 2500 # RTJ </w:t>
      </w:r>
      <w:r w:rsidRPr="00D12D93">
        <w:rPr>
          <w:rFonts w:hint="eastAsia"/>
          <w:sz w:val="24"/>
        </w:rPr>
        <w:t>法兰，流量计要求配套提供法兰、螺栓、螺母、垫片等紧固件，流量计应安装在直管段上，流量计前后至少应留</w:t>
      </w:r>
      <w:r w:rsidRPr="00D12D93">
        <w:rPr>
          <w:rFonts w:hint="eastAsia"/>
          <w:sz w:val="24"/>
        </w:rPr>
        <w:t>3</w:t>
      </w:r>
      <w:r w:rsidRPr="00D12D93">
        <w:rPr>
          <w:sz w:val="24"/>
        </w:rPr>
        <w:t>0</w:t>
      </w:r>
      <w:r w:rsidRPr="00D12D93">
        <w:rPr>
          <w:rFonts w:hint="eastAsia"/>
          <w:sz w:val="24"/>
        </w:rPr>
        <w:t>倍管径或者</w:t>
      </w:r>
      <w:r w:rsidRPr="00D12D93">
        <w:rPr>
          <w:rFonts w:hint="eastAsia"/>
          <w:sz w:val="24"/>
        </w:rPr>
        <w:t>1m</w:t>
      </w:r>
      <w:r w:rsidRPr="00D12D93">
        <w:rPr>
          <w:rFonts w:hint="eastAsia"/>
          <w:sz w:val="24"/>
        </w:rPr>
        <w:t>的直管段。</w:t>
      </w:r>
    </w:p>
    <w:p w14:paraId="03E6E342" w14:textId="77777777" w:rsidR="00E1400A" w:rsidRPr="00D12D93" w:rsidRDefault="00E1400A" w:rsidP="00E1400A">
      <w:pPr>
        <w:pStyle w:val="a9"/>
        <w:widowControl/>
        <w:numPr>
          <w:ilvl w:val="0"/>
          <w:numId w:val="3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流量计的材质依据工艺管道材质进行选择。流量计精度不高于±</w:t>
      </w:r>
      <w:r w:rsidRPr="00D12D93">
        <w:rPr>
          <w:rFonts w:hint="eastAsia"/>
          <w:sz w:val="24"/>
        </w:rPr>
        <w:t>0</w:t>
      </w:r>
      <w:r w:rsidRPr="00D12D93">
        <w:rPr>
          <w:sz w:val="24"/>
        </w:rPr>
        <w:t>.</w:t>
      </w:r>
      <w:r w:rsidRPr="00D12D93">
        <w:rPr>
          <w:rFonts w:hint="eastAsia"/>
          <w:sz w:val="24"/>
        </w:rPr>
        <w:t>2</w:t>
      </w:r>
      <w:r w:rsidRPr="00D12D93">
        <w:rPr>
          <w:sz w:val="24"/>
        </w:rPr>
        <w:t>5</w:t>
      </w:r>
      <w:r w:rsidRPr="00D12D93">
        <w:rPr>
          <w:rFonts w:hint="eastAsia"/>
          <w:sz w:val="24"/>
        </w:rPr>
        <w:t>%</w:t>
      </w:r>
      <w:r w:rsidRPr="00D12D93">
        <w:rPr>
          <w:sz w:val="24"/>
        </w:rPr>
        <w:t xml:space="preserve"> </w:t>
      </w:r>
      <w:r w:rsidRPr="00D12D93">
        <w:rPr>
          <w:rFonts w:hint="eastAsia"/>
          <w:sz w:val="24"/>
        </w:rPr>
        <w:t>F.S.</w:t>
      </w:r>
      <w:r w:rsidRPr="00D12D93">
        <w:rPr>
          <w:rFonts w:hint="eastAsia"/>
          <w:sz w:val="24"/>
        </w:rPr>
        <w:t>，标准</w:t>
      </w:r>
      <w:r w:rsidRPr="00D12D93">
        <w:rPr>
          <w:rFonts w:hint="eastAsia"/>
          <w:sz w:val="24"/>
        </w:rPr>
        <w:t>4-20mADC</w:t>
      </w:r>
      <w:r w:rsidRPr="00D12D93">
        <w:rPr>
          <w:rFonts w:hint="eastAsia"/>
          <w:sz w:val="24"/>
        </w:rPr>
        <w:t>信号输出，带</w:t>
      </w:r>
      <w:r w:rsidRPr="00D12D93">
        <w:rPr>
          <w:rFonts w:hint="eastAsia"/>
          <w:sz w:val="24"/>
        </w:rPr>
        <w:t>HART</w:t>
      </w:r>
      <w:r w:rsidRPr="00D12D93">
        <w:rPr>
          <w:rFonts w:hint="eastAsia"/>
          <w:sz w:val="24"/>
        </w:rPr>
        <w:t>通讯协议，</w:t>
      </w:r>
      <w:r w:rsidRPr="00D12D93">
        <w:rPr>
          <w:rFonts w:hint="eastAsia"/>
          <w:sz w:val="24"/>
        </w:rPr>
        <w:t>24VDC</w:t>
      </w:r>
      <w:r w:rsidRPr="00D12D93">
        <w:rPr>
          <w:rFonts w:hint="eastAsia"/>
          <w:sz w:val="24"/>
        </w:rPr>
        <w:t>二线制供电；带现场指示表（液晶数字显示），防护等级至少为</w:t>
      </w:r>
      <w:r w:rsidRPr="00D12D93">
        <w:rPr>
          <w:rFonts w:hint="eastAsia"/>
          <w:sz w:val="24"/>
        </w:rPr>
        <w:t>IP65</w:t>
      </w:r>
      <w:r w:rsidRPr="00D12D93">
        <w:rPr>
          <w:rFonts w:hint="eastAsia"/>
          <w:sz w:val="24"/>
        </w:rPr>
        <w:t>。</w:t>
      </w:r>
    </w:p>
    <w:p w14:paraId="4BA8FABF" w14:textId="77777777" w:rsidR="00E1400A" w:rsidRPr="00D12D93" w:rsidRDefault="00E1400A" w:rsidP="00E1400A">
      <w:pPr>
        <w:pStyle w:val="a9"/>
        <w:widowControl/>
        <w:numPr>
          <w:ilvl w:val="0"/>
          <w:numId w:val="3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质量流量计需要附带</w:t>
      </w:r>
      <w:r w:rsidRPr="00D12D93">
        <w:rPr>
          <w:rFonts w:hint="eastAsia"/>
          <w:b/>
          <w:sz w:val="24"/>
          <w:u w:val="single"/>
        </w:rPr>
        <w:t>密度测量模块</w:t>
      </w:r>
      <w:r w:rsidRPr="00D12D93">
        <w:rPr>
          <w:rFonts w:hint="eastAsia"/>
          <w:sz w:val="24"/>
        </w:rPr>
        <w:t>，能够实现对于工质的密度在线测量。</w:t>
      </w:r>
    </w:p>
    <w:p w14:paraId="2CA84BD4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4.3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压力仪表技术要求</w:t>
      </w:r>
      <w:r w:rsidRPr="006B2D70">
        <w:rPr>
          <w:b/>
          <w:bCs/>
          <w:sz w:val="24"/>
        </w:rPr>
        <w:t xml:space="preserve"> </w:t>
      </w:r>
    </w:p>
    <w:p w14:paraId="4F71C0B5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lastRenderedPageBreak/>
        <w:t>允差不低于</w:t>
      </w:r>
      <w:r w:rsidRPr="00D12D93">
        <w:rPr>
          <w:sz w:val="24"/>
        </w:rPr>
        <w:t>±0.04%</w:t>
      </w:r>
      <w:r w:rsidRPr="00D12D93">
        <w:rPr>
          <w:rFonts w:hint="eastAsia"/>
          <w:sz w:val="24"/>
        </w:rPr>
        <w:t>。</w:t>
      </w:r>
    </w:p>
    <w:p w14:paraId="59FABE89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防护等级：</w:t>
      </w:r>
      <w:r w:rsidRPr="00D12D93">
        <w:rPr>
          <w:sz w:val="24"/>
        </w:rPr>
        <w:t>IP65</w:t>
      </w:r>
      <w:r w:rsidRPr="00D12D93">
        <w:rPr>
          <w:rFonts w:hint="eastAsia"/>
          <w:sz w:val="24"/>
        </w:rPr>
        <w:t>，带</w:t>
      </w:r>
      <w:r w:rsidRPr="00D12D93">
        <w:rPr>
          <w:sz w:val="24"/>
        </w:rPr>
        <w:t>LCD</w:t>
      </w:r>
      <w:r w:rsidRPr="00D12D93">
        <w:rPr>
          <w:rFonts w:hint="eastAsia"/>
          <w:sz w:val="24"/>
        </w:rPr>
        <w:t>液晶显示，</w:t>
      </w:r>
      <w:r w:rsidRPr="00D12D93">
        <w:rPr>
          <w:sz w:val="24"/>
        </w:rPr>
        <w:t>LCD</w:t>
      </w:r>
      <w:r w:rsidRPr="00D12D93">
        <w:rPr>
          <w:rFonts w:hint="eastAsia"/>
          <w:sz w:val="24"/>
        </w:rPr>
        <w:t>耐温要求</w:t>
      </w:r>
      <w:r w:rsidRPr="00D12D93">
        <w:rPr>
          <w:sz w:val="24"/>
        </w:rPr>
        <w:t>-40</w:t>
      </w:r>
      <w:r w:rsidRPr="00D12D93">
        <w:rPr>
          <w:rFonts w:hint="eastAsia"/>
          <w:sz w:val="24"/>
        </w:rPr>
        <w:t>～</w:t>
      </w:r>
      <w:r w:rsidRPr="00D12D93">
        <w:rPr>
          <w:sz w:val="24"/>
        </w:rPr>
        <w:t>85℃</w:t>
      </w:r>
      <w:r w:rsidRPr="00D12D93">
        <w:rPr>
          <w:rFonts w:hint="eastAsia"/>
          <w:sz w:val="24"/>
        </w:rPr>
        <w:t>。</w:t>
      </w:r>
    </w:p>
    <w:p w14:paraId="036C855C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两线制，输出</w:t>
      </w:r>
      <w:r w:rsidRPr="00D12D93">
        <w:rPr>
          <w:sz w:val="24"/>
        </w:rPr>
        <w:t>4-20mA/HART</w:t>
      </w:r>
      <w:r w:rsidRPr="00D12D93">
        <w:rPr>
          <w:rFonts w:hint="eastAsia"/>
          <w:sz w:val="24"/>
        </w:rPr>
        <w:t>信号，功率＜</w:t>
      </w:r>
      <w:r w:rsidRPr="00D12D93">
        <w:rPr>
          <w:sz w:val="24"/>
        </w:rPr>
        <w:t>1W</w:t>
      </w:r>
      <w:r w:rsidRPr="00D12D93">
        <w:rPr>
          <w:rFonts w:hint="eastAsia"/>
          <w:sz w:val="24"/>
        </w:rPr>
        <w:t>。</w:t>
      </w:r>
    </w:p>
    <w:p w14:paraId="7544CA00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要求工艺接口：</w:t>
      </w:r>
      <w:r w:rsidRPr="00D12D93">
        <w:rPr>
          <w:sz w:val="24"/>
        </w:rPr>
        <w:t>1/2inNPT</w:t>
      </w:r>
      <w:r w:rsidRPr="00D12D93">
        <w:rPr>
          <w:rFonts w:hint="eastAsia"/>
          <w:sz w:val="24"/>
        </w:rPr>
        <w:t>内螺纹接口，配</w:t>
      </w:r>
      <w:r w:rsidRPr="00D12D93">
        <w:rPr>
          <w:sz w:val="24"/>
        </w:rPr>
        <w:t>304-1/2inNPT</w:t>
      </w:r>
      <w:r w:rsidRPr="00D12D93">
        <w:rPr>
          <w:rFonts w:hint="eastAsia"/>
          <w:sz w:val="24"/>
        </w:rPr>
        <w:t>－</w:t>
      </w:r>
      <w:r w:rsidRPr="00D12D93">
        <w:rPr>
          <w:sz w:val="24"/>
        </w:rPr>
        <w:t>M20*1.5</w:t>
      </w:r>
      <w:r w:rsidRPr="00D12D93">
        <w:rPr>
          <w:rFonts w:hint="eastAsia"/>
          <w:sz w:val="24"/>
        </w:rPr>
        <w:t>热工专用管接头，</w:t>
      </w:r>
    </w:p>
    <w:p w14:paraId="6B0648F3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变送器故障能低电流报警输出。</w:t>
      </w:r>
    </w:p>
    <w:p w14:paraId="6B29824B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变送器刷新时间小于</w:t>
      </w:r>
      <w:r w:rsidRPr="00D12D93">
        <w:rPr>
          <w:sz w:val="24"/>
        </w:rPr>
        <w:t>125</w:t>
      </w:r>
      <w:r w:rsidRPr="00D12D93">
        <w:rPr>
          <w:rFonts w:hint="eastAsia"/>
          <w:sz w:val="24"/>
        </w:rPr>
        <w:t>毫秒，带设备位号的不锈钢铭牌。</w:t>
      </w:r>
    </w:p>
    <w:p w14:paraId="3278665E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变送器应为智能型仪表，可以快速地对工艺过程进行检测、数据处理和存储；有良好的自诊断和远程设定通讯功能；精度要求一般为±</w:t>
      </w:r>
      <w:r w:rsidRPr="00D12D93">
        <w:rPr>
          <w:rFonts w:hint="eastAsia"/>
          <w:sz w:val="24"/>
        </w:rPr>
        <w:t>1%FS</w:t>
      </w:r>
      <w:r w:rsidRPr="00D12D93">
        <w:rPr>
          <w:rFonts w:hint="eastAsia"/>
          <w:sz w:val="24"/>
        </w:rPr>
        <w:t>，标准</w:t>
      </w:r>
      <w:r w:rsidRPr="00D12D93">
        <w:rPr>
          <w:rFonts w:hint="eastAsia"/>
          <w:sz w:val="24"/>
        </w:rPr>
        <w:t>4-20mADC</w:t>
      </w:r>
      <w:r w:rsidRPr="00D12D93">
        <w:rPr>
          <w:rFonts w:hint="eastAsia"/>
          <w:sz w:val="24"/>
        </w:rPr>
        <w:t>信号输出，带</w:t>
      </w:r>
      <w:r w:rsidRPr="00D12D93">
        <w:rPr>
          <w:rFonts w:hint="eastAsia"/>
          <w:sz w:val="24"/>
        </w:rPr>
        <w:t>HART</w:t>
      </w:r>
      <w:r w:rsidRPr="00D12D93">
        <w:rPr>
          <w:rFonts w:hint="eastAsia"/>
          <w:sz w:val="24"/>
        </w:rPr>
        <w:t>通讯协议，</w:t>
      </w:r>
      <w:r w:rsidRPr="00D12D93">
        <w:rPr>
          <w:rFonts w:hint="eastAsia"/>
          <w:sz w:val="24"/>
        </w:rPr>
        <w:t>24VDC</w:t>
      </w:r>
      <w:r w:rsidRPr="00D12D93">
        <w:rPr>
          <w:rFonts w:hint="eastAsia"/>
          <w:sz w:val="24"/>
        </w:rPr>
        <w:t>二线制供电；带现场指示表（液晶数字显示），可进行设定操作；变送器的零点和量程调整方便，零点的稳定性好，量程比可达</w:t>
      </w:r>
      <w:r w:rsidRPr="00D12D93">
        <w:rPr>
          <w:rFonts w:hint="eastAsia"/>
          <w:sz w:val="24"/>
        </w:rPr>
        <w:t>100:1</w:t>
      </w:r>
      <w:r w:rsidRPr="00D12D93">
        <w:rPr>
          <w:rFonts w:hint="eastAsia"/>
          <w:sz w:val="24"/>
        </w:rPr>
        <w:t>。</w:t>
      </w:r>
    </w:p>
    <w:p w14:paraId="4FFBE602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变送器应为体积小，重量轻，安装方便。变送器应采用导压管安装方式，一般不采用管道直接安装的型式（隔膜密封压力</w:t>
      </w:r>
      <w:r w:rsidRPr="00D12D93">
        <w:rPr>
          <w:rFonts w:hint="eastAsia"/>
          <w:sz w:val="24"/>
        </w:rPr>
        <w:t>/</w:t>
      </w:r>
      <w:r w:rsidRPr="00D12D93">
        <w:rPr>
          <w:rFonts w:hint="eastAsia"/>
          <w:sz w:val="24"/>
        </w:rPr>
        <w:t>差压变送器和</w:t>
      </w:r>
      <w:proofErr w:type="gramStart"/>
      <w:r w:rsidRPr="00D12D93">
        <w:rPr>
          <w:rFonts w:hint="eastAsia"/>
          <w:sz w:val="24"/>
        </w:rPr>
        <w:t>法兰式液位</w:t>
      </w:r>
      <w:proofErr w:type="gramEnd"/>
      <w:r w:rsidRPr="00D12D93">
        <w:rPr>
          <w:rFonts w:hint="eastAsia"/>
          <w:sz w:val="24"/>
        </w:rPr>
        <w:t>变送器除外）。</w:t>
      </w:r>
    </w:p>
    <w:p w14:paraId="0DB3CDF8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变送器需随</w:t>
      </w:r>
      <w:proofErr w:type="gramStart"/>
      <w:r w:rsidRPr="00D12D93">
        <w:rPr>
          <w:rFonts w:hint="eastAsia"/>
          <w:sz w:val="24"/>
        </w:rPr>
        <w:t>表配套</w:t>
      </w:r>
      <w:proofErr w:type="gramEnd"/>
      <w:r w:rsidRPr="00D12D93">
        <w:rPr>
          <w:rFonts w:hint="eastAsia"/>
          <w:sz w:val="24"/>
        </w:rPr>
        <w:t>必要的安装附件及接头，包括工艺接头，安装支架等，并根据需要提供阀组（</w:t>
      </w:r>
      <w:proofErr w:type="gramStart"/>
      <w:r w:rsidRPr="00D12D93">
        <w:rPr>
          <w:rFonts w:hint="eastAsia"/>
          <w:sz w:val="24"/>
        </w:rPr>
        <w:t>阀组需</w:t>
      </w:r>
      <w:proofErr w:type="gramEnd"/>
      <w:r w:rsidRPr="00D12D93">
        <w:rPr>
          <w:rFonts w:hint="eastAsia"/>
          <w:sz w:val="24"/>
        </w:rPr>
        <w:t>配带</w:t>
      </w:r>
      <w:proofErr w:type="gramStart"/>
      <w:r w:rsidRPr="00D12D93">
        <w:rPr>
          <w:rFonts w:hint="eastAsia"/>
          <w:sz w:val="24"/>
        </w:rPr>
        <w:t>对焊式接头</w:t>
      </w:r>
      <w:proofErr w:type="gramEnd"/>
      <w:r w:rsidRPr="00D12D93">
        <w:rPr>
          <w:rFonts w:hint="eastAsia"/>
          <w:sz w:val="24"/>
        </w:rPr>
        <w:t>）等。</w:t>
      </w:r>
    </w:p>
    <w:p w14:paraId="45F16482" w14:textId="77777777" w:rsidR="00E1400A" w:rsidRPr="00D12D93" w:rsidRDefault="00E1400A" w:rsidP="00E1400A">
      <w:pPr>
        <w:pStyle w:val="a9"/>
        <w:widowControl/>
        <w:numPr>
          <w:ilvl w:val="0"/>
          <w:numId w:val="7"/>
        </w:numPr>
        <w:spacing w:line="360" w:lineRule="auto"/>
        <w:ind w:left="0" w:firstLine="482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变送器可在各种恶劣环境下使用，防护等级至少为</w:t>
      </w:r>
      <w:r w:rsidRPr="00D12D93">
        <w:rPr>
          <w:rFonts w:hint="eastAsia"/>
          <w:sz w:val="24"/>
        </w:rPr>
        <w:t>IP65</w:t>
      </w:r>
      <w:r w:rsidRPr="00D12D93">
        <w:rPr>
          <w:rFonts w:hint="eastAsia"/>
          <w:sz w:val="24"/>
        </w:rPr>
        <w:t>。</w:t>
      </w:r>
    </w:p>
    <w:p w14:paraId="58A998A8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4.4</w:t>
      </w:r>
      <w:r w:rsidRPr="006B2D70">
        <w:rPr>
          <w:b/>
          <w:bCs/>
          <w:sz w:val="24"/>
        </w:rPr>
        <w:t>.</w:t>
      </w:r>
      <w:r w:rsidRPr="006B2D70">
        <w:rPr>
          <w:rFonts w:hint="eastAsia"/>
          <w:b/>
          <w:bCs/>
          <w:sz w:val="24"/>
        </w:rPr>
        <w:t xml:space="preserve"> </w:t>
      </w:r>
      <w:r w:rsidRPr="006B2D70">
        <w:rPr>
          <w:rFonts w:hint="eastAsia"/>
          <w:b/>
          <w:bCs/>
          <w:sz w:val="24"/>
        </w:rPr>
        <w:t>压差仪表技术要求</w:t>
      </w:r>
    </w:p>
    <w:p w14:paraId="7D523F2B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允差不低于±</w:t>
      </w:r>
      <w:r w:rsidRPr="00D12D93">
        <w:rPr>
          <w:rFonts w:hint="eastAsia"/>
          <w:sz w:val="24"/>
        </w:rPr>
        <w:t>0.04%</w:t>
      </w:r>
      <w:r w:rsidRPr="00D12D93">
        <w:rPr>
          <w:rFonts w:hint="eastAsia"/>
          <w:sz w:val="24"/>
        </w:rPr>
        <w:t>。</w:t>
      </w:r>
    </w:p>
    <w:p w14:paraId="574E422A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防护等级：</w:t>
      </w:r>
      <w:r w:rsidRPr="00D12D93">
        <w:rPr>
          <w:rFonts w:hint="eastAsia"/>
          <w:sz w:val="24"/>
        </w:rPr>
        <w:t>IP65</w:t>
      </w:r>
      <w:r w:rsidRPr="00D12D93">
        <w:rPr>
          <w:rFonts w:hint="eastAsia"/>
          <w:sz w:val="24"/>
        </w:rPr>
        <w:t>，带</w:t>
      </w:r>
      <w:r w:rsidRPr="00D12D93">
        <w:rPr>
          <w:rFonts w:hint="eastAsia"/>
          <w:sz w:val="24"/>
        </w:rPr>
        <w:t>LCD</w:t>
      </w:r>
      <w:r w:rsidRPr="00D12D93">
        <w:rPr>
          <w:rFonts w:hint="eastAsia"/>
          <w:sz w:val="24"/>
        </w:rPr>
        <w:t>液晶显示，</w:t>
      </w:r>
      <w:r w:rsidRPr="00D12D93">
        <w:rPr>
          <w:rFonts w:hint="eastAsia"/>
          <w:sz w:val="24"/>
        </w:rPr>
        <w:t>LCD</w:t>
      </w:r>
      <w:r w:rsidRPr="00D12D93">
        <w:rPr>
          <w:rFonts w:hint="eastAsia"/>
          <w:sz w:val="24"/>
        </w:rPr>
        <w:t>耐温要求</w:t>
      </w:r>
      <w:r w:rsidRPr="00D12D93">
        <w:rPr>
          <w:rFonts w:hint="eastAsia"/>
          <w:sz w:val="24"/>
        </w:rPr>
        <w:t>-40</w:t>
      </w:r>
      <w:r w:rsidRPr="00D12D93">
        <w:rPr>
          <w:rFonts w:hint="eastAsia"/>
          <w:sz w:val="24"/>
        </w:rPr>
        <w:t>～</w:t>
      </w:r>
      <w:r w:rsidRPr="00D12D93">
        <w:rPr>
          <w:rFonts w:hint="eastAsia"/>
          <w:sz w:val="24"/>
        </w:rPr>
        <w:t>85</w:t>
      </w:r>
      <w:r w:rsidRPr="00D12D93">
        <w:rPr>
          <w:rFonts w:hint="eastAsia"/>
          <w:sz w:val="24"/>
        </w:rPr>
        <w:t>℃。</w:t>
      </w:r>
    </w:p>
    <w:p w14:paraId="704D34AC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两线制，输出</w:t>
      </w:r>
      <w:r w:rsidRPr="00D12D93">
        <w:rPr>
          <w:rFonts w:hint="eastAsia"/>
          <w:sz w:val="24"/>
        </w:rPr>
        <w:t>4-20mA/HART</w:t>
      </w:r>
      <w:r w:rsidRPr="00D12D93">
        <w:rPr>
          <w:rFonts w:hint="eastAsia"/>
          <w:sz w:val="24"/>
        </w:rPr>
        <w:t>信号，功率＜</w:t>
      </w:r>
      <w:r w:rsidRPr="00D12D93">
        <w:rPr>
          <w:rFonts w:hint="eastAsia"/>
          <w:sz w:val="24"/>
        </w:rPr>
        <w:t>1W</w:t>
      </w:r>
    </w:p>
    <w:p w14:paraId="5CEAAE82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要求工艺接口：</w:t>
      </w:r>
      <w:r w:rsidRPr="00D12D93">
        <w:rPr>
          <w:rFonts w:hint="eastAsia"/>
          <w:sz w:val="24"/>
        </w:rPr>
        <w:t>1/2inNPT</w:t>
      </w:r>
      <w:r w:rsidRPr="00D12D93">
        <w:rPr>
          <w:rFonts w:hint="eastAsia"/>
          <w:sz w:val="24"/>
        </w:rPr>
        <w:t>内螺纹接口，耐管道静压</w:t>
      </w:r>
      <w:r w:rsidRPr="00D12D93">
        <w:rPr>
          <w:rFonts w:hint="eastAsia"/>
          <w:sz w:val="24"/>
        </w:rPr>
        <w:t>30MPA</w:t>
      </w:r>
      <w:r w:rsidRPr="00D12D93">
        <w:rPr>
          <w:rFonts w:hint="eastAsia"/>
          <w:sz w:val="24"/>
        </w:rPr>
        <w:t>，</w:t>
      </w:r>
    </w:p>
    <w:p w14:paraId="32358D2A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proofErr w:type="gramStart"/>
      <w:r w:rsidRPr="00D12D93">
        <w:rPr>
          <w:rFonts w:hint="eastAsia"/>
          <w:sz w:val="24"/>
        </w:rPr>
        <w:t>含阀组</w:t>
      </w:r>
      <w:proofErr w:type="gramEnd"/>
      <w:r w:rsidRPr="00D12D93">
        <w:rPr>
          <w:rFonts w:hint="eastAsia"/>
          <w:sz w:val="24"/>
        </w:rPr>
        <w:t>，配原装</w:t>
      </w:r>
      <w:r w:rsidRPr="00D12D93">
        <w:rPr>
          <w:rFonts w:hint="eastAsia"/>
          <w:sz w:val="24"/>
        </w:rPr>
        <w:t>304-1/2inNPT</w:t>
      </w:r>
      <w:r w:rsidRPr="00D12D93">
        <w:rPr>
          <w:rFonts w:hint="eastAsia"/>
          <w:sz w:val="24"/>
        </w:rPr>
        <w:t>－</w:t>
      </w:r>
      <w:r w:rsidRPr="00D12D93">
        <w:rPr>
          <w:rFonts w:hint="eastAsia"/>
          <w:sz w:val="24"/>
        </w:rPr>
        <w:t>M20*1.5</w:t>
      </w:r>
      <w:r w:rsidRPr="00D12D93">
        <w:rPr>
          <w:rFonts w:hint="eastAsia"/>
          <w:sz w:val="24"/>
        </w:rPr>
        <w:t>热工专用管接头，</w:t>
      </w:r>
    </w:p>
    <w:p w14:paraId="4B75593A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变送器故障能低电流报警输出。</w:t>
      </w:r>
    </w:p>
    <w:p w14:paraId="6FECDF28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变送器刷新时间小于</w:t>
      </w:r>
      <w:r w:rsidRPr="00D12D93">
        <w:rPr>
          <w:rFonts w:hint="eastAsia"/>
          <w:sz w:val="24"/>
        </w:rPr>
        <w:t>125</w:t>
      </w:r>
      <w:r w:rsidRPr="00D12D93">
        <w:rPr>
          <w:rFonts w:hint="eastAsia"/>
          <w:sz w:val="24"/>
        </w:rPr>
        <w:t>毫秒，带设备位号的不锈钢铭。</w:t>
      </w:r>
    </w:p>
    <w:p w14:paraId="6D3A009B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变送器应为智能型仪表，可以快速地对工艺过程进行检测、数据处理和存储；有良好的自诊断和远程设定通讯功能；精度要求一般为±</w:t>
      </w:r>
      <w:r w:rsidRPr="00D12D93">
        <w:rPr>
          <w:rFonts w:hint="eastAsia"/>
          <w:sz w:val="24"/>
        </w:rPr>
        <w:t>1%FS</w:t>
      </w:r>
      <w:r w:rsidRPr="00D12D93">
        <w:rPr>
          <w:rFonts w:hint="eastAsia"/>
          <w:sz w:val="24"/>
        </w:rPr>
        <w:t>，标准</w:t>
      </w:r>
      <w:r w:rsidRPr="00D12D93">
        <w:rPr>
          <w:rFonts w:hint="eastAsia"/>
          <w:sz w:val="24"/>
        </w:rPr>
        <w:t>4-20mADC</w:t>
      </w:r>
      <w:r w:rsidRPr="00D12D93">
        <w:rPr>
          <w:rFonts w:hint="eastAsia"/>
          <w:sz w:val="24"/>
        </w:rPr>
        <w:t>信号输出，带</w:t>
      </w:r>
      <w:r w:rsidRPr="00D12D93">
        <w:rPr>
          <w:rFonts w:hint="eastAsia"/>
          <w:sz w:val="24"/>
        </w:rPr>
        <w:t>HART</w:t>
      </w:r>
      <w:r w:rsidRPr="00D12D93">
        <w:rPr>
          <w:rFonts w:hint="eastAsia"/>
          <w:sz w:val="24"/>
        </w:rPr>
        <w:t>通讯协议，</w:t>
      </w:r>
      <w:r w:rsidRPr="00D12D93">
        <w:rPr>
          <w:rFonts w:hint="eastAsia"/>
          <w:sz w:val="24"/>
        </w:rPr>
        <w:t>24VDC</w:t>
      </w:r>
      <w:r w:rsidRPr="00D12D93">
        <w:rPr>
          <w:rFonts w:hint="eastAsia"/>
          <w:sz w:val="24"/>
        </w:rPr>
        <w:t>二线制供电；带现场指示表</w:t>
      </w:r>
      <w:r w:rsidRPr="00D12D93">
        <w:rPr>
          <w:rFonts w:hint="eastAsia"/>
          <w:sz w:val="24"/>
        </w:rPr>
        <w:lastRenderedPageBreak/>
        <w:t>（液晶数字显示），可进行设定操作；变送器的零点和量程调整方便，零点的稳定性好，量程比可达</w:t>
      </w:r>
      <w:r w:rsidRPr="00D12D93">
        <w:rPr>
          <w:rFonts w:hint="eastAsia"/>
          <w:sz w:val="24"/>
        </w:rPr>
        <w:t>100:1</w:t>
      </w:r>
      <w:r w:rsidRPr="00D12D93">
        <w:rPr>
          <w:rFonts w:hint="eastAsia"/>
          <w:sz w:val="24"/>
        </w:rPr>
        <w:t>。</w:t>
      </w:r>
    </w:p>
    <w:p w14:paraId="65363CE8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D12D93">
        <w:rPr>
          <w:rFonts w:hint="eastAsia"/>
          <w:sz w:val="24"/>
        </w:rPr>
        <w:t>变送器应为体积小，重量轻，安装方便。变送器应采用导压管安装方式，一般不采用管道直接安装的型式（隔膜密封压力</w:t>
      </w:r>
      <w:r w:rsidRPr="00D12D93">
        <w:rPr>
          <w:rFonts w:hint="eastAsia"/>
          <w:sz w:val="24"/>
        </w:rPr>
        <w:t>/</w:t>
      </w:r>
      <w:r w:rsidRPr="00D12D93">
        <w:rPr>
          <w:rFonts w:hint="eastAsia"/>
          <w:sz w:val="24"/>
        </w:rPr>
        <w:t>差压变送器和</w:t>
      </w:r>
      <w:proofErr w:type="gramStart"/>
      <w:r w:rsidRPr="00D12D93">
        <w:rPr>
          <w:rFonts w:hint="eastAsia"/>
          <w:sz w:val="24"/>
        </w:rPr>
        <w:t>法兰式液位</w:t>
      </w:r>
      <w:proofErr w:type="gramEnd"/>
      <w:r w:rsidRPr="00D12D93">
        <w:rPr>
          <w:rFonts w:hint="eastAsia"/>
          <w:sz w:val="24"/>
        </w:rPr>
        <w:t>变送器除外）。</w:t>
      </w:r>
    </w:p>
    <w:p w14:paraId="6CCB8132" w14:textId="77777777" w:rsidR="00E1400A" w:rsidRPr="00D12D93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D12D93">
        <w:rPr>
          <w:rFonts w:hint="eastAsia"/>
          <w:sz w:val="24"/>
        </w:rPr>
        <w:t>变送器需随</w:t>
      </w:r>
      <w:proofErr w:type="gramStart"/>
      <w:r w:rsidRPr="00D12D93">
        <w:rPr>
          <w:rFonts w:hint="eastAsia"/>
          <w:sz w:val="24"/>
        </w:rPr>
        <w:t>表配套</w:t>
      </w:r>
      <w:proofErr w:type="gramEnd"/>
      <w:r w:rsidRPr="00D12D93">
        <w:rPr>
          <w:rFonts w:hint="eastAsia"/>
          <w:sz w:val="24"/>
        </w:rPr>
        <w:t>必要的安装附件及接头，包括工艺接头，安装支架等，并根据需要提供阀组（</w:t>
      </w:r>
      <w:proofErr w:type="gramStart"/>
      <w:r w:rsidRPr="00D12D93">
        <w:rPr>
          <w:rFonts w:hint="eastAsia"/>
          <w:sz w:val="24"/>
        </w:rPr>
        <w:t>阀组需</w:t>
      </w:r>
      <w:proofErr w:type="gramEnd"/>
      <w:r w:rsidRPr="00D12D93">
        <w:rPr>
          <w:rFonts w:hint="eastAsia"/>
          <w:sz w:val="24"/>
        </w:rPr>
        <w:t>配带</w:t>
      </w:r>
      <w:proofErr w:type="gramStart"/>
      <w:r w:rsidRPr="00D12D93">
        <w:rPr>
          <w:rFonts w:hint="eastAsia"/>
          <w:sz w:val="24"/>
        </w:rPr>
        <w:t>对焊式接头</w:t>
      </w:r>
      <w:proofErr w:type="gramEnd"/>
      <w:r w:rsidRPr="00D12D93">
        <w:rPr>
          <w:rFonts w:hint="eastAsia"/>
          <w:sz w:val="24"/>
        </w:rPr>
        <w:t>）等。</w:t>
      </w:r>
    </w:p>
    <w:p w14:paraId="5628511A" w14:textId="77777777" w:rsidR="00E1400A" w:rsidRDefault="00E1400A" w:rsidP="00E1400A">
      <w:pPr>
        <w:pStyle w:val="a9"/>
        <w:widowControl/>
        <w:numPr>
          <w:ilvl w:val="0"/>
          <w:numId w:val="5"/>
        </w:numPr>
        <w:spacing w:line="360" w:lineRule="auto"/>
        <w:ind w:left="0" w:firstLineChars="200" w:firstLine="480"/>
        <w:contextualSpacing w:val="0"/>
      </w:pPr>
      <w:r w:rsidRPr="00D12D93">
        <w:rPr>
          <w:rFonts w:hint="eastAsia"/>
          <w:sz w:val="24"/>
        </w:rPr>
        <w:t>变送器可在各种恶劣环境下使用，防护等级至少为</w:t>
      </w:r>
      <w:r w:rsidRPr="00D12D93">
        <w:rPr>
          <w:rFonts w:hint="eastAsia"/>
          <w:sz w:val="24"/>
        </w:rPr>
        <w:t>IP65</w:t>
      </w:r>
      <w:r w:rsidRPr="00D12D93">
        <w:rPr>
          <w:rFonts w:hint="eastAsia"/>
          <w:sz w:val="24"/>
        </w:rPr>
        <w:t>。</w:t>
      </w:r>
    </w:p>
    <w:p w14:paraId="63BC28B0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4.4</w:t>
      </w:r>
      <w:r w:rsidRPr="006B2D70">
        <w:rPr>
          <w:b/>
          <w:bCs/>
          <w:sz w:val="24"/>
        </w:rPr>
        <w:t>.</w:t>
      </w:r>
      <w:r w:rsidRPr="006B2D70">
        <w:rPr>
          <w:rFonts w:hint="eastAsia"/>
          <w:b/>
          <w:bCs/>
          <w:sz w:val="24"/>
        </w:rPr>
        <w:t xml:space="preserve"> </w:t>
      </w:r>
      <w:r w:rsidRPr="006B2D70">
        <w:rPr>
          <w:rFonts w:hint="eastAsia"/>
          <w:b/>
          <w:bCs/>
          <w:sz w:val="24"/>
        </w:rPr>
        <w:t>热电偶及变送器技术要求</w:t>
      </w:r>
    </w:p>
    <w:p w14:paraId="4471C466" w14:textId="77777777" w:rsidR="00E1400A" w:rsidRPr="00B511D9" w:rsidRDefault="00E1400A" w:rsidP="00E1400A">
      <w:pPr>
        <w:spacing w:line="360" w:lineRule="auto"/>
        <w:ind w:firstLine="480"/>
        <w:rPr>
          <w:sz w:val="24"/>
        </w:rPr>
      </w:pPr>
      <w:r w:rsidRPr="00B511D9">
        <w:rPr>
          <w:rFonts w:hint="eastAsia"/>
          <w:sz w:val="24"/>
        </w:rPr>
        <w:t>1</w:t>
      </w:r>
      <w:r w:rsidRPr="00B511D9">
        <w:rPr>
          <w:rFonts w:hint="eastAsia"/>
          <w:sz w:val="24"/>
        </w:rPr>
        <w:t>、温度变送器：</w:t>
      </w:r>
    </w:p>
    <w:p w14:paraId="5B885C70" w14:textId="77777777" w:rsidR="00E1400A" w:rsidRPr="00B511D9" w:rsidRDefault="00E1400A" w:rsidP="00E1400A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准确度不低于</w:t>
      </w:r>
      <w:r w:rsidRPr="00B511D9">
        <w:rPr>
          <w:rFonts w:hint="eastAsia"/>
          <w:sz w:val="24"/>
        </w:rPr>
        <w:t>0.1</w:t>
      </w:r>
      <w:r w:rsidRPr="00B511D9">
        <w:rPr>
          <w:rFonts w:hint="eastAsia"/>
          <w:sz w:val="24"/>
        </w:rPr>
        <w:t>级，允差不低于±</w:t>
      </w:r>
      <w:r w:rsidRPr="00B511D9">
        <w:rPr>
          <w:rFonts w:hint="eastAsia"/>
          <w:sz w:val="24"/>
        </w:rPr>
        <w:t>0.1%</w:t>
      </w:r>
      <w:r w:rsidRPr="00B511D9">
        <w:rPr>
          <w:rFonts w:hint="eastAsia"/>
          <w:sz w:val="24"/>
        </w:rPr>
        <w:t>。</w:t>
      </w:r>
    </w:p>
    <w:p w14:paraId="194F174C" w14:textId="77777777" w:rsidR="00E1400A" w:rsidRPr="00B511D9" w:rsidRDefault="00E1400A" w:rsidP="00E1400A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输出</w:t>
      </w:r>
      <w:r w:rsidRPr="00B511D9">
        <w:rPr>
          <w:rFonts w:hint="eastAsia"/>
          <w:sz w:val="24"/>
        </w:rPr>
        <w:t>4-20mA/HART</w:t>
      </w:r>
      <w:r w:rsidRPr="00B511D9">
        <w:rPr>
          <w:rFonts w:hint="eastAsia"/>
          <w:sz w:val="24"/>
        </w:rPr>
        <w:t>信号。</w:t>
      </w:r>
    </w:p>
    <w:p w14:paraId="0A3D7396" w14:textId="77777777" w:rsidR="00E1400A" w:rsidRPr="00B511D9" w:rsidRDefault="00E1400A" w:rsidP="00E1400A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按招标人要求通讯接口</w:t>
      </w:r>
      <w:proofErr w:type="gramStart"/>
      <w:r w:rsidRPr="00B511D9">
        <w:rPr>
          <w:rFonts w:hint="eastAsia"/>
          <w:sz w:val="24"/>
        </w:rPr>
        <w:t>配快速</w:t>
      </w:r>
      <w:proofErr w:type="gramEnd"/>
      <w:r w:rsidRPr="00B511D9">
        <w:rPr>
          <w:rFonts w:hint="eastAsia"/>
          <w:sz w:val="24"/>
        </w:rPr>
        <w:t>插拔</w:t>
      </w:r>
      <w:r w:rsidRPr="00B511D9">
        <w:rPr>
          <w:rFonts w:hint="eastAsia"/>
          <w:sz w:val="24"/>
        </w:rPr>
        <w:t>2</w:t>
      </w:r>
      <w:r w:rsidRPr="00B511D9">
        <w:rPr>
          <w:rFonts w:hint="eastAsia"/>
          <w:sz w:val="24"/>
        </w:rPr>
        <w:t>芯电缆航空插头，插头对接罩内径</w:t>
      </w:r>
      <w:r w:rsidRPr="00B511D9">
        <w:rPr>
          <w:rFonts w:hint="eastAsia"/>
          <w:sz w:val="24"/>
        </w:rPr>
        <w:t>16mm</w:t>
      </w:r>
      <w:r w:rsidRPr="00B511D9">
        <w:rPr>
          <w:rFonts w:hint="eastAsia"/>
          <w:sz w:val="24"/>
        </w:rPr>
        <w:t>。</w:t>
      </w:r>
    </w:p>
    <w:p w14:paraId="72880513" w14:textId="77777777" w:rsidR="00E1400A" w:rsidRPr="00B511D9" w:rsidRDefault="00E1400A" w:rsidP="00E1400A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耐温要求：</w:t>
      </w:r>
      <w:r w:rsidRPr="00B511D9">
        <w:rPr>
          <w:rFonts w:hint="eastAsia"/>
          <w:sz w:val="24"/>
        </w:rPr>
        <w:t>0</w:t>
      </w:r>
      <w:r w:rsidRPr="00B511D9">
        <w:rPr>
          <w:rFonts w:hint="eastAsia"/>
          <w:sz w:val="24"/>
        </w:rPr>
        <w:t>～</w:t>
      </w:r>
      <w:r w:rsidRPr="00B511D9">
        <w:rPr>
          <w:rFonts w:hint="eastAsia"/>
          <w:sz w:val="24"/>
        </w:rPr>
        <w:t>500</w:t>
      </w:r>
      <w:r w:rsidRPr="00B511D9">
        <w:rPr>
          <w:rFonts w:hint="eastAsia"/>
          <w:sz w:val="24"/>
        </w:rPr>
        <w:t>℃。</w:t>
      </w:r>
    </w:p>
    <w:p w14:paraId="6737A3F5" w14:textId="77777777" w:rsidR="00E1400A" w:rsidRPr="00B511D9" w:rsidRDefault="00E1400A" w:rsidP="00E1400A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 xml:space="preserve">DIN B </w:t>
      </w:r>
      <w:r w:rsidRPr="00B511D9">
        <w:rPr>
          <w:rFonts w:hint="eastAsia"/>
          <w:sz w:val="24"/>
        </w:rPr>
        <w:t>式头部安装型和导轨安装型变送器类型。</w:t>
      </w:r>
    </w:p>
    <w:p w14:paraId="5C99EA29" w14:textId="77777777" w:rsidR="00E1400A" w:rsidRPr="00B511D9" w:rsidRDefault="00E1400A" w:rsidP="00E1400A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带</w:t>
      </w:r>
      <w:r w:rsidRPr="00B511D9">
        <w:rPr>
          <w:rFonts w:hint="eastAsia"/>
          <w:sz w:val="24"/>
        </w:rPr>
        <w:t>CE</w:t>
      </w:r>
      <w:r w:rsidRPr="00B511D9">
        <w:rPr>
          <w:rFonts w:hint="eastAsia"/>
          <w:sz w:val="24"/>
        </w:rPr>
        <w:t>标识，符合</w:t>
      </w:r>
      <w:r w:rsidRPr="00B511D9">
        <w:rPr>
          <w:rFonts w:hint="eastAsia"/>
          <w:sz w:val="24"/>
        </w:rPr>
        <w:t>IEC 61326-1:2006</w:t>
      </w:r>
      <w:r w:rsidRPr="00B511D9">
        <w:rPr>
          <w:rFonts w:hint="eastAsia"/>
          <w:sz w:val="24"/>
        </w:rPr>
        <w:t>和</w:t>
      </w:r>
      <w:r w:rsidRPr="00B511D9">
        <w:rPr>
          <w:rFonts w:hint="eastAsia"/>
          <w:sz w:val="24"/>
        </w:rPr>
        <w:t>IEC 61326-2-3:2006</w:t>
      </w:r>
      <w:r w:rsidRPr="00B511D9">
        <w:rPr>
          <w:rFonts w:hint="eastAsia"/>
          <w:sz w:val="24"/>
        </w:rPr>
        <w:t>标准要求。</w:t>
      </w:r>
    </w:p>
    <w:p w14:paraId="17B8FFEA" w14:textId="77777777" w:rsidR="00E1400A" w:rsidRPr="00B511D9" w:rsidRDefault="00E1400A" w:rsidP="00E1400A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支持通用传感器输入（</w:t>
      </w:r>
      <w:r w:rsidRPr="00B511D9">
        <w:rPr>
          <w:rFonts w:hint="eastAsia"/>
          <w:sz w:val="24"/>
        </w:rPr>
        <w:t>RTD</w:t>
      </w:r>
      <w:r w:rsidRPr="00B511D9">
        <w:rPr>
          <w:rFonts w:hint="eastAsia"/>
          <w:sz w:val="24"/>
        </w:rPr>
        <w:t>、</w:t>
      </w:r>
      <w:r w:rsidRPr="00B511D9">
        <w:rPr>
          <w:rFonts w:hint="eastAsia"/>
          <w:sz w:val="24"/>
        </w:rPr>
        <w:t>T/C</w:t>
      </w:r>
      <w:r w:rsidRPr="00B511D9">
        <w:rPr>
          <w:rFonts w:hint="eastAsia"/>
          <w:sz w:val="24"/>
        </w:rPr>
        <w:t>、</w:t>
      </w:r>
      <w:r w:rsidRPr="00B511D9">
        <w:rPr>
          <w:rFonts w:hint="eastAsia"/>
          <w:sz w:val="24"/>
        </w:rPr>
        <w:t>mV</w:t>
      </w:r>
      <w:r w:rsidRPr="00B511D9">
        <w:rPr>
          <w:rFonts w:hint="eastAsia"/>
          <w:sz w:val="24"/>
        </w:rPr>
        <w:t>、</w:t>
      </w:r>
      <w:r w:rsidRPr="00B511D9">
        <w:rPr>
          <w:rFonts w:hint="eastAsia"/>
          <w:sz w:val="24"/>
        </w:rPr>
        <w:t>ohms</w:t>
      </w:r>
      <w:r w:rsidRPr="00B511D9">
        <w:rPr>
          <w:rFonts w:hint="eastAsia"/>
          <w:sz w:val="24"/>
        </w:rPr>
        <w:t>）的单传感器能力。</w:t>
      </w:r>
    </w:p>
    <w:p w14:paraId="2F3E5F65" w14:textId="77777777" w:rsidR="00E1400A" w:rsidRPr="00B511D9" w:rsidRDefault="00E1400A" w:rsidP="00E1400A">
      <w:pPr>
        <w:pStyle w:val="a9"/>
        <w:widowControl/>
        <w:numPr>
          <w:ilvl w:val="0"/>
          <w:numId w:val="4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热电阻和热电偶输入，变送器的稳定性应能在</w:t>
      </w:r>
      <w:r w:rsidRPr="00B511D9">
        <w:rPr>
          <w:rFonts w:hint="eastAsia"/>
          <w:sz w:val="24"/>
        </w:rPr>
        <w:t>12</w:t>
      </w:r>
      <w:r w:rsidRPr="00B511D9">
        <w:rPr>
          <w:rFonts w:hint="eastAsia"/>
          <w:sz w:val="24"/>
        </w:rPr>
        <w:t>个月内可保持±</w:t>
      </w:r>
      <w:r w:rsidRPr="00B511D9">
        <w:rPr>
          <w:rFonts w:hint="eastAsia"/>
          <w:sz w:val="24"/>
        </w:rPr>
        <w:t>0.1%</w:t>
      </w:r>
      <w:r w:rsidRPr="00B511D9">
        <w:rPr>
          <w:rFonts w:hint="eastAsia"/>
          <w:sz w:val="24"/>
        </w:rPr>
        <w:t>读数或</w:t>
      </w:r>
      <w:r w:rsidRPr="00B511D9">
        <w:rPr>
          <w:rFonts w:hint="eastAsia"/>
          <w:sz w:val="24"/>
        </w:rPr>
        <w:t>0.1</w:t>
      </w:r>
      <w:r w:rsidRPr="00B511D9">
        <w:rPr>
          <w:rFonts w:hint="eastAsia"/>
          <w:sz w:val="24"/>
        </w:rPr>
        <w:t>℃（以较大的为准）。</w:t>
      </w:r>
    </w:p>
    <w:p w14:paraId="06DE5FB1" w14:textId="77777777" w:rsidR="00E1400A" w:rsidRPr="00B511D9" w:rsidRDefault="00E1400A" w:rsidP="00E1400A">
      <w:pPr>
        <w:spacing w:line="360" w:lineRule="auto"/>
        <w:ind w:firstLine="480"/>
        <w:rPr>
          <w:sz w:val="24"/>
        </w:rPr>
      </w:pPr>
      <w:r w:rsidRPr="00B511D9">
        <w:rPr>
          <w:rFonts w:hint="eastAsia"/>
          <w:sz w:val="24"/>
        </w:rPr>
        <w:t>2</w:t>
      </w:r>
      <w:r w:rsidRPr="00B511D9">
        <w:rPr>
          <w:rFonts w:hint="eastAsia"/>
          <w:sz w:val="24"/>
        </w:rPr>
        <w:t>、</w:t>
      </w:r>
      <w:proofErr w:type="gramStart"/>
      <w:r w:rsidRPr="00B511D9">
        <w:rPr>
          <w:rFonts w:hint="eastAsia"/>
          <w:sz w:val="24"/>
        </w:rPr>
        <w:t>铠装热电偶</w:t>
      </w:r>
      <w:proofErr w:type="gramEnd"/>
      <w:r w:rsidRPr="00B511D9">
        <w:rPr>
          <w:rFonts w:hint="eastAsia"/>
          <w:sz w:val="24"/>
        </w:rPr>
        <w:t>：</w:t>
      </w:r>
    </w:p>
    <w:p w14:paraId="1C09AD0B" w14:textId="77777777" w:rsidR="00E1400A" w:rsidRPr="00B511D9" w:rsidRDefault="00E1400A" w:rsidP="00E1400A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二线制，活动卡套形式、配底座等，</w:t>
      </w:r>
      <w:proofErr w:type="gramStart"/>
      <w:r w:rsidRPr="00B511D9">
        <w:rPr>
          <w:rFonts w:hint="eastAsia"/>
          <w:sz w:val="24"/>
        </w:rPr>
        <w:t>铠装热电偶</w:t>
      </w:r>
      <w:proofErr w:type="gramEnd"/>
      <w:r w:rsidRPr="00B511D9">
        <w:rPr>
          <w:rFonts w:hint="eastAsia"/>
          <w:sz w:val="24"/>
        </w:rPr>
        <w:t>须装配于同期采购的温度变送器上一同供货。</w:t>
      </w:r>
    </w:p>
    <w:p w14:paraId="3A404B20" w14:textId="77777777" w:rsidR="00E1400A" w:rsidRPr="00B511D9" w:rsidRDefault="00E1400A" w:rsidP="00E1400A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proofErr w:type="gramStart"/>
      <w:r w:rsidRPr="00B511D9">
        <w:rPr>
          <w:rFonts w:hint="eastAsia"/>
          <w:sz w:val="24"/>
        </w:rPr>
        <w:t>铠装</w:t>
      </w:r>
      <w:proofErr w:type="gramEnd"/>
      <w:r w:rsidRPr="00B511D9">
        <w:rPr>
          <w:rFonts w:hint="eastAsia"/>
          <w:sz w:val="24"/>
        </w:rPr>
        <w:t>，</w:t>
      </w:r>
      <w:r w:rsidRPr="00B511D9">
        <w:rPr>
          <w:rFonts w:hint="eastAsia"/>
          <w:sz w:val="24"/>
        </w:rPr>
        <w:t>K</w:t>
      </w:r>
      <w:r w:rsidRPr="00B511D9">
        <w:rPr>
          <w:rFonts w:hint="eastAsia"/>
          <w:sz w:val="24"/>
        </w:rPr>
        <w:t>型，单支</w:t>
      </w:r>
      <w:proofErr w:type="gramStart"/>
      <w:r w:rsidRPr="00B511D9">
        <w:rPr>
          <w:rFonts w:hint="eastAsia"/>
          <w:sz w:val="24"/>
        </w:rPr>
        <w:t>铠装芯，外保护管</w:t>
      </w:r>
      <w:proofErr w:type="gramEnd"/>
      <w:r w:rsidRPr="00B511D9">
        <w:rPr>
          <w:rFonts w:hint="eastAsia"/>
          <w:sz w:val="24"/>
        </w:rPr>
        <w:t>1Cr18Ni9Ti</w:t>
      </w:r>
      <w:r w:rsidRPr="00B511D9">
        <w:rPr>
          <w:rFonts w:hint="eastAsia"/>
          <w:sz w:val="24"/>
        </w:rPr>
        <w:t>。</w:t>
      </w:r>
    </w:p>
    <w:p w14:paraId="4F8ED314" w14:textId="77777777" w:rsidR="00E1400A" w:rsidRPr="00B511D9" w:rsidRDefault="00E1400A" w:rsidP="00E1400A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测量温度范围：</w:t>
      </w:r>
      <w:r w:rsidRPr="00B511D9">
        <w:rPr>
          <w:rFonts w:hint="eastAsia"/>
          <w:sz w:val="24"/>
        </w:rPr>
        <w:t>0~500</w:t>
      </w:r>
      <w:r w:rsidRPr="00B511D9">
        <w:rPr>
          <w:rFonts w:hint="eastAsia"/>
          <w:sz w:val="24"/>
        </w:rPr>
        <w:t>℃。</w:t>
      </w:r>
    </w:p>
    <w:p w14:paraId="354498E8" w14:textId="77777777" w:rsidR="00E1400A" w:rsidRPr="00B511D9" w:rsidRDefault="00E1400A" w:rsidP="00E1400A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proofErr w:type="gramStart"/>
      <w:r w:rsidRPr="00B511D9">
        <w:rPr>
          <w:rFonts w:hint="eastAsia"/>
          <w:sz w:val="24"/>
        </w:rPr>
        <w:t>允差等级不</w:t>
      </w:r>
      <w:proofErr w:type="gramEnd"/>
      <w:r w:rsidRPr="00B511D9">
        <w:rPr>
          <w:rFonts w:hint="eastAsia"/>
          <w:sz w:val="24"/>
        </w:rPr>
        <w:t>低于</w:t>
      </w:r>
      <w:r w:rsidRPr="00B511D9">
        <w:rPr>
          <w:rFonts w:hint="eastAsia"/>
          <w:sz w:val="24"/>
        </w:rPr>
        <w:t>1</w:t>
      </w:r>
      <w:r w:rsidRPr="00B511D9">
        <w:rPr>
          <w:rFonts w:hint="eastAsia"/>
          <w:sz w:val="24"/>
        </w:rPr>
        <w:t>级，符合标准规范：</w:t>
      </w:r>
      <w:r w:rsidRPr="00B511D9">
        <w:rPr>
          <w:rFonts w:hint="eastAsia"/>
          <w:sz w:val="24"/>
        </w:rPr>
        <w:t>JJF 1262-2010</w:t>
      </w:r>
      <w:r w:rsidRPr="00B511D9">
        <w:rPr>
          <w:rFonts w:hint="eastAsia"/>
          <w:sz w:val="24"/>
        </w:rPr>
        <w:t>、</w:t>
      </w:r>
      <w:r w:rsidRPr="00B511D9">
        <w:rPr>
          <w:rFonts w:hint="eastAsia"/>
          <w:sz w:val="24"/>
        </w:rPr>
        <w:t>JJG 351-1996</w:t>
      </w:r>
      <w:r w:rsidRPr="00B511D9">
        <w:rPr>
          <w:rFonts w:hint="eastAsia"/>
          <w:sz w:val="24"/>
        </w:rPr>
        <w:t>等。</w:t>
      </w:r>
    </w:p>
    <w:p w14:paraId="23AAD2AD" w14:textId="77777777" w:rsidR="00E1400A" w:rsidRPr="00B511D9" w:rsidRDefault="00E1400A" w:rsidP="00E1400A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lastRenderedPageBreak/>
        <w:t>电阻要求：当环境温度为</w:t>
      </w:r>
      <w:r w:rsidRPr="00B511D9">
        <w:rPr>
          <w:rFonts w:hint="eastAsia"/>
          <w:sz w:val="24"/>
        </w:rPr>
        <w:t>20</w:t>
      </w:r>
      <w:r w:rsidRPr="00B511D9">
        <w:rPr>
          <w:rFonts w:hint="eastAsia"/>
          <w:sz w:val="24"/>
        </w:rPr>
        <w:t>±</w:t>
      </w:r>
      <w:r w:rsidRPr="00B511D9">
        <w:rPr>
          <w:rFonts w:hint="eastAsia"/>
          <w:sz w:val="24"/>
        </w:rPr>
        <w:t>15</w:t>
      </w:r>
      <w:r w:rsidRPr="00B511D9">
        <w:rPr>
          <w:rFonts w:hint="eastAsia"/>
          <w:sz w:val="24"/>
        </w:rPr>
        <w:t>℃，相对湿度不大于</w:t>
      </w:r>
      <w:r w:rsidRPr="00B511D9">
        <w:rPr>
          <w:rFonts w:hint="eastAsia"/>
          <w:sz w:val="24"/>
        </w:rPr>
        <w:t>80%</w:t>
      </w:r>
      <w:r w:rsidRPr="00B511D9">
        <w:rPr>
          <w:rFonts w:hint="eastAsia"/>
          <w:sz w:val="24"/>
        </w:rPr>
        <w:t>时，热电偶元件</w:t>
      </w:r>
      <w:proofErr w:type="gramStart"/>
      <w:r w:rsidRPr="00B511D9">
        <w:rPr>
          <w:rFonts w:hint="eastAsia"/>
          <w:sz w:val="24"/>
        </w:rPr>
        <w:t>的偶丝与</w:t>
      </w:r>
      <w:proofErr w:type="gramEnd"/>
      <w:r w:rsidRPr="00B511D9">
        <w:rPr>
          <w:rFonts w:hint="eastAsia"/>
          <w:sz w:val="24"/>
        </w:rPr>
        <w:t>金属外套管之间的绝缘电阻应大于</w:t>
      </w:r>
      <w:r w:rsidRPr="00B511D9">
        <w:rPr>
          <w:rFonts w:hint="eastAsia"/>
          <w:sz w:val="24"/>
        </w:rPr>
        <w:t>1000M</w:t>
      </w:r>
      <w:r w:rsidRPr="00B511D9">
        <w:rPr>
          <w:sz w:val="24"/>
        </w:rPr>
        <w:t>Ω</w:t>
      </w:r>
      <w:r w:rsidRPr="00B511D9">
        <w:rPr>
          <w:rFonts w:hint="eastAsia"/>
          <w:sz w:val="24"/>
        </w:rPr>
        <w:t>.m</w:t>
      </w:r>
      <w:r w:rsidRPr="00B511D9">
        <w:rPr>
          <w:rFonts w:hint="eastAsia"/>
          <w:sz w:val="24"/>
        </w:rPr>
        <w:t>（试验电压为</w:t>
      </w:r>
      <w:r w:rsidRPr="00B511D9">
        <w:rPr>
          <w:rFonts w:hint="eastAsia"/>
          <w:sz w:val="24"/>
        </w:rPr>
        <w:t>500</w:t>
      </w:r>
      <w:r w:rsidRPr="00B511D9">
        <w:rPr>
          <w:rFonts w:hint="eastAsia"/>
          <w:sz w:val="24"/>
        </w:rPr>
        <w:t>±</w:t>
      </w:r>
      <w:r w:rsidRPr="00B511D9">
        <w:rPr>
          <w:rFonts w:hint="eastAsia"/>
          <w:sz w:val="24"/>
        </w:rPr>
        <w:t>5V.DC</w:t>
      </w:r>
      <w:r w:rsidRPr="00B511D9">
        <w:rPr>
          <w:rFonts w:hint="eastAsia"/>
          <w:sz w:val="24"/>
        </w:rPr>
        <w:t>）。</w:t>
      </w:r>
    </w:p>
    <w:p w14:paraId="6B60FAE1" w14:textId="77777777" w:rsidR="00E1400A" w:rsidRPr="00B511D9" w:rsidRDefault="00E1400A" w:rsidP="00E1400A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sz w:val="24"/>
        </w:rPr>
      </w:pPr>
      <w:r w:rsidRPr="00B511D9">
        <w:rPr>
          <w:rFonts w:hint="eastAsia"/>
          <w:sz w:val="24"/>
        </w:rPr>
        <w:t>可绕度：可绕曲半径不小于其外径的</w:t>
      </w:r>
      <w:r w:rsidRPr="00B511D9">
        <w:rPr>
          <w:rFonts w:hint="eastAsia"/>
          <w:sz w:val="24"/>
        </w:rPr>
        <w:t>5</w:t>
      </w:r>
      <w:r w:rsidRPr="00B511D9">
        <w:rPr>
          <w:rFonts w:hint="eastAsia"/>
          <w:sz w:val="24"/>
        </w:rPr>
        <w:t>倍。</w:t>
      </w:r>
    </w:p>
    <w:p w14:paraId="0285873F" w14:textId="77777777" w:rsidR="00E1400A" w:rsidRPr="00B511D9" w:rsidRDefault="00E1400A" w:rsidP="00E1400A">
      <w:pPr>
        <w:pStyle w:val="a9"/>
        <w:widowControl/>
        <w:numPr>
          <w:ilvl w:val="0"/>
          <w:numId w:val="6"/>
        </w:numPr>
        <w:spacing w:line="360" w:lineRule="auto"/>
        <w:ind w:left="0" w:firstLineChars="200" w:firstLine="480"/>
        <w:contextualSpacing w:val="0"/>
        <w:rPr>
          <w:rFonts w:hint="eastAsia"/>
          <w:sz w:val="24"/>
        </w:rPr>
      </w:pPr>
      <w:r w:rsidRPr="00B511D9">
        <w:rPr>
          <w:rFonts w:hint="eastAsia"/>
          <w:sz w:val="24"/>
        </w:rPr>
        <w:t>温度补偿：采用补偿导线法。</w:t>
      </w:r>
    </w:p>
    <w:p w14:paraId="57A238F4" w14:textId="77777777" w:rsidR="00E1400A" w:rsidRPr="006B2D70" w:rsidRDefault="00E1400A" w:rsidP="00E1400A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6B2D70">
        <w:rPr>
          <w:rFonts w:ascii="宋体" w:hAnsi="宋体" w:cs="Arial"/>
          <w:b/>
          <w:color w:val="000000"/>
          <w:sz w:val="24"/>
        </w:rPr>
        <w:t>技术服务要求及质保要求</w:t>
      </w:r>
    </w:p>
    <w:p w14:paraId="056FC3E9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5.1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技术服务要求</w:t>
      </w:r>
      <w:r w:rsidRPr="006B2D70">
        <w:rPr>
          <w:b/>
          <w:bCs/>
          <w:sz w:val="24"/>
        </w:rPr>
        <w:t xml:space="preserve"> </w:t>
      </w:r>
    </w:p>
    <w:p w14:paraId="2BBB6EE7" w14:textId="77777777" w:rsidR="00E1400A" w:rsidRPr="00B511D9" w:rsidRDefault="00E1400A" w:rsidP="00E1400A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供应方向需求方提供在物项采购阶段、现场安装与调试阶段、</w:t>
      </w:r>
      <w:proofErr w:type="gramStart"/>
      <w:r w:rsidRPr="00B511D9">
        <w:rPr>
          <w:rFonts w:hint="eastAsia"/>
          <w:sz w:val="24"/>
          <w:szCs w:val="32"/>
        </w:rPr>
        <w:t>维保阶段</w:t>
      </w:r>
      <w:proofErr w:type="gramEnd"/>
      <w:r w:rsidRPr="00B511D9">
        <w:rPr>
          <w:rFonts w:hint="eastAsia"/>
          <w:sz w:val="24"/>
          <w:szCs w:val="32"/>
        </w:rPr>
        <w:t>应有的技术服务。包括但不限于以下内容：</w:t>
      </w:r>
    </w:p>
    <w:p w14:paraId="509A62AB" w14:textId="77777777" w:rsidR="00E1400A" w:rsidRPr="00B511D9" w:rsidRDefault="00E1400A" w:rsidP="00E1400A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rFonts w:hint="eastAsia"/>
          <w:sz w:val="24"/>
          <w:szCs w:val="32"/>
        </w:rPr>
        <w:t>1</w:t>
      </w:r>
      <w:r w:rsidRPr="00B511D9"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供货周期及</w:t>
      </w:r>
      <w:r w:rsidRPr="00B511D9">
        <w:rPr>
          <w:rFonts w:hint="eastAsia"/>
          <w:sz w:val="24"/>
          <w:szCs w:val="32"/>
        </w:rPr>
        <w:t>质量保证；</w:t>
      </w:r>
    </w:p>
    <w:p w14:paraId="4DC8104A" w14:textId="77777777" w:rsidR="00E1400A" w:rsidRPr="00B511D9" w:rsidRDefault="00E1400A" w:rsidP="00E1400A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rFonts w:hint="eastAsia"/>
          <w:sz w:val="24"/>
          <w:szCs w:val="32"/>
        </w:rPr>
        <w:t>2</w:t>
      </w:r>
      <w:r w:rsidRPr="00B511D9">
        <w:rPr>
          <w:rFonts w:hint="eastAsia"/>
          <w:sz w:val="24"/>
          <w:szCs w:val="32"/>
        </w:rPr>
        <w:t>）物项供应</w:t>
      </w:r>
      <w:r>
        <w:rPr>
          <w:rFonts w:hint="eastAsia"/>
          <w:sz w:val="24"/>
          <w:szCs w:val="32"/>
        </w:rPr>
        <w:t>及文件供应</w:t>
      </w:r>
      <w:r w:rsidRPr="00B511D9">
        <w:rPr>
          <w:rFonts w:hint="eastAsia"/>
          <w:sz w:val="24"/>
          <w:szCs w:val="32"/>
        </w:rPr>
        <w:t>；</w:t>
      </w:r>
    </w:p>
    <w:p w14:paraId="0F25BC61" w14:textId="77777777" w:rsidR="00E1400A" w:rsidRPr="00B511D9" w:rsidRDefault="00E1400A" w:rsidP="00E1400A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sz w:val="24"/>
          <w:szCs w:val="32"/>
        </w:rPr>
        <w:t>3</w:t>
      </w:r>
      <w:r w:rsidRPr="00B511D9">
        <w:rPr>
          <w:rFonts w:hint="eastAsia"/>
          <w:sz w:val="24"/>
          <w:szCs w:val="32"/>
        </w:rPr>
        <w:t>）现场施工安装工作（包括现场施工准备和管理、技术澄清、答疑）；</w:t>
      </w:r>
    </w:p>
    <w:p w14:paraId="35B89261" w14:textId="77777777" w:rsidR="00E1400A" w:rsidRPr="00B511D9" w:rsidRDefault="00E1400A" w:rsidP="00E1400A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sz w:val="24"/>
          <w:szCs w:val="32"/>
        </w:rPr>
        <w:t>4</w:t>
      </w:r>
      <w:r w:rsidRPr="00B511D9">
        <w:rPr>
          <w:rFonts w:hint="eastAsia"/>
          <w:sz w:val="24"/>
          <w:szCs w:val="32"/>
        </w:rPr>
        <w:t>）技术交底及培训工作，供应方负责对需求方进行设备安装、使用、维护、保养、分解组装、二次开发的培训，并提供所需的技术文件和资料，确保需求方在使用试验系统明确系统设备使用方法及操作规范；</w:t>
      </w:r>
    </w:p>
    <w:p w14:paraId="04D47579" w14:textId="77777777" w:rsidR="00E1400A" w:rsidRDefault="00E1400A" w:rsidP="00E1400A">
      <w:pPr>
        <w:spacing w:line="360" w:lineRule="auto"/>
        <w:ind w:firstLine="482"/>
        <w:rPr>
          <w:sz w:val="24"/>
          <w:szCs w:val="32"/>
        </w:rPr>
      </w:pPr>
      <w:r w:rsidRPr="00B511D9">
        <w:rPr>
          <w:rFonts w:hint="eastAsia"/>
          <w:sz w:val="24"/>
          <w:szCs w:val="32"/>
        </w:rPr>
        <w:t>（</w:t>
      </w:r>
      <w:r w:rsidRPr="00B511D9">
        <w:rPr>
          <w:sz w:val="24"/>
          <w:szCs w:val="32"/>
        </w:rPr>
        <w:t>5</w:t>
      </w:r>
      <w:r w:rsidRPr="00B511D9">
        <w:rPr>
          <w:rFonts w:hint="eastAsia"/>
          <w:sz w:val="24"/>
          <w:szCs w:val="32"/>
        </w:rPr>
        <w:t>）调试阶段工作</w:t>
      </w:r>
      <w:r>
        <w:rPr>
          <w:rFonts w:hint="eastAsia"/>
          <w:sz w:val="24"/>
          <w:szCs w:val="32"/>
        </w:rPr>
        <w:t>。</w:t>
      </w:r>
    </w:p>
    <w:p w14:paraId="65AB5B73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5.2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质保要求</w:t>
      </w:r>
      <w:r w:rsidRPr="006B2D70">
        <w:rPr>
          <w:b/>
          <w:bCs/>
          <w:sz w:val="24"/>
        </w:rPr>
        <w:t xml:space="preserve"> </w:t>
      </w:r>
    </w:p>
    <w:p w14:paraId="79E04954" w14:textId="77777777" w:rsidR="00E1400A" w:rsidRPr="00B511D9" w:rsidRDefault="00E1400A" w:rsidP="00E1400A">
      <w:pPr>
        <w:spacing w:line="360" w:lineRule="auto"/>
        <w:ind w:firstLine="482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供货商负责</w:t>
      </w:r>
      <w:r w:rsidRPr="00B511D9">
        <w:rPr>
          <w:rFonts w:hint="eastAsia"/>
          <w:sz w:val="24"/>
          <w:szCs w:val="32"/>
        </w:rPr>
        <w:t>试验段的设计和供货，负责编制制造相应的技术文件，严格按照规定的程序和标准，认真做好各项工作，保证产品性能、质量满足技术规格书和相关法律法规的要求。质保期（项目最终验收后</w:t>
      </w:r>
      <w:r>
        <w:rPr>
          <w:rFonts w:hint="eastAsia"/>
          <w:sz w:val="24"/>
          <w:szCs w:val="32"/>
        </w:rPr>
        <w:t>12</w:t>
      </w:r>
      <w:r w:rsidRPr="00B511D9">
        <w:rPr>
          <w:rFonts w:hint="eastAsia"/>
          <w:sz w:val="24"/>
          <w:szCs w:val="32"/>
        </w:rPr>
        <w:t>个月）内及时响应，在</w:t>
      </w:r>
      <w:r w:rsidRPr="00B511D9">
        <w:rPr>
          <w:rFonts w:hint="eastAsia"/>
          <w:sz w:val="24"/>
          <w:szCs w:val="32"/>
        </w:rPr>
        <w:t>24</w:t>
      </w:r>
      <w:r w:rsidRPr="00B511D9">
        <w:rPr>
          <w:rFonts w:hint="eastAsia"/>
          <w:sz w:val="24"/>
          <w:szCs w:val="32"/>
        </w:rPr>
        <w:t>小时内响应，并在</w:t>
      </w:r>
      <w:r w:rsidRPr="00B511D9">
        <w:rPr>
          <w:rFonts w:hint="eastAsia"/>
          <w:sz w:val="24"/>
          <w:szCs w:val="32"/>
        </w:rPr>
        <w:t>48</w:t>
      </w:r>
      <w:r w:rsidRPr="00B511D9">
        <w:rPr>
          <w:rFonts w:hint="eastAsia"/>
          <w:sz w:val="24"/>
          <w:szCs w:val="32"/>
        </w:rPr>
        <w:t>小时内到现场解决问题；超过质保期后出现的质量问题，供应方应积极配合需求方进行维修或更换。</w:t>
      </w:r>
    </w:p>
    <w:p w14:paraId="2C6A13B4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5.3.</w:t>
      </w:r>
      <w:r w:rsidRPr="006B2D70">
        <w:rPr>
          <w:rFonts w:hint="eastAsia"/>
          <w:b/>
          <w:bCs/>
          <w:sz w:val="24"/>
        </w:rPr>
        <w:t>包装和运输</w:t>
      </w:r>
      <w:r w:rsidRPr="006B2D70">
        <w:rPr>
          <w:b/>
          <w:bCs/>
          <w:sz w:val="24"/>
        </w:rPr>
        <w:t xml:space="preserve"> </w:t>
      </w:r>
    </w:p>
    <w:p w14:paraId="7C82A15A" w14:textId="77777777" w:rsidR="00E1400A" w:rsidRPr="00502884" w:rsidRDefault="00E1400A" w:rsidP="00E1400A">
      <w:pPr>
        <w:spacing w:line="360" w:lineRule="auto"/>
        <w:ind w:firstLine="480"/>
        <w:rPr>
          <w:sz w:val="24"/>
        </w:rPr>
      </w:pPr>
      <w:r w:rsidRPr="00502884">
        <w:rPr>
          <w:rFonts w:hint="eastAsia"/>
          <w:sz w:val="24"/>
        </w:rPr>
        <w:t>（</w:t>
      </w:r>
      <w:r w:rsidRPr="00502884">
        <w:rPr>
          <w:sz w:val="24"/>
        </w:rPr>
        <w:t>1</w:t>
      </w:r>
      <w:r w:rsidRPr="00502884">
        <w:rPr>
          <w:rFonts w:hint="eastAsia"/>
          <w:sz w:val="24"/>
        </w:rPr>
        <w:t>）设备须在出厂验收合格后方可进行包装、发货。</w:t>
      </w:r>
    </w:p>
    <w:p w14:paraId="3A74E60B" w14:textId="77777777" w:rsidR="00E1400A" w:rsidRPr="00502884" w:rsidRDefault="00E1400A" w:rsidP="00E1400A">
      <w:pPr>
        <w:spacing w:line="360" w:lineRule="auto"/>
        <w:ind w:firstLine="480"/>
        <w:rPr>
          <w:sz w:val="24"/>
        </w:rPr>
      </w:pPr>
      <w:r w:rsidRPr="00502884">
        <w:rPr>
          <w:rFonts w:hint="eastAsia"/>
          <w:sz w:val="24"/>
        </w:rPr>
        <w:t>（</w:t>
      </w:r>
      <w:r w:rsidRPr="00502884">
        <w:rPr>
          <w:sz w:val="24"/>
        </w:rPr>
        <w:t>2</w:t>
      </w:r>
      <w:r w:rsidRPr="00502884">
        <w:rPr>
          <w:rFonts w:hint="eastAsia"/>
          <w:sz w:val="24"/>
        </w:rPr>
        <w:t>）设备的包装应符合安全、经济、</w:t>
      </w:r>
      <w:proofErr w:type="gramStart"/>
      <w:r w:rsidRPr="00502884">
        <w:rPr>
          <w:rFonts w:hint="eastAsia"/>
          <w:sz w:val="24"/>
        </w:rPr>
        <w:t>不</w:t>
      </w:r>
      <w:proofErr w:type="gramEnd"/>
      <w:r w:rsidRPr="00502884">
        <w:rPr>
          <w:rFonts w:hint="eastAsia"/>
          <w:sz w:val="24"/>
        </w:rPr>
        <w:t>受损的要求。乙方应对不合适的包装所引起的设备生锈、损坏和丢失承担全部责任。</w:t>
      </w:r>
    </w:p>
    <w:p w14:paraId="31AA00A6" w14:textId="77777777" w:rsidR="00E1400A" w:rsidRPr="00502884" w:rsidRDefault="00E1400A" w:rsidP="00E1400A">
      <w:pPr>
        <w:spacing w:line="360" w:lineRule="auto"/>
        <w:ind w:firstLine="480"/>
        <w:rPr>
          <w:sz w:val="24"/>
        </w:rPr>
      </w:pPr>
      <w:r w:rsidRPr="00502884">
        <w:rPr>
          <w:rFonts w:hint="eastAsia"/>
          <w:sz w:val="24"/>
        </w:rPr>
        <w:t>（</w:t>
      </w:r>
      <w:r w:rsidRPr="00502884">
        <w:rPr>
          <w:sz w:val="24"/>
        </w:rPr>
        <w:t>3</w:t>
      </w:r>
      <w:r w:rsidRPr="00502884">
        <w:rPr>
          <w:rFonts w:hint="eastAsia"/>
          <w:sz w:val="24"/>
        </w:rPr>
        <w:t>）设备内件的包装，应保证在运输和储藏过程中不发生变形和损坏。所有包装箱应有详细标记和装箱清单。设备的备品备件应单独装箱发货。并同时在每个单独包装外标识内件的名称及数量。</w:t>
      </w:r>
    </w:p>
    <w:p w14:paraId="61E7B32C" w14:textId="77777777" w:rsidR="00E1400A" w:rsidRPr="00502884" w:rsidRDefault="00E1400A" w:rsidP="00E1400A">
      <w:pPr>
        <w:spacing w:line="360" w:lineRule="auto"/>
        <w:ind w:firstLine="480"/>
        <w:rPr>
          <w:sz w:val="24"/>
        </w:rPr>
      </w:pPr>
      <w:r w:rsidRPr="00502884">
        <w:rPr>
          <w:rFonts w:hint="eastAsia"/>
          <w:sz w:val="24"/>
        </w:rPr>
        <w:lastRenderedPageBreak/>
        <w:t>（</w:t>
      </w:r>
      <w:r w:rsidRPr="00502884">
        <w:rPr>
          <w:sz w:val="24"/>
        </w:rPr>
        <w:t>4</w:t>
      </w:r>
      <w:r w:rsidRPr="00502884">
        <w:rPr>
          <w:rFonts w:hint="eastAsia"/>
          <w:sz w:val="24"/>
        </w:rPr>
        <w:t>）装箱清单要求：装箱清单应包括设备清单和随机文件清单。</w:t>
      </w:r>
    </w:p>
    <w:p w14:paraId="10D19B25" w14:textId="77777777" w:rsidR="00E1400A" w:rsidRPr="006B2D70" w:rsidRDefault="00E1400A" w:rsidP="00E1400A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6B2D70">
        <w:rPr>
          <w:rFonts w:ascii="宋体" w:hAnsi="宋体" w:cs="Arial"/>
          <w:b/>
          <w:color w:val="000000"/>
          <w:sz w:val="24"/>
        </w:rPr>
        <w:t>验收标准及验收程序</w:t>
      </w:r>
    </w:p>
    <w:p w14:paraId="54398D18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6.1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仪表出厂验收</w:t>
      </w:r>
    </w:p>
    <w:p w14:paraId="3EE6A377" w14:textId="77777777" w:rsidR="00E1400A" w:rsidRPr="00B511D9" w:rsidRDefault="00E1400A" w:rsidP="00E1400A">
      <w:pPr>
        <w:spacing w:line="360" w:lineRule="auto"/>
        <w:ind w:firstLine="482"/>
        <w:rPr>
          <w:sz w:val="24"/>
        </w:rPr>
      </w:pPr>
      <w:r w:rsidRPr="00B511D9">
        <w:rPr>
          <w:rFonts w:hint="eastAsia"/>
          <w:sz w:val="24"/>
        </w:rPr>
        <w:t>乙方应提前</w:t>
      </w:r>
      <w:r w:rsidRPr="00B511D9">
        <w:rPr>
          <w:sz w:val="24"/>
        </w:rPr>
        <w:t>7</w:t>
      </w:r>
      <w:r w:rsidRPr="00B511D9">
        <w:rPr>
          <w:rFonts w:hint="eastAsia"/>
          <w:sz w:val="24"/>
        </w:rPr>
        <w:t>天通过书面形式通知甲方。甲方将于</w:t>
      </w:r>
      <w:r w:rsidRPr="00B511D9">
        <w:rPr>
          <w:sz w:val="24"/>
        </w:rPr>
        <w:t>7</w:t>
      </w:r>
      <w:r w:rsidRPr="00B511D9">
        <w:rPr>
          <w:rFonts w:hint="eastAsia"/>
          <w:sz w:val="24"/>
        </w:rPr>
        <w:t>个工作日内以书面或邮件形式向乙方通报工作日程安排。乙方负责组织出厂验收，甲方及业主确认出厂验收合格后，乙方才可开展产品交付工作。</w:t>
      </w:r>
    </w:p>
    <w:p w14:paraId="3119EC97" w14:textId="77777777" w:rsidR="00E1400A" w:rsidRPr="00B511D9" w:rsidRDefault="00E1400A" w:rsidP="00E1400A">
      <w:pPr>
        <w:spacing w:line="360" w:lineRule="auto"/>
        <w:ind w:firstLine="482"/>
        <w:rPr>
          <w:sz w:val="24"/>
        </w:rPr>
      </w:pPr>
      <w:r w:rsidRPr="00B511D9">
        <w:rPr>
          <w:rFonts w:hint="eastAsia"/>
          <w:sz w:val="24"/>
        </w:rPr>
        <w:t>出厂验收具体内容：</w:t>
      </w:r>
    </w:p>
    <w:p w14:paraId="4A9626F6" w14:textId="77777777" w:rsidR="00E1400A" w:rsidRPr="00B511D9" w:rsidRDefault="00E1400A" w:rsidP="00E1400A">
      <w:pPr>
        <w:spacing w:line="360" w:lineRule="auto"/>
        <w:ind w:firstLine="482"/>
        <w:rPr>
          <w:sz w:val="24"/>
        </w:rPr>
      </w:pPr>
      <w:r w:rsidRPr="00B511D9">
        <w:rPr>
          <w:sz w:val="24"/>
        </w:rPr>
        <w:t>1</w:t>
      </w:r>
      <w:r w:rsidRPr="00B511D9">
        <w:rPr>
          <w:rFonts w:hint="eastAsia"/>
          <w:sz w:val="24"/>
        </w:rPr>
        <w:t>）材料合格证和尺寸检查</w:t>
      </w:r>
      <w:r>
        <w:rPr>
          <w:rFonts w:hint="eastAsia"/>
          <w:sz w:val="24"/>
        </w:rPr>
        <w:t>。</w:t>
      </w:r>
      <w:r w:rsidRPr="00B511D9">
        <w:rPr>
          <w:rFonts w:hint="eastAsia"/>
          <w:sz w:val="24"/>
        </w:rPr>
        <w:t>应根据设计图纸的要求提供设备制造采用材料的合格证明，同时进行设备最终尺寸检查。</w:t>
      </w:r>
    </w:p>
    <w:p w14:paraId="7D61777E" w14:textId="77777777" w:rsidR="00E1400A" w:rsidRPr="00B511D9" w:rsidRDefault="00E1400A" w:rsidP="00E1400A">
      <w:pPr>
        <w:spacing w:line="360" w:lineRule="auto"/>
        <w:ind w:firstLine="482"/>
        <w:rPr>
          <w:sz w:val="24"/>
        </w:rPr>
      </w:pPr>
      <w:r w:rsidRPr="00B511D9">
        <w:rPr>
          <w:sz w:val="24"/>
        </w:rPr>
        <w:t>2</w:t>
      </w:r>
      <w:r w:rsidRPr="00B511D9">
        <w:rPr>
          <w:rFonts w:hint="eastAsia"/>
          <w:sz w:val="24"/>
        </w:rPr>
        <w:t>）最终清洁</w:t>
      </w:r>
      <w:r>
        <w:rPr>
          <w:rFonts w:hint="eastAsia"/>
          <w:sz w:val="24"/>
        </w:rPr>
        <w:t>。</w:t>
      </w:r>
      <w:r w:rsidRPr="00B511D9">
        <w:rPr>
          <w:rFonts w:hint="eastAsia"/>
          <w:sz w:val="24"/>
        </w:rPr>
        <w:t>在设备打包运输之前，应对设备所有可达区域进行检查，确保设备内部不存在异物，内外部表面无污染。</w:t>
      </w:r>
    </w:p>
    <w:p w14:paraId="1F320B98" w14:textId="77777777" w:rsidR="00E1400A" w:rsidRPr="006B2D70" w:rsidRDefault="00E1400A" w:rsidP="00E1400A">
      <w:pPr>
        <w:spacing w:line="360" w:lineRule="auto"/>
        <w:outlineLvl w:val="2"/>
        <w:rPr>
          <w:b/>
          <w:bCs/>
          <w:sz w:val="24"/>
        </w:rPr>
      </w:pPr>
      <w:r w:rsidRPr="006B2D70">
        <w:rPr>
          <w:rFonts w:hint="eastAsia"/>
          <w:b/>
          <w:bCs/>
          <w:sz w:val="24"/>
        </w:rPr>
        <w:t>6.2</w:t>
      </w:r>
      <w:r w:rsidRPr="006B2D70">
        <w:rPr>
          <w:b/>
          <w:bCs/>
          <w:sz w:val="24"/>
        </w:rPr>
        <w:t xml:space="preserve">. </w:t>
      </w:r>
      <w:r w:rsidRPr="006B2D70">
        <w:rPr>
          <w:rFonts w:hint="eastAsia"/>
          <w:b/>
          <w:bCs/>
          <w:sz w:val="24"/>
        </w:rPr>
        <w:t>现场调试和验收</w:t>
      </w:r>
      <w:r w:rsidRPr="006B2D70">
        <w:rPr>
          <w:b/>
          <w:bCs/>
          <w:sz w:val="24"/>
        </w:rPr>
        <w:t xml:space="preserve"> </w:t>
      </w:r>
    </w:p>
    <w:p w14:paraId="5DF39292" w14:textId="77777777" w:rsidR="00E1400A" w:rsidRPr="00B511D9" w:rsidRDefault="00E1400A" w:rsidP="00E1400A">
      <w:pPr>
        <w:spacing w:line="360" w:lineRule="auto"/>
        <w:ind w:firstLine="482"/>
        <w:rPr>
          <w:sz w:val="24"/>
        </w:rPr>
      </w:pPr>
      <w:r w:rsidRPr="00B511D9">
        <w:rPr>
          <w:rFonts w:hint="eastAsia"/>
          <w:sz w:val="24"/>
        </w:rPr>
        <w:t>产品运达合同约定地点后，在约定时间内，甲方及业主将组织开箱检查，乙方应派代表参加开箱检查，依据发货装箱单和合同对产品状态进行检查，确认发货的产品与到达现场的产品相一致。如果乙方不派代表参加开箱检查，视为认同甲方及业主的检查结果，并在收到开箱结果后</w:t>
      </w:r>
      <w:r w:rsidRPr="00B511D9">
        <w:rPr>
          <w:sz w:val="24"/>
        </w:rPr>
        <w:t>7</w:t>
      </w:r>
      <w:r w:rsidRPr="00B511D9">
        <w:rPr>
          <w:rFonts w:hint="eastAsia"/>
          <w:sz w:val="24"/>
        </w:rPr>
        <w:t>天内处理完开箱过程中出现的问题，如乙方未及时处理完成，则甲方有权自行处理，所产生的所有费用将直接从合同中扣除。对于产品和文件因运输造成的缺损，根据产品损坏程度，乙方应在</w:t>
      </w:r>
      <w:r w:rsidRPr="00B511D9">
        <w:rPr>
          <w:sz w:val="24"/>
        </w:rPr>
        <w:t>7</w:t>
      </w:r>
      <w:r w:rsidRPr="00B511D9">
        <w:rPr>
          <w:rFonts w:hint="eastAsia"/>
          <w:sz w:val="24"/>
        </w:rPr>
        <w:t>天内加以解决。</w:t>
      </w:r>
    </w:p>
    <w:p w14:paraId="644AC866" w14:textId="77777777" w:rsidR="00E1400A" w:rsidRPr="00B511D9" w:rsidRDefault="00E1400A" w:rsidP="00E1400A">
      <w:pPr>
        <w:spacing w:line="360" w:lineRule="auto"/>
        <w:ind w:firstLine="482"/>
        <w:rPr>
          <w:sz w:val="24"/>
        </w:rPr>
      </w:pPr>
      <w:r w:rsidRPr="00B511D9">
        <w:rPr>
          <w:rFonts w:hint="eastAsia"/>
          <w:sz w:val="24"/>
        </w:rPr>
        <w:t>产品在现场安装完成并经调试合格后，甲方及业主进行产品现场验收，并签署现场验收证书。</w:t>
      </w:r>
    </w:p>
    <w:p w14:paraId="23F6D755" w14:textId="77777777" w:rsidR="00E1400A" w:rsidRPr="006B2D70" w:rsidRDefault="00E1400A" w:rsidP="00E1400A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outlineLvl w:val="1"/>
        <w:rPr>
          <w:rFonts w:ascii="宋体" w:hAnsi="宋体" w:cs="Arial"/>
          <w:b/>
          <w:color w:val="000000"/>
          <w:sz w:val="24"/>
        </w:rPr>
      </w:pPr>
      <w:r w:rsidRPr="006B2D70">
        <w:rPr>
          <w:rFonts w:ascii="宋体" w:hAnsi="宋体" w:cs="Arial" w:hint="eastAsia"/>
          <w:b/>
          <w:color w:val="000000"/>
          <w:sz w:val="24"/>
        </w:rPr>
        <w:t>引用标准、规范</w:t>
      </w:r>
    </w:p>
    <w:p w14:paraId="4FAFAF65" w14:textId="77777777" w:rsidR="00E1400A" w:rsidRPr="00C60241" w:rsidRDefault="00E1400A" w:rsidP="00E1400A">
      <w:pPr>
        <w:spacing w:line="360" w:lineRule="auto"/>
        <w:ind w:firstLineChars="200" w:firstLine="480"/>
        <w:rPr>
          <w:rFonts w:hint="eastAsia"/>
          <w:b/>
          <w:sz w:val="32"/>
          <w:szCs w:val="32"/>
        </w:rPr>
      </w:pPr>
      <w:r>
        <w:rPr>
          <w:rFonts w:hint="eastAsia"/>
          <w:sz w:val="24"/>
          <w:szCs w:val="32"/>
        </w:rPr>
        <w:t>采购仪表</w:t>
      </w:r>
      <w:r w:rsidRPr="00C60241">
        <w:rPr>
          <w:rFonts w:hint="eastAsia"/>
          <w:sz w:val="24"/>
          <w:szCs w:val="32"/>
        </w:rPr>
        <w:t>应遵循如下标准执行，具体如</w:t>
      </w:r>
      <w:r w:rsidRPr="00C60241">
        <w:rPr>
          <w:sz w:val="24"/>
          <w:szCs w:val="32"/>
        </w:rPr>
        <w:fldChar w:fldCharType="begin"/>
      </w:r>
      <w:r w:rsidRPr="00C60241">
        <w:rPr>
          <w:sz w:val="24"/>
          <w:szCs w:val="32"/>
        </w:rPr>
        <w:instrText xml:space="preserve"> </w:instrText>
      </w:r>
      <w:r w:rsidRPr="00C60241">
        <w:rPr>
          <w:rFonts w:hint="eastAsia"/>
          <w:sz w:val="24"/>
          <w:szCs w:val="32"/>
        </w:rPr>
        <w:instrText>REF _Ref220707505 \h</w:instrText>
      </w:r>
      <w:r w:rsidRPr="00C60241">
        <w:rPr>
          <w:sz w:val="24"/>
          <w:szCs w:val="32"/>
        </w:rPr>
        <w:instrText xml:space="preserve"> </w:instrText>
      </w:r>
      <w:r w:rsidRPr="00C60241">
        <w:rPr>
          <w:sz w:val="24"/>
          <w:szCs w:val="32"/>
        </w:rPr>
      </w:r>
      <w:r w:rsidRPr="00C60241">
        <w:rPr>
          <w:sz w:val="24"/>
          <w:szCs w:val="32"/>
        </w:rPr>
        <w:instrText xml:space="preserve"> \* MERGEFORMAT </w:instrText>
      </w:r>
      <w:r w:rsidRPr="00C60241">
        <w:rPr>
          <w:sz w:val="24"/>
          <w:szCs w:val="32"/>
        </w:rPr>
        <w:fldChar w:fldCharType="separate"/>
      </w:r>
      <w:r w:rsidRPr="00C60241">
        <w:rPr>
          <w:rFonts w:hint="eastAsia"/>
          <w:sz w:val="24"/>
          <w:szCs w:val="32"/>
        </w:rPr>
        <w:t>表</w:t>
      </w:r>
      <w:r w:rsidRPr="00C60241">
        <w:rPr>
          <w:rFonts w:hint="eastAsia"/>
          <w:sz w:val="24"/>
          <w:szCs w:val="32"/>
        </w:rPr>
        <w:t xml:space="preserve"> </w:t>
      </w:r>
      <w:r w:rsidRPr="00C60241">
        <w:rPr>
          <w:noProof/>
          <w:sz w:val="24"/>
          <w:szCs w:val="32"/>
        </w:rPr>
        <w:t>1</w:t>
      </w:r>
      <w:r w:rsidRPr="00C60241">
        <w:rPr>
          <w:sz w:val="24"/>
          <w:szCs w:val="32"/>
        </w:rPr>
        <w:fldChar w:fldCharType="end"/>
      </w:r>
      <w:r w:rsidRPr="00C60241">
        <w:rPr>
          <w:rFonts w:hint="eastAsia"/>
          <w:sz w:val="24"/>
          <w:szCs w:val="32"/>
        </w:rPr>
        <w:t>所示。</w:t>
      </w:r>
    </w:p>
    <w:p w14:paraId="21E89587" w14:textId="77777777" w:rsidR="00E1400A" w:rsidRPr="00C60241" w:rsidRDefault="00E1400A" w:rsidP="00E1400A">
      <w:pPr>
        <w:pStyle w:val="af2"/>
        <w:spacing w:line="360" w:lineRule="auto"/>
        <w:jc w:val="center"/>
        <w:rPr>
          <w:rFonts w:ascii="Times New Roman" w:eastAsia="宋体" w:hAnsi="Times New Roman"/>
          <w:sz w:val="21"/>
        </w:rPr>
      </w:pPr>
      <w:r w:rsidRPr="00C60241">
        <w:rPr>
          <w:rFonts w:ascii="Times New Roman" w:eastAsia="宋体" w:hAnsi="Times New Roman" w:hint="eastAsia"/>
          <w:sz w:val="21"/>
        </w:rPr>
        <w:t>表</w:t>
      </w:r>
      <w:r w:rsidRPr="00C60241">
        <w:rPr>
          <w:rFonts w:ascii="Times New Roman" w:eastAsia="宋体" w:hAnsi="Times New Roman" w:hint="eastAsia"/>
          <w:sz w:val="21"/>
        </w:rPr>
        <w:t xml:space="preserve"> 3</w:t>
      </w:r>
      <w:r w:rsidRPr="00C60241">
        <w:rPr>
          <w:rFonts w:ascii="Times New Roman" w:eastAsia="宋体" w:hAnsi="Times New Roman" w:hint="eastAsia"/>
          <w:sz w:val="21"/>
        </w:rPr>
        <w:t>采用的规范、标准（参照最新版执行）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6026"/>
      </w:tblGrid>
      <w:tr w:rsidR="00E1400A" w14:paraId="64CB598D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1BBB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ISO 9001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BDE8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rFonts w:hint="eastAsia"/>
                <w:sz w:val="24"/>
              </w:rPr>
              <w:t>质量控制体系</w:t>
            </w:r>
          </w:p>
        </w:tc>
      </w:tr>
      <w:tr w:rsidR="00E1400A" w14:paraId="5B97E916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621E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GB/T 29482.1-2013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0851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工业机械数字控制系统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 xml:space="preserve"> 1 </w:t>
            </w:r>
            <w:r>
              <w:rPr>
                <w:rFonts w:hint="eastAsia"/>
                <w:sz w:val="24"/>
              </w:rPr>
              <w:t>部分：通用技术条件</w:t>
            </w:r>
          </w:p>
        </w:tc>
      </w:tr>
      <w:tr w:rsidR="00E1400A" w14:paraId="1A81D046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CCC7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GB/T18268.1-2010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DBB0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测量、控制和试验室用的电设备电磁兼容性要求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lastRenderedPageBreak/>
              <w:t>部分：</w:t>
            </w:r>
          </w:p>
        </w:tc>
      </w:tr>
      <w:tr w:rsidR="00E1400A" w14:paraId="5965F3C3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BF09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GB 30439.2-2013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7930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工业自动化产品安全要求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 xml:space="preserve">2 </w:t>
            </w:r>
            <w:r>
              <w:rPr>
                <w:rFonts w:hint="eastAsia"/>
                <w:sz w:val="24"/>
              </w:rPr>
              <w:t>部分：压力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差压变送器的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安全要求</w:t>
            </w:r>
          </w:p>
        </w:tc>
      </w:tr>
      <w:tr w:rsidR="00E1400A" w14:paraId="1534AC66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7687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 30439.5-2013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E817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工业自动化产品安全要求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部分</w:t>
            </w:r>
            <w:r>
              <w:rPr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流量计的安全要求</w:t>
            </w:r>
          </w:p>
        </w:tc>
      </w:tr>
      <w:tr w:rsidR="00E1400A" w14:paraId="570735DA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8A37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GB/T16839.2-1997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2C8E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热电偶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部分：允差</w:t>
            </w:r>
          </w:p>
        </w:tc>
      </w:tr>
      <w:tr w:rsidR="00E1400A" w14:paraId="169982B9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62F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GB/T50093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D8AE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自动化仪表工程施工及质量验收规范</w:t>
            </w:r>
          </w:p>
        </w:tc>
      </w:tr>
      <w:tr w:rsidR="00E1400A" w14:paraId="0C27D70B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C242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GB 50115-2009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29A8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工业电视系统工程设计规范</w:t>
            </w:r>
          </w:p>
        </w:tc>
      </w:tr>
      <w:tr w:rsidR="00E1400A" w14:paraId="0B28F6AA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7FA2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HG/T20507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645B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自动化仪表选型设计规范</w:t>
            </w:r>
          </w:p>
        </w:tc>
      </w:tr>
      <w:tr w:rsidR="00E1400A" w14:paraId="5343502D" w14:textId="77777777" w:rsidTr="00C2491E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981F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HG/T20509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B83A" w14:textId="77777777" w:rsidR="00E1400A" w:rsidRDefault="00E1400A" w:rsidP="00C249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仪表供电设计规范</w:t>
            </w:r>
          </w:p>
        </w:tc>
      </w:tr>
    </w:tbl>
    <w:p w14:paraId="5867B6A6" w14:textId="77777777" w:rsidR="00E1400A" w:rsidRPr="00C60241" w:rsidRDefault="00E1400A" w:rsidP="00E1400A">
      <w:pPr>
        <w:spacing w:line="360" w:lineRule="auto"/>
        <w:rPr>
          <w:rFonts w:hint="eastAsia"/>
          <w:b/>
          <w:sz w:val="24"/>
        </w:rPr>
      </w:pPr>
    </w:p>
    <w:p w14:paraId="1DD6D227" w14:textId="77777777" w:rsidR="00E1400A" w:rsidRPr="00C60241" w:rsidRDefault="00E1400A" w:rsidP="00E1400A">
      <w:pPr>
        <w:spacing w:line="360" w:lineRule="auto"/>
        <w:rPr>
          <w:b/>
          <w:sz w:val="24"/>
        </w:rPr>
      </w:pPr>
      <w:r w:rsidRPr="00C60241">
        <w:rPr>
          <w:rFonts w:hint="eastAsia"/>
          <w:b/>
          <w:sz w:val="24"/>
        </w:rPr>
        <w:t>八、</w:t>
      </w:r>
      <w:r>
        <w:rPr>
          <w:rFonts w:hint="eastAsia"/>
          <w:b/>
          <w:sz w:val="24"/>
        </w:rPr>
        <w:t>品牌要求建议</w:t>
      </w:r>
    </w:p>
    <w:p w14:paraId="5548DF75" w14:textId="77777777" w:rsidR="00E1400A" w:rsidRPr="00F62562" w:rsidRDefault="00E1400A" w:rsidP="00E1400A">
      <w:pPr>
        <w:spacing w:line="360" w:lineRule="auto"/>
        <w:ind w:firstLine="480"/>
        <w:rPr>
          <w:sz w:val="24"/>
          <w:szCs w:val="32"/>
        </w:rPr>
      </w:pPr>
      <w:r w:rsidRPr="00F62562">
        <w:rPr>
          <w:rFonts w:hint="eastAsia"/>
          <w:sz w:val="24"/>
          <w:szCs w:val="32"/>
        </w:rPr>
        <w:t>部分采购的传感器推荐品牌要求如</w:t>
      </w:r>
      <w:r w:rsidRPr="00F62562">
        <w:rPr>
          <w:sz w:val="24"/>
          <w:szCs w:val="32"/>
        </w:rPr>
        <w:fldChar w:fldCharType="begin"/>
      </w:r>
      <w:r w:rsidRPr="00F62562">
        <w:rPr>
          <w:sz w:val="24"/>
          <w:szCs w:val="32"/>
        </w:rPr>
        <w:instrText xml:space="preserve"> </w:instrText>
      </w:r>
      <w:r w:rsidRPr="00F62562">
        <w:rPr>
          <w:rFonts w:hint="eastAsia"/>
          <w:sz w:val="24"/>
          <w:szCs w:val="32"/>
        </w:rPr>
        <w:instrText>REF _Ref153527329 \h</w:instrText>
      </w:r>
      <w:r w:rsidRPr="00F62562">
        <w:rPr>
          <w:sz w:val="24"/>
          <w:szCs w:val="32"/>
        </w:rPr>
        <w:instrText xml:space="preserve">  \* MERGEFORMAT </w:instrText>
      </w:r>
      <w:r w:rsidRPr="00F62562">
        <w:rPr>
          <w:sz w:val="24"/>
          <w:szCs w:val="32"/>
        </w:rPr>
      </w:r>
      <w:r w:rsidRPr="00F62562">
        <w:rPr>
          <w:sz w:val="24"/>
          <w:szCs w:val="32"/>
        </w:rPr>
        <w:fldChar w:fldCharType="separate"/>
      </w:r>
      <w:r w:rsidRPr="00F62562">
        <w:rPr>
          <w:rFonts w:hint="eastAsia"/>
          <w:sz w:val="24"/>
          <w:szCs w:val="32"/>
        </w:rPr>
        <w:t>表</w:t>
      </w:r>
      <w:r w:rsidRPr="00F62562">
        <w:rPr>
          <w:rFonts w:hint="eastAsia"/>
          <w:sz w:val="24"/>
          <w:szCs w:val="32"/>
        </w:rPr>
        <w:t xml:space="preserve"> </w:t>
      </w:r>
      <w:r w:rsidRPr="00F62562">
        <w:rPr>
          <w:noProof/>
          <w:sz w:val="24"/>
          <w:szCs w:val="32"/>
        </w:rPr>
        <w:t>4</w:t>
      </w:r>
      <w:r w:rsidRPr="00F62562">
        <w:rPr>
          <w:sz w:val="24"/>
          <w:szCs w:val="32"/>
        </w:rPr>
        <w:fldChar w:fldCharType="end"/>
      </w:r>
      <w:r w:rsidRPr="00F62562">
        <w:rPr>
          <w:rFonts w:hint="eastAsia"/>
          <w:sz w:val="24"/>
          <w:szCs w:val="32"/>
        </w:rPr>
        <w:t>所示</w:t>
      </w:r>
    </w:p>
    <w:p w14:paraId="67B17BAB" w14:textId="77777777" w:rsidR="00E1400A" w:rsidRPr="00C60241" w:rsidRDefault="00E1400A" w:rsidP="00E1400A">
      <w:pPr>
        <w:pStyle w:val="af2"/>
        <w:spacing w:line="360" w:lineRule="auto"/>
        <w:jc w:val="center"/>
        <w:rPr>
          <w:rFonts w:ascii="Times New Roman" w:eastAsia="宋体" w:hAnsi="Times New Roman"/>
          <w:sz w:val="28"/>
          <w:szCs w:val="24"/>
        </w:rPr>
      </w:pPr>
      <w:r w:rsidRPr="00C60241">
        <w:rPr>
          <w:rFonts w:ascii="Times New Roman" w:eastAsia="宋体" w:hAnsi="Times New Roman" w:hint="eastAsia"/>
          <w:sz w:val="21"/>
        </w:rPr>
        <w:t>表</w:t>
      </w:r>
      <w:r w:rsidRPr="00C60241">
        <w:rPr>
          <w:rFonts w:ascii="Times New Roman" w:eastAsia="宋体" w:hAnsi="Times New Roman" w:hint="eastAsia"/>
          <w:sz w:val="21"/>
        </w:rPr>
        <w:t xml:space="preserve"> </w:t>
      </w:r>
      <w:r w:rsidRPr="00C60241">
        <w:rPr>
          <w:rFonts w:ascii="Times New Roman" w:eastAsia="宋体" w:hAnsi="Times New Roman"/>
          <w:sz w:val="21"/>
        </w:rPr>
        <w:fldChar w:fldCharType="begin"/>
      </w:r>
      <w:r w:rsidRPr="00C60241">
        <w:rPr>
          <w:rFonts w:ascii="Times New Roman" w:eastAsia="宋体" w:hAnsi="Times New Roman"/>
          <w:sz w:val="21"/>
        </w:rPr>
        <w:instrText xml:space="preserve"> </w:instrText>
      </w:r>
      <w:r w:rsidRPr="00C60241">
        <w:rPr>
          <w:rFonts w:ascii="Times New Roman" w:eastAsia="宋体" w:hAnsi="Times New Roman" w:hint="eastAsia"/>
          <w:sz w:val="21"/>
        </w:rPr>
        <w:instrText xml:space="preserve">SEQ </w:instrText>
      </w:r>
      <w:r w:rsidRPr="00C60241">
        <w:rPr>
          <w:rFonts w:ascii="Times New Roman" w:eastAsia="宋体" w:hAnsi="Times New Roman" w:hint="eastAsia"/>
          <w:sz w:val="21"/>
        </w:rPr>
        <w:instrText>表</w:instrText>
      </w:r>
      <w:r w:rsidRPr="00C60241">
        <w:rPr>
          <w:rFonts w:ascii="Times New Roman" w:eastAsia="宋体" w:hAnsi="Times New Roman" w:hint="eastAsia"/>
          <w:sz w:val="21"/>
        </w:rPr>
        <w:instrText xml:space="preserve"> \* ARABIC</w:instrText>
      </w:r>
      <w:r w:rsidRPr="00C60241">
        <w:rPr>
          <w:rFonts w:ascii="Times New Roman" w:eastAsia="宋体" w:hAnsi="Times New Roman"/>
          <w:sz w:val="21"/>
        </w:rPr>
        <w:instrText xml:space="preserve"> </w:instrText>
      </w:r>
      <w:r w:rsidRPr="00C60241">
        <w:rPr>
          <w:rFonts w:ascii="Times New Roman" w:eastAsia="宋体" w:hAnsi="Times New Roman"/>
          <w:sz w:val="21"/>
        </w:rPr>
        <w:fldChar w:fldCharType="separate"/>
      </w:r>
      <w:r w:rsidRPr="00C60241">
        <w:rPr>
          <w:rFonts w:ascii="Times New Roman" w:eastAsia="宋体" w:hAnsi="Times New Roman"/>
          <w:noProof/>
          <w:sz w:val="21"/>
        </w:rPr>
        <w:t>4</w:t>
      </w:r>
      <w:r w:rsidRPr="00C60241">
        <w:rPr>
          <w:rFonts w:ascii="Times New Roman" w:eastAsia="宋体" w:hAnsi="Times New Roman"/>
          <w:sz w:val="21"/>
        </w:rPr>
        <w:fldChar w:fldCharType="end"/>
      </w:r>
      <w:r w:rsidRPr="00C60241">
        <w:rPr>
          <w:rFonts w:ascii="Times New Roman" w:eastAsia="宋体" w:hAnsi="Times New Roman"/>
          <w:sz w:val="21"/>
        </w:rPr>
        <w:t xml:space="preserve"> </w:t>
      </w:r>
      <w:r w:rsidRPr="00C60241">
        <w:rPr>
          <w:rFonts w:ascii="Times New Roman" w:eastAsia="宋体" w:hAnsi="Times New Roman" w:hint="eastAsia"/>
          <w:sz w:val="21"/>
        </w:rPr>
        <w:t>主要设备推荐品牌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5280"/>
      </w:tblGrid>
      <w:tr w:rsidR="00E1400A" w:rsidRPr="00C60241" w14:paraId="722E52BE" w14:textId="77777777" w:rsidTr="00C2491E">
        <w:tc>
          <w:tcPr>
            <w:tcW w:w="3114" w:type="dxa"/>
          </w:tcPr>
          <w:p w14:paraId="1EE24C1B" w14:textId="77777777" w:rsidR="00E1400A" w:rsidRPr="003840B2" w:rsidRDefault="00E1400A" w:rsidP="00C2491E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名称</w:t>
            </w:r>
          </w:p>
        </w:tc>
        <w:tc>
          <w:tcPr>
            <w:tcW w:w="5711" w:type="dxa"/>
          </w:tcPr>
          <w:p w14:paraId="6A8E5A62" w14:textId="77777777" w:rsidR="00E1400A" w:rsidRPr="003840B2" w:rsidRDefault="00E1400A" w:rsidP="00C2491E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参考品牌</w:t>
            </w:r>
          </w:p>
        </w:tc>
      </w:tr>
      <w:tr w:rsidR="00E1400A" w:rsidRPr="00C60241" w14:paraId="7B5FFBCF" w14:textId="77777777" w:rsidTr="00C2491E">
        <w:tc>
          <w:tcPr>
            <w:tcW w:w="3114" w:type="dxa"/>
            <w:vAlign w:val="center"/>
          </w:tcPr>
          <w:p w14:paraId="76292780" w14:textId="77777777" w:rsidR="00E1400A" w:rsidRPr="003840B2" w:rsidRDefault="00E1400A" w:rsidP="00C2491E">
            <w:pPr>
              <w:pStyle w:val="af2"/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3840B2">
              <w:rPr>
                <w:rFonts w:ascii="Times New Roman" w:eastAsia="宋体" w:hAnsi="Times New Roman" w:hint="eastAsia"/>
                <w:sz w:val="24"/>
                <w:szCs w:val="24"/>
              </w:rPr>
              <w:t>SCO</w:t>
            </w:r>
            <w:r w:rsidRPr="003840B2">
              <w:rPr>
                <w:rFonts w:ascii="Times New Roman" w:eastAsia="宋体" w:hAnsi="Times New Roman" w:hint="eastAsia"/>
                <w:sz w:val="24"/>
                <w:szCs w:val="24"/>
                <w:vertAlign w:val="subscript"/>
              </w:rPr>
              <w:t>2</w:t>
            </w:r>
            <w:r w:rsidRPr="003840B2">
              <w:rPr>
                <w:rFonts w:ascii="Times New Roman" w:eastAsia="宋体" w:hAnsi="Times New Roman" w:hint="eastAsia"/>
                <w:sz w:val="24"/>
                <w:szCs w:val="24"/>
              </w:rPr>
              <w:t>质量流量计</w:t>
            </w:r>
            <w:r w:rsidRPr="003840B2">
              <w:rPr>
                <w:rFonts w:ascii="Times New Roman" w:eastAsia="宋体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5711" w:type="dxa"/>
            <w:vAlign w:val="center"/>
          </w:tcPr>
          <w:p w14:paraId="23DD49AB" w14:textId="77777777" w:rsidR="00E1400A" w:rsidRPr="003840B2" w:rsidRDefault="00E1400A" w:rsidP="00C2491E">
            <w:pPr>
              <w:pStyle w:val="af2"/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雷奥尼克、</w:t>
            </w: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E+H</w:t>
            </w: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、西门子</w:t>
            </w:r>
            <w:bookmarkStart w:id="2" w:name="OLE_LINK12"/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或同等类似品牌</w:t>
            </w:r>
            <w:bookmarkEnd w:id="2"/>
          </w:p>
        </w:tc>
      </w:tr>
      <w:tr w:rsidR="00E1400A" w:rsidRPr="00C60241" w14:paraId="607A3DE3" w14:textId="77777777" w:rsidTr="00C2491E">
        <w:tc>
          <w:tcPr>
            <w:tcW w:w="3114" w:type="dxa"/>
            <w:vAlign w:val="center"/>
          </w:tcPr>
          <w:p w14:paraId="2C4C3A79" w14:textId="77777777" w:rsidR="00E1400A" w:rsidRPr="003840B2" w:rsidRDefault="00E1400A" w:rsidP="00C2491E">
            <w:pPr>
              <w:pStyle w:val="af2"/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压力变送器</w:t>
            </w:r>
          </w:p>
        </w:tc>
        <w:tc>
          <w:tcPr>
            <w:tcW w:w="5711" w:type="dxa"/>
            <w:vAlign w:val="center"/>
          </w:tcPr>
          <w:p w14:paraId="036BFA9E" w14:textId="77777777" w:rsidR="00E1400A" w:rsidRPr="003840B2" w:rsidRDefault="00E1400A" w:rsidP="00C2491E">
            <w:pPr>
              <w:pStyle w:val="af2"/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罗斯蒙特、霍尼韦尔、德国威卡</w:t>
            </w:r>
            <w:r w:rsidRPr="00CB1F04">
              <w:rPr>
                <w:rFonts w:ascii="Times New Roman" w:eastAsia="宋体" w:hAnsi="Times New Roman" w:cs="Arial"/>
                <w:sz w:val="24"/>
                <w:szCs w:val="24"/>
              </w:rPr>
              <w:t>或同等类似品牌</w:t>
            </w:r>
          </w:p>
        </w:tc>
      </w:tr>
      <w:tr w:rsidR="00E1400A" w:rsidRPr="00C60241" w14:paraId="03C147C9" w14:textId="77777777" w:rsidTr="00C2491E">
        <w:tc>
          <w:tcPr>
            <w:tcW w:w="3114" w:type="dxa"/>
            <w:vAlign w:val="center"/>
          </w:tcPr>
          <w:p w14:paraId="4CA51A09" w14:textId="77777777" w:rsidR="00E1400A" w:rsidRPr="003840B2" w:rsidRDefault="00E1400A" w:rsidP="00C2491E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压差变送器</w:t>
            </w:r>
          </w:p>
        </w:tc>
        <w:tc>
          <w:tcPr>
            <w:tcW w:w="5711" w:type="dxa"/>
            <w:vAlign w:val="center"/>
          </w:tcPr>
          <w:p w14:paraId="74E4ACAC" w14:textId="77777777" w:rsidR="00E1400A" w:rsidRPr="003840B2" w:rsidRDefault="00E1400A" w:rsidP="00C2491E">
            <w:pPr>
              <w:pStyle w:val="af2"/>
              <w:spacing w:line="360" w:lineRule="auto"/>
              <w:jc w:val="center"/>
              <w:rPr>
                <w:rFonts w:ascii="Times New Roman" w:eastAsia="宋体" w:hAnsi="Times New Roman" w:cs="Arial"/>
                <w:sz w:val="24"/>
                <w:szCs w:val="24"/>
              </w:rPr>
            </w:pPr>
            <w:r w:rsidRPr="003840B2">
              <w:rPr>
                <w:rFonts w:ascii="Times New Roman" w:eastAsia="宋体" w:hAnsi="Times New Roman" w:cs="Arial" w:hint="eastAsia"/>
                <w:sz w:val="24"/>
                <w:szCs w:val="24"/>
              </w:rPr>
              <w:t>罗斯蒙特、霍尼韦尔、德国威卡</w:t>
            </w:r>
            <w:r w:rsidRPr="00CB1F04">
              <w:rPr>
                <w:rFonts w:ascii="Times New Roman" w:eastAsia="宋体" w:hAnsi="Times New Roman" w:cs="Arial"/>
                <w:sz w:val="24"/>
                <w:szCs w:val="24"/>
              </w:rPr>
              <w:t>或同等类似品牌</w:t>
            </w:r>
          </w:p>
        </w:tc>
      </w:tr>
    </w:tbl>
    <w:p w14:paraId="28EBA2E4" w14:textId="77777777" w:rsidR="00E1400A" w:rsidRPr="00F62562" w:rsidRDefault="00E1400A" w:rsidP="00E1400A">
      <w:pPr>
        <w:adjustRightInd w:val="0"/>
        <w:snapToGrid w:val="0"/>
        <w:spacing w:beforeLines="50" w:before="156" w:line="360" w:lineRule="auto"/>
        <w:rPr>
          <w:rFonts w:hint="eastAsia"/>
          <w:color w:val="000000"/>
          <w:sz w:val="32"/>
          <w:szCs w:val="32"/>
        </w:rPr>
      </w:pPr>
      <w:r w:rsidRPr="00F62562">
        <w:rPr>
          <w:rFonts w:hint="eastAsia"/>
          <w:sz w:val="24"/>
          <w:szCs w:val="32"/>
        </w:rPr>
        <w:t>注：投标人可以选择性能相当于或优于参考品牌的其他品牌产品，其中标注“</w:t>
      </w:r>
      <w:r w:rsidRPr="00F62562">
        <w:rPr>
          <w:rFonts w:hint="eastAsia"/>
          <w:sz w:val="24"/>
          <w:szCs w:val="32"/>
        </w:rPr>
        <w:t>*</w:t>
      </w:r>
      <w:r w:rsidRPr="00F62562">
        <w:rPr>
          <w:rFonts w:hint="eastAsia"/>
          <w:sz w:val="24"/>
          <w:szCs w:val="32"/>
        </w:rPr>
        <w:t>”的</w:t>
      </w:r>
      <w:proofErr w:type="gramStart"/>
      <w:r w:rsidRPr="00F62562">
        <w:rPr>
          <w:rFonts w:hint="eastAsia"/>
          <w:sz w:val="24"/>
          <w:szCs w:val="32"/>
        </w:rPr>
        <w:t>项如果</w:t>
      </w:r>
      <w:proofErr w:type="gramEnd"/>
      <w:r w:rsidRPr="00F62562">
        <w:rPr>
          <w:rFonts w:hint="eastAsia"/>
          <w:sz w:val="24"/>
          <w:szCs w:val="32"/>
        </w:rPr>
        <w:t>选用其他品牌产品，需要提供相关证明档次不低于参考品牌。</w:t>
      </w:r>
    </w:p>
    <w:bookmarkEnd w:id="0"/>
    <w:p w14:paraId="3B3F8D7B" w14:textId="77777777" w:rsidR="008D1B8E" w:rsidRPr="00E1400A" w:rsidRDefault="008D1B8E">
      <w:pPr>
        <w:rPr>
          <w:rFonts w:hint="eastAsia"/>
        </w:rPr>
      </w:pPr>
    </w:p>
    <w:sectPr w:rsidR="008D1B8E" w:rsidRPr="00E14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C99F" w14:textId="77777777" w:rsidR="00E47B72" w:rsidRDefault="00E47B72" w:rsidP="00E1400A">
      <w:pPr>
        <w:rPr>
          <w:rFonts w:hint="eastAsia"/>
        </w:rPr>
      </w:pPr>
      <w:r>
        <w:separator/>
      </w:r>
    </w:p>
  </w:endnote>
  <w:endnote w:type="continuationSeparator" w:id="0">
    <w:p w14:paraId="0E75009E" w14:textId="77777777" w:rsidR="00E47B72" w:rsidRDefault="00E47B72" w:rsidP="00E140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A668" w14:textId="77777777" w:rsidR="00E47B72" w:rsidRDefault="00E47B72" w:rsidP="00E1400A">
      <w:pPr>
        <w:rPr>
          <w:rFonts w:hint="eastAsia"/>
        </w:rPr>
      </w:pPr>
      <w:r>
        <w:separator/>
      </w:r>
    </w:p>
  </w:footnote>
  <w:footnote w:type="continuationSeparator" w:id="0">
    <w:p w14:paraId="44B18A71" w14:textId="77777777" w:rsidR="00E47B72" w:rsidRDefault="00E47B72" w:rsidP="00E140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1EA"/>
    <w:multiLevelType w:val="multilevel"/>
    <w:tmpl w:val="053E51EA"/>
    <w:lvl w:ilvl="0">
      <w:start w:val="1"/>
      <w:numFmt w:val="bullet"/>
      <w:lvlText w:val="–"/>
      <w:lvlJc w:val="left"/>
      <w:pPr>
        <w:ind w:left="900" w:hanging="420"/>
      </w:pPr>
      <w:rPr>
        <w:rFonts w:ascii="微软雅黑" w:eastAsia="微软雅黑" w:hAnsi="微软雅黑" w:hint="eastAsia"/>
        <w:sz w:val="18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7F21CD8"/>
    <w:multiLevelType w:val="hybridMultilevel"/>
    <w:tmpl w:val="249E0D16"/>
    <w:lvl w:ilvl="0" w:tplc="FFFFFFFF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1A8364B"/>
    <w:multiLevelType w:val="hybridMultilevel"/>
    <w:tmpl w:val="249E0D16"/>
    <w:lvl w:ilvl="0" w:tplc="FFFFFFFF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AE5147A"/>
    <w:multiLevelType w:val="hybridMultilevel"/>
    <w:tmpl w:val="25406AE2"/>
    <w:lvl w:ilvl="0" w:tplc="FFFFFFFF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1965567"/>
    <w:multiLevelType w:val="hybridMultilevel"/>
    <w:tmpl w:val="25406AE2"/>
    <w:lvl w:ilvl="0" w:tplc="1DCA14D8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7D462C1B"/>
    <w:multiLevelType w:val="hybridMultilevel"/>
    <w:tmpl w:val="249E0D16"/>
    <w:lvl w:ilvl="0" w:tplc="1DCA14D8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78033051">
    <w:abstractNumId w:val="5"/>
  </w:num>
  <w:num w:numId="2" w16cid:durableId="2005276334">
    <w:abstractNumId w:val="0"/>
  </w:num>
  <w:num w:numId="3" w16cid:durableId="1203010173">
    <w:abstractNumId w:val="4"/>
  </w:num>
  <w:num w:numId="4" w16cid:durableId="1062408818">
    <w:abstractNumId w:val="6"/>
  </w:num>
  <w:num w:numId="5" w16cid:durableId="1142162395">
    <w:abstractNumId w:val="1"/>
  </w:num>
  <w:num w:numId="6" w16cid:durableId="160048476">
    <w:abstractNumId w:val="2"/>
  </w:num>
  <w:num w:numId="7" w16cid:durableId="605307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32"/>
    <w:rsid w:val="00233B32"/>
    <w:rsid w:val="005E1316"/>
    <w:rsid w:val="00815BA7"/>
    <w:rsid w:val="008B0648"/>
    <w:rsid w:val="008D1B8E"/>
    <w:rsid w:val="00E1400A"/>
    <w:rsid w:val="00E47B72"/>
    <w:rsid w:val="00F325F1"/>
    <w:rsid w:val="00F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816558-ACD8-4C84-8067-10C6A042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00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3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B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B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B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B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B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B3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40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40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40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400A"/>
    <w:rPr>
      <w:sz w:val="18"/>
      <w:szCs w:val="18"/>
    </w:rPr>
  </w:style>
  <w:style w:type="paragraph" w:styleId="af2">
    <w:name w:val="caption"/>
    <w:basedOn w:val="a"/>
    <w:next w:val="a"/>
    <w:link w:val="af3"/>
    <w:uiPriority w:val="35"/>
    <w:qFormat/>
    <w:rsid w:val="00E1400A"/>
    <w:rPr>
      <w:rFonts w:ascii="等线 Light" w:eastAsia="黑体" w:hAnsi="等线 Light"/>
      <w:sz w:val="20"/>
      <w:szCs w:val="20"/>
    </w:rPr>
  </w:style>
  <w:style w:type="character" w:customStyle="1" w:styleId="af3">
    <w:name w:val="题注 字符"/>
    <w:link w:val="af2"/>
    <w:uiPriority w:val="35"/>
    <w:qFormat/>
    <w:rsid w:val="00E1400A"/>
    <w:rPr>
      <w:rFonts w:ascii="等线 Light" w:eastAsia="黑体" w:hAnsi="等线 Light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2564</Words>
  <Characters>2899</Characters>
  <Application>Microsoft Office Word</Application>
  <DocSecurity>0</DocSecurity>
  <Lines>181</Lines>
  <Paragraphs>202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2026-05-26T02:29:00Z</dcterms:created>
  <dcterms:modified xsi:type="dcterms:W3CDTF">2026-05-26T02:29:00Z</dcterms:modified>
</cp:coreProperties>
</file>