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CA51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6FDDC385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p w14:paraId="59B80846">
      <w:pPr>
        <w:widowControl/>
        <w:spacing w:line="360" w:lineRule="auto"/>
        <w:ind w:firstLine="420" w:firstLineChars="200"/>
        <w:rPr>
          <w:rFonts w:ascii="宋体" w:hAnsi="宋体"/>
          <w:szCs w:val="21"/>
        </w:rPr>
      </w:pPr>
    </w:p>
    <w:tbl>
      <w:tblPr>
        <w:tblStyle w:val="4"/>
        <w:tblW w:w="8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57"/>
        <w:gridCol w:w="1707"/>
        <w:gridCol w:w="1258"/>
        <w:gridCol w:w="2284"/>
      </w:tblGrid>
      <w:tr w14:paraId="2134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0A6912E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 w14:paraId="472771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707" w:type="dxa"/>
            <w:noWrap w:val="0"/>
            <w:vAlign w:val="center"/>
          </w:tcPr>
          <w:p w14:paraId="712CE9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1258" w:type="dxa"/>
            <w:noWrap w:val="0"/>
            <w:vAlign w:val="center"/>
          </w:tcPr>
          <w:p w14:paraId="576CBF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284" w:type="dxa"/>
            <w:noWrap w:val="0"/>
            <w:vAlign w:val="center"/>
          </w:tcPr>
          <w:p w14:paraId="299B446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</w:tr>
      <w:tr w14:paraId="7891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373A3C4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 w14:paraId="6215AF4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ITER冷屏绝缘子</w:t>
            </w:r>
          </w:p>
        </w:tc>
        <w:tc>
          <w:tcPr>
            <w:tcW w:w="1707" w:type="dxa"/>
            <w:noWrap w:val="0"/>
            <w:vAlign w:val="center"/>
          </w:tcPr>
          <w:p w14:paraId="2EA34E7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DN20 HV</w:t>
            </w:r>
          </w:p>
        </w:tc>
        <w:tc>
          <w:tcPr>
            <w:tcW w:w="1258" w:type="dxa"/>
            <w:noWrap w:val="0"/>
            <w:vAlign w:val="center"/>
          </w:tcPr>
          <w:p w14:paraId="6E8BEC6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4280184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合同签订后6个月内</w:t>
            </w:r>
          </w:p>
        </w:tc>
      </w:tr>
      <w:tr w14:paraId="34FF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1C48C0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0" w:name="_Toc509153917"/>
            <w:bookmarkStart w:id="1" w:name="_Toc532807472"/>
            <w:bookmarkStart w:id="2" w:name="_Toc257021215"/>
            <w:bookmarkStart w:id="3" w:name="_Toc12010815"/>
            <w:bookmarkStart w:id="4" w:name="_Toc12010788"/>
            <w:bookmarkStart w:id="5" w:name="_Toc30409514"/>
          </w:p>
        </w:tc>
        <w:tc>
          <w:tcPr>
            <w:tcW w:w="2157" w:type="dxa"/>
            <w:vMerge w:val="continue"/>
            <w:noWrap w:val="0"/>
            <w:vAlign w:val="center"/>
          </w:tcPr>
          <w:p w14:paraId="4983F5A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1FC248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DN8 LV</w:t>
            </w:r>
          </w:p>
        </w:tc>
        <w:tc>
          <w:tcPr>
            <w:tcW w:w="1258" w:type="dxa"/>
            <w:noWrap w:val="0"/>
            <w:vAlign w:val="center"/>
          </w:tcPr>
          <w:p w14:paraId="4505AF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 w14:paraId="038EB43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747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7D25E5E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7" w:type="dxa"/>
            <w:vMerge w:val="continue"/>
            <w:noWrap w:val="0"/>
            <w:vAlign w:val="center"/>
          </w:tcPr>
          <w:p w14:paraId="60FE6D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F53E7C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DN20 LV</w:t>
            </w:r>
          </w:p>
        </w:tc>
        <w:tc>
          <w:tcPr>
            <w:tcW w:w="1258" w:type="dxa"/>
            <w:noWrap w:val="0"/>
            <w:vAlign w:val="center"/>
          </w:tcPr>
          <w:p w14:paraId="7F7694C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 w14:paraId="0F5B9F6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904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5DF0FB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7" w:type="dxa"/>
            <w:vMerge w:val="continue"/>
            <w:noWrap w:val="0"/>
            <w:vAlign w:val="top"/>
          </w:tcPr>
          <w:p w14:paraId="7C22530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7" w:type="dxa"/>
            <w:noWrap w:val="0"/>
            <w:vAlign w:val="top"/>
          </w:tcPr>
          <w:p w14:paraId="3691CDA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DN50 LV</w:t>
            </w:r>
          </w:p>
        </w:tc>
        <w:tc>
          <w:tcPr>
            <w:tcW w:w="1258" w:type="dxa"/>
            <w:noWrap w:val="0"/>
            <w:vAlign w:val="top"/>
          </w:tcPr>
          <w:p w14:paraId="348B9E7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2284" w:type="dxa"/>
            <w:vMerge w:val="continue"/>
            <w:noWrap w:val="0"/>
            <w:vAlign w:val="top"/>
          </w:tcPr>
          <w:p w14:paraId="4A12E94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 w14:paraId="761A14FC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sz w:val="24"/>
        </w:rPr>
      </w:pPr>
    </w:p>
    <w:p w14:paraId="376A9BC5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50E11DC2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718259C4">
      <w:pPr>
        <w:pStyle w:val="3"/>
        <w:rPr>
          <w:b/>
          <w:sz w:val="24"/>
        </w:rPr>
      </w:pPr>
    </w:p>
    <w:p w14:paraId="083310A6">
      <w:pPr>
        <w:rPr>
          <w:rFonts w:hint="eastAsia"/>
        </w:rPr>
      </w:pPr>
      <w:r>
        <w:rPr>
          <w:rFonts w:hint="eastAsia"/>
        </w:rPr>
        <w:t xml:space="preserve">    绝缘子是超导磁体系统关键绝缘部件。一方面承担对地绝缘作用，同时可以作为冷却介质（液氮）的流通管道。绝缘子主要位于主管路上或支管路与主管路连接处附近，用于隔绝冷屏各管路间感应电流。</w:t>
      </w:r>
    </w:p>
    <w:p w14:paraId="3F22E261">
      <w:pPr>
        <w:rPr>
          <w:rFonts w:hint="eastAsia"/>
        </w:rPr>
      </w:pPr>
    </w:p>
    <w:p w14:paraId="7EC6DF02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2、材料及尺寸规格要求</w:t>
      </w:r>
    </w:p>
    <w:p w14:paraId="007FB8FC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1）材料要求</w:t>
      </w:r>
    </w:p>
    <w:p w14:paraId="38A813A1">
      <w:pPr>
        <w:adjustRightInd w:val="0"/>
        <w:snapToGrid w:val="0"/>
        <w:spacing w:before="120" w:beforeLines="50" w:line="360" w:lineRule="auto"/>
        <w:rPr>
          <w:rFonts w:ascii="宋体" w:hAnsi="宋体"/>
          <w:szCs w:val="21"/>
        </w:rPr>
      </w:pPr>
      <w:r>
        <w:rPr>
          <w:rFonts w:hint="eastAsia"/>
          <w:b/>
          <w:sz w:val="24"/>
        </w:rPr>
        <w:t xml:space="preserve">   </w:t>
      </w:r>
      <w:r>
        <w:rPr>
          <w:rFonts w:hint="eastAsia" w:ascii="宋体" w:hAnsi="宋体"/>
          <w:szCs w:val="21"/>
        </w:rPr>
        <w:t>ITER冷屏绝缘子材料主要包括不锈钢端管和中间的玻璃钢绝缘管，其中不锈钢材料要求如下表：</w:t>
      </w:r>
    </w:p>
    <w:tbl>
      <w:tblPr>
        <w:tblStyle w:val="4"/>
        <w:tblW w:w="6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7"/>
      </w:tblGrid>
      <w:tr w14:paraId="1E029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041C11B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元素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76C0C4C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质量比重（%）</w:t>
            </w:r>
          </w:p>
        </w:tc>
      </w:tr>
      <w:tr w14:paraId="623D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75EB45D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C 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3BF77A4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≤ 0.035</w:t>
            </w:r>
          </w:p>
          <w:p w14:paraId="7A28D86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232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1E7CC0D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Mn </w:t>
            </w:r>
          </w:p>
          <w:p w14:paraId="587E444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41BD22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≤ 2.00 </w:t>
            </w:r>
          </w:p>
          <w:p w14:paraId="0369A87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6DCE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38C44E3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Si 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69727E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≤ 1.00 </w:t>
            </w:r>
          </w:p>
          <w:p w14:paraId="3DCC926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1EA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76E1F5B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Cr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2E45B0B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18.0-20.0</w:t>
            </w:r>
          </w:p>
          <w:p w14:paraId="7FE73C5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FD6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4902B3C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Ni 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6E0AA39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8.0-13.0</w:t>
            </w:r>
          </w:p>
        </w:tc>
      </w:tr>
      <w:tr w14:paraId="26D1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26455C3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74E8A9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≤ 0.045 </w:t>
            </w:r>
          </w:p>
          <w:p w14:paraId="2D8782C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49E57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5189161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S </w:t>
            </w:r>
          </w:p>
          <w:p w14:paraId="27DE42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29907E0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≤ 0.030</w:t>
            </w:r>
          </w:p>
          <w:p w14:paraId="544897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ED2C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716892A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B   </w:t>
            </w:r>
          </w:p>
          <w:p w14:paraId="2CB4FE7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3BB273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≤ 0.0018 </w:t>
            </w:r>
          </w:p>
          <w:p w14:paraId="63D8EE3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31C0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3BBCCE5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Co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6407321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≤ 0.3 </w:t>
            </w:r>
          </w:p>
          <w:p w14:paraId="555B3FD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AA03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3E888C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Nb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5D7F012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≤ 0.3 </w:t>
            </w:r>
          </w:p>
          <w:p w14:paraId="506A054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4CE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shd w:val="clear" w:color="auto" w:fill="auto"/>
            <w:noWrap w:val="0"/>
            <w:vAlign w:val="top"/>
          </w:tcPr>
          <w:p w14:paraId="169279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Ta </w:t>
            </w:r>
          </w:p>
          <w:p w14:paraId="6291668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59C10C1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≤ 0.03</w:t>
            </w:r>
          </w:p>
          <w:p w14:paraId="2057466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4F7AFF14">
      <w:pPr>
        <w:adjustRightInd w:val="0"/>
        <w:snapToGrid w:val="0"/>
        <w:spacing w:before="120" w:beforeLines="50" w:line="360" w:lineRule="auto"/>
        <w:rPr>
          <w:b/>
          <w:sz w:val="24"/>
        </w:rPr>
      </w:pPr>
    </w:p>
    <w:p w14:paraId="0D24C460">
      <w:pPr>
        <w:rPr>
          <w:rFonts w:hint="eastAsia"/>
        </w:rPr>
      </w:pPr>
    </w:p>
    <w:p w14:paraId="3451FF13">
      <w:pPr>
        <w:adjustRightInd w:val="0"/>
        <w:snapToGrid w:val="0"/>
        <w:spacing w:before="120" w:beforeLines="50" w:line="360" w:lineRule="auto"/>
        <w:ind w:firstLine="241" w:firstLineChars="100"/>
        <w:rPr>
          <w:rFonts w:hint="eastAsia"/>
          <w:b/>
          <w:sz w:val="24"/>
        </w:rPr>
      </w:pPr>
    </w:p>
    <w:p w14:paraId="08B4E6DB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尺寸规格要求</w:t>
      </w:r>
    </w:p>
    <w:tbl>
      <w:tblPr>
        <w:tblStyle w:val="4"/>
        <w:tblW w:w="7888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977"/>
        <w:gridCol w:w="1754"/>
        <w:gridCol w:w="1992"/>
      </w:tblGrid>
      <w:tr w14:paraId="309D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165" w:type="dxa"/>
            <w:shd w:val="clear" w:color="auto" w:fill="auto"/>
            <w:noWrap w:val="0"/>
            <w:vAlign w:val="top"/>
          </w:tcPr>
          <w:p w14:paraId="0AE2B693">
            <w:pPr>
              <w:pStyle w:val="6"/>
              <w:spacing w:before="154" w:line="199" w:lineRule="auto"/>
              <w:ind w:firstLine="242" w:firstLineChars="100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</w:rPr>
              <w:t>绝缘子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977" w:type="dxa"/>
            <w:shd w:val="clear" w:color="auto" w:fill="auto"/>
            <w:noWrap w:val="0"/>
            <w:vAlign w:val="top"/>
          </w:tcPr>
          <w:p w14:paraId="2370EF37">
            <w:pPr>
              <w:pStyle w:val="6"/>
              <w:spacing w:before="234" w:line="178" w:lineRule="exact"/>
              <w:ind w:firstLine="256" w:firstLineChars="100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不锈钢外</w:t>
            </w:r>
            <w:r>
              <w:rPr>
                <w:spacing w:val="8"/>
                <w:sz w:val="24"/>
                <w:szCs w:val="24"/>
              </w:rPr>
              <w:t>径</w:t>
            </w:r>
          </w:p>
        </w:tc>
        <w:tc>
          <w:tcPr>
            <w:tcW w:w="1754" w:type="dxa"/>
            <w:shd w:val="clear" w:color="auto" w:fill="auto"/>
            <w:noWrap w:val="0"/>
            <w:vAlign w:val="top"/>
          </w:tcPr>
          <w:p w14:paraId="7425439B">
            <w:pPr>
              <w:pStyle w:val="6"/>
              <w:spacing w:before="178" w:line="180" w:lineRule="auto"/>
              <w:ind w:firstLine="256" w:firstLine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端管壁厚</w:t>
            </w:r>
          </w:p>
        </w:tc>
        <w:tc>
          <w:tcPr>
            <w:tcW w:w="1992" w:type="dxa"/>
            <w:shd w:val="clear" w:color="auto" w:fill="auto"/>
            <w:noWrap w:val="0"/>
            <w:vAlign w:val="top"/>
          </w:tcPr>
          <w:p w14:paraId="2D8B42C8">
            <w:pPr>
              <w:pStyle w:val="6"/>
              <w:spacing w:before="178" w:line="180" w:lineRule="auto"/>
              <w:ind w:firstLine="250" w:firstLineChars="100"/>
              <w:rPr>
                <w:rFonts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</w:rPr>
              <w:t>外绝缘层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厚度</w:t>
            </w:r>
          </w:p>
        </w:tc>
      </w:tr>
      <w:tr w14:paraId="5053C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65" w:type="dxa"/>
            <w:shd w:val="clear" w:color="auto" w:fill="auto"/>
            <w:noWrap w:val="0"/>
            <w:vAlign w:val="center"/>
          </w:tcPr>
          <w:p w14:paraId="67735076">
            <w:pPr>
              <w:jc w:val="center"/>
              <w:rPr>
                <w:rFonts w:eastAsia="Arial"/>
                <w:snapToGrid w:val="0"/>
                <w:kern w:val="0"/>
                <w:sz w:val="24"/>
                <w:lang w:eastAsia="en-US"/>
              </w:rPr>
            </w:pPr>
            <w:r>
              <w:rPr>
                <w:kern w:val="0"/>
                <w:sz w:val="24"/>
              </w:rPr>
              <w:t>DN8 LV</w:t>
            </w:r>
          </w:p>
        </w:tc>
        <w:tc>
          <w:tcPr>
            <w:tcW w:w="1977" w:type="dxa"/>
            <w:shd w:val="clear" w:color="auto" w:fill="auto"/>
            <w:noWrap w:val="0"/>
            <w:vAlign w:val="center"/>
          </w:tcPr>
          <w:p w14:paraId="6B3EBF7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13.72±0.1 mm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FE3DD2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2.24±0.1 mm</w:t>
            </w:r>
          </w:p>
        </w:tc>
        <w:tc>
          <w:tcPr>
            <w:tcW w:w="1992" w:type="dxa"/>
            <w:shd w:val="clear" w:color="auto" w:fill="auto"/>
            <w:noWrap w:val="0"/>
            <w:vAlign w:val="center"/>
          </w:tcPr>
          <w:p w14:paraId="3F7ABCB3">
            <w:pPr>
              <w:ind w:firstLine="480" w:firstLineChars="2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&lt; 45 mm</w:t>
            </w:r>
          </w:p>
        </w:tc>
      </w:tr>
      <w:tr w14:paraId="3AF41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65" w:type="dxa"/>
            <w:shd w:val="clear" w:color="auto" w:fill="auto"/>
            <w:noWrap w:val="0"/>
            <w:vAlign w:val="center"/>
          </w:tcPr>
          <w:p w14:paraId="608AD707">
            <w:pPr>
              <w:jc w:val="center"/>
              <w:rPr>
                <w:rFonts w:eastAsia="Arial"/>
                <w:snapToGrid w:val="0"/>
                <w:kern w:val="0"/>
                <w:sz w:val="24"/>
                <w:lang w:eastAsia="en-US"/>
              </w:rPr>
            </w:pPr>
            <w:r>
              <w:rPr>
                <w:kern w:val="0"/>
                <w:sz w:val="24"/>
              </w:rPr>
              <w:t>DN20 LV</w:t>
            </w:r>
          </w:p>
        </w:tc>
        <w:tc>
          <w:tcPr>
            <w:tcW w:w="1977" w:type="dxa"/>
            <w:shd w:val="clear" w:color="auto" w:fill="auto"/>
            <w:noWrap w:val="0"/>
            <w:vAlign w:val="center"/>
          </w:tcPr>
          <w:p w14:paraId="521D3D49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26.67±0.1 mm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E3D49FC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2.87±0.1 mm</w:t>
            </w:r>
          </w:p>
        </w:tc>
        <w:tc>
          <w:tcPr>
            <w:tcW w:w="1992" w:type="dxa"/>
            <w:shd w:val="clear" w:color="auto" w:fill="auto"/>
            <w:noWrap w:val="0"/>
            <w:vAlign w:val="center"/>
          </w:tcPr>
          <w:p w14:paraId="43255A0D">
            <w:pPr>
              <w:ind w:firstLine="480" w:firstLineChars="2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&lt; 60 mm</w:t>
            </w:r>
          </w:p>
        </w:tc>
      </w:tr>
      <w:tr w14:paraId="47988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65" w:type="dxa"/>
            <w:shd w:val="clear" w:color="auto" w:fill="auto"/>
            <w:noWrap w:val="0"/>
            <w:vAlign w:val="center"/>
          </w:tcPr>
          <w:p w14:paraId="13B59ED2">
            <w:pPr>
              <w:jc w:val="center"/>
              <w:rPr>
                <w:rFonts w:eastAsia="Arial"/>
                <w:snapToGrid w:val="0"/>
                <w:kern w:val="0"/>
                <w:sz w:val="24"/>
                <w:lang w:eastAsia="en-US"/>
              </w:rPr>
            </w:pPr>
            <w:r>
              <w:rPr>
                <w:kern w:val="0"/>
                <w:sz w:val="24"/>
              </w:rPr>
              <w:t>DN20 HV</w:t>
            </w:r>
          </w:p>
        </w:tc>
        <w:tc>
          <w:tcPr>
            <w:tcW w:w="1977" w:type="dxa"/>
            <w:shd w:val="clear" w:color="auto" w:fill="auto"/>
            <w:noWrap w:val="0"/>
            <w:vAlign w:val="center"/>
          </w:tcPr>
          <w:p w14:paraId="39F633D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26.67±0.1 mm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F29B3AC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2.87±0.1 mm</w:t>
            </w:r>
          </w:p>
        </w:tc>
        <w:tc>
          <w:tcPr>
            <w:tcW w:w="1992" w:type="dxa"/>
            <w:shd w:val="clear" w:color="auto" w:fill="auto"/>
            <w:noWrap w:val="0"/>
            <w:vAlign w:val="center"/>
          </w:tcPr>
          <w:p w14:paraId="26EFD480">
            <w:pPr>
              <w:ind w:firstLine="480" w:firstLineChars="2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&lt; 60 mm</w:t>
            </w:r>
          </w:p>
        </w:tc>
      </w:tr>
      <w:tr w14:paraId="2F52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65" w:type="dxa"/>
            <w:shd w:val="clear" w:color="auto" w:fill="auto"/>
            <w:noWrap w:val="0"/>
            <w:vAlign w:val="center"/>
          </w:tcPr>
          <w:p w14:paraId="5192276E">
            <w:pPr>
              <w:jc w:val="center"/>
              <w:rPr>
                <w:rFonts w:eastAsia="Arial"/>
                <w:snapToGrid w:val="0"/>
                <w:kern w:val="0"/>
                <w:sz w:val="24"/>
                <w:lang w:eastAsia="en-US"/>
              </w:rPr>
            </w:pPr>
            <w:r>
              <w:rPr>
                <w:kern w:val="0"/>
                <w:sz w:val="24"/>
              </w:rPr>
              <w:t>DN50 LV</w:t>
            </w:r>
          </w:p>
        </w:tc>
        <w:tc>
          <w:tcPr>
            <w:tcW w:w="1977" w:type="dxa"/>
            <w:shd w:val="clear" w:color="auto" w:fill="auto"/>
            <w:noWrap w:val="0"/>
            <w:vAlign w:val="center"/>
          </w:tcPr>
          <w:p w14:paraId="10240FA2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60.33±0.1 mm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2ED108D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2.77±0.1 mm</w:t>
            </w:r>
          </w:p>
        </w:tc>
        <w:tc>
          <w:tcPr>
            <w:tcW w:w="1992" w:type="dxa"/>
            <w:shd w:val="clear" w:color="auto" w:fill="auto"/>
            <w:noWrap w:val="0"/>
            <w:vAlign w:val="center"/>
          </w:tcPr>
          <w:p w14:paraId="70E422FB">
            <w:pPr>
              <w:ind w:firstLine="480" w:firstLineChars="2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&lt; 120 mm</w:t>
            </w:r>
          </w:p>
        </w:tc>
      </w:tr>
    </w:tbl>
    <w:p w14:paraId="18026FE2">
      <w:pPr>
        <w:adjustRightInd w:val="0"/>
        <w:snapToGrid w:val="0"/>
        <w:spacing w:before="120" w:beforeLines="50" w:line="360" w:lineRule="auto"/>
        <w:rPr>
          <w:b/>
          <w:sz w:val="24"/>
        </w:rPr>
      </w:pPr>
    </w:p>
    <w:p w14:paraId="3D2FC562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int="eastAsia"/>
          <w:b/>
          <w:sz w:val="24"/>
        </w:rPr>
        <w:t xml:space="preserve">、 </w:t>
      </w:r>
      <w:r>
        <w:rPr>
          <w:b/>
          <w:sz w:val="24"/>
        </w:rPr>
        <w:t>工作条件</w:t>
      </w:r>
    </w:p>
    <w:p w14:paraId="33A07D0C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>绝缘子安装在ITER冷屏的冷却管道上，装置运行过程中，管道外部是超高真空环境，管道内通80K 的低温冷却介质，工作压力3MPa, 装置运行过程中管道上会存在感应电流，因此要求能承受一定的高电压。</w:t>
      </w:r>
    </w:p>
    <w:p w14:paraId="6245BA85">
      <w:pPr>
        <w:pStyle w:val="3"/>
        <w:ind w:firstLine="420" w:firstLineChars="200"/>
        <w:rPr>
          <w:rFonts w:hint="eastAsia" w:eastAsia="宋体"/>
          <w:sz w:val="21"/>
        </w:rPr>
      </w:pPr>
    </w:p>
    <w:p w14:paraId="1EF6AE06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2.4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技术性能指标要求</w:t>
      </w:r>
    </w:p>
    <w:p w14:paraId="6DEB784E">
      <w:pPr>
        <w:pStyle w:val="3"/>
        <w:spacing w:line="360" w:lineRule="auto"/>
        <w:rPr>
          <w:rFonts w:hint="eastAsia" w:eastAsia="宋体"/>
          <w:sz w:val="21"/>
          <w:szCs w:val="21"/>
        </w:rPr>
      </w:pPr>
      <w:r>
        <w:rPr>
          <w:rFonts w:hint="eastAsia"/>
          <w:b/>
          <w:sz w:val="24"/>
        </w:rPr>
        <w:t xml:space="preserve">  </w:t>
      </w:r>
      <w:r>
        <w:rPr>
          <w:rFonts w:hint="eastAsia" w:eastAsia="宋体"/>
          <w:sz w:val="24"/>
        </w:rPr>
        <w:t xml:space="preserve"> </w:t>
      </w:r>
      <w:r>
        <w:rPr>
          <w:rFonts w:hint="eastAsia" w:eastAsia="宋体"/>
          <w:sz w:val="21"/>
          <w:szCs w:val="21"/>
        </w:rPr>
        <w:t>3MPa氦气压力下漏率低于10</w:t>
      </w:r>
      <w:r>
        <w:rPr>
          <w:rFonts w:hint="eastAsia" w:eastAsia="宋体"/>
          <w:sz w:val="21"/>
          <w:szCs w:val="21"/>
          <w:vertAlign w:val="superscript"/>
        </w:rPr>
        <w:t>-9</w:t>
      </w:r>
      <w:r>
        <w:rPr>
          <w:rFonts w:hint="eastAsia" w:eastAsia="宋体"/>
          <w:sz w:val="21"/>
          <w:szCs w:val="21"/>
        </w:rPr>
        <w:t>Pa·m</w:t>
      </w:r>
      <w:r>
        <w:rPr>
          <w:rFonts w:hint="eastAsia" w:eastAsia="宋体"/>
          <w:sz w:val="21"/>
          <w:szCs w:val="21"/>
          <w:vertAlign w:val="superscript"/>
        </w:rPr>
        <w:t>3</w:t>
      </w:r>
      <w:r>
        <w:rPr>
          <w:rFonts w:hint="eastAsia" w:eastAsia="宋体"/>
          <w:sz w:val="21"/>
          <w:szCs w:val="21"/>
        </w:rPr>
        <w:t>/s；</w:t>
      </w:r>
    </w:p>
    <w:p w14:paraId="37F0CAC4"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   三种规格的LVIB(DN8 LV、DN20 LV、DN50 LV)在2kV直流电压下泄漏电流低于</w:t>
      </w:r>
      <w:r>
        <w:rPr>
          <w:kern w:val="0"/>
          <w:szCs w:val="21"/>
          <w:lang w:bidi="ar"/>
        </w:rPr>
        <w:t xml:space="preserve">2 </w:t>
      </w:r>
      <w:r>
        <w:rPr>
          <w:rFonts w:ascii="Symbol" w:hAnsi="Symbol" w:cs="Symbol"/>
          <w:kern w:val="0"/>
          <w:szCs w:val="21"/>
          <w:lang w:bidi="ar"/>
        </w:rPr>
        <w:t></w:t>
      </w:r>
      <w:r>
        <w:rPr>
          <w:kern w:val="0"/>
          <w:szCs w:val="21"/>
          <w:lang w:bidi="ar"/>
        </w:rPr>
        <w:t>A</w:t>
      </w:r>
      <w:r>
        <w:rPr>
          <w:rFonts w:hint="eastAsia"/>
          <w:kern w:val="0"/>
          <w:szCs w:val="21"/>
          <w:lang w:bidi="ar"/>
        </w:rPr>
        <w:t>，</w:t>
      </w:r>
    </w:p>
    <w:p w14:paraId="3D7A3DA6">
      <w:pPr>
        <w:spacing w:line="360" w:lineRule="auto"/>
        <w:rPr>
          <w:rFonts w:hint="eastAsia"/>
          <w:kern w:val="0"/>
          <w:szCs w:val="21"/>
          <w:lang w:bidi="ar"/>
        </w:rPr>
      </w:pPr>
      <w:r>
        <w:rPr>
          <w:rFonts w:hint="eastAsia"/>
          <w:szCs w:val="21"/>
        </w:rPr>
        <w:t xml:space="preserve">             DN20 HV在40kV直流电压下泄漏电流低于</w:t>
      </w:r>
      <w:r>
        <w:rPr>
          <w:rFonts w:hint="eastAsia"/>
          <w:kern w:val="0"/>
          <w:szCs w:val="21"/>
          <w:lang w:bidi="ar"/>
        </w:rPr>
        <w:t>80</w:t>
      </w:r>
      <w:r>
        <w:rPr>
          <w:kern w:val="0"/>
          <w:szCs w:val="21"/>
          <w:lang w:bidi="ar"/>
        </w:rPr>
        <w:t xml:space="preserve"> </w:t>
      </w:r>
      <w:r>
        <w:rPr>
          <w:rFonts w:ascii="Symbol" w:hAnsi="Symbol" w:cs="Symbol"/>
          <w:kern w:val="0"/>
          <w:szCs w:val="21"/>
          <w:lang w:bidi="ar"/>
        </w:rPr>
        <w:t></w:t>
      </w:r>
      <w:r>
        <w:rPr>
          <w:kern w:val="0"/>
          <w:szCs w:val="21"/>
          <w:lang w:bidi="ar"/>
        </w:rPr>
        <w:t>A</w:t>
      </w:r>
      <w:r>
        <w:rPr>
          <w:rFonts w:hint="eastAsia"/>
          <w:kern w:val="0"/>
          <w:szCs w:val="21"/>
          <w:lang w:bidi="ar"/>
        </w:rPr>
        <w:t>;</w:t>
      </w:r>
    </w:p>
    <w:p w14:paraId="49C204AA">
      <w:pPr>
        <w:pStyle w:val="3"/>
        <w:spacing w:line="360" w:lineRule="auto"/>
        <w:rPr>
          <w:sz w:val="21"/>
          <w:szCs w:val="21"/>
        </w:rPr>
      </w:pPr>
      <w:r>
        <w:rPr>
          <w:rFonts w:hint="eastAsia" w:eastAsia="宋体"/>
          <w:kern w:val="0"/>
          <w:sz w:val="21"/>
          <w:szCs w:val="21"/>
          <w:lang w:bidi="ar"/>
        </w:rPr>
        <w:t xml:space="preserve">   能承受5次300K到77K之间的冷热循环。</w:t>
      </w:r>
    </w:p>
    <w:p w14:paraId="7E46AEBB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技术服务要求及质保要求</w:t>
      </w:r>
    </w:p>
    <w:p w14:paraId="5AB32940">
      <w:pPr>
        <w:pStyle w:val="3"/>
        <w:ind w:firstLine="360" w:firstLineChars="200"/>
        <w:rPr>
          <w:rFonts w:eastAsia="宋体"/>
          <w:kern w:val="0"/>
          <w:sz w:val="18"/>
          <w:szCs w:val="18"/>
          <w:lang w:bidi="ar"/>
        </w:rPr>
      </w:pPr>
      <w:r>
        <w:rPr>
          <w:rFonts w:hint="eastAsia" w:eastAsia="宋体"/>
          <w:kern w:val="0"/>
          <w:sz w:val="18"/>
          <w:szCs w:val="18"/>
          <w:lang w:bidi="ar"/>
        </w:rPr>
        <w:t>所有产品质保一年。</w:t>
      </w:r>
    </w:p>
    <w:p w14:paraId="4BE24BB0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2.6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验收标准及验收程序</w:t>
      </w:r>
      <w:r>
        <w:rPr>
          <w:b/>
          <w:sz w:val="24"/>
        </w:rPr>
        <w:tab/>
      </w:r>
    </w:p>
    <w:p w14:paraId="3B1120B6">
      <w:pPr>
        <w:pStyle w:val="3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rFonts w:hint="eastAsia" w:eastAsia="宋体"/>
          <w:kern w:val="0"/>
          <w:sz w:val="18"/>
          <w:szCs w:val="18"/>
          <w:lang w:bidi="ar"/>
        </w:rPr>
        <w:t xml:space="preserve"> 按照IO/CT/25/430000327合同要求验收。</w:t>
      </w:r>
    </w:p>
    <w:p w14:paraId="1EC8FB93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F170A"/>
    <w:multiLevelType w:val="singleLevel"/>
    <w:tmpl w:val="D35F170A"/>
    <w:lvl w:ilvl="0" w:tentative="0">
      <w:start w:val="2"/>
      <w:numFmt w:val="decimal"/>
      <w:suff w:val="nothing"/>
      <w:lvlText w:val="%1）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94"/>
    <w:rsid w:val="001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黑体"/>
      <w:sz w:val="36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2026-05-09T01:02:00Z</dcterms:created>
  <dc:creator>宋方方</dc:creator>
  <cp:lastModifiedBy>宋方方</cp:lastModifiedBy>
  <dcterms:modified xsi:type="dcterms:W3CDTF">2026-05-09T01:02:43Z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39DA86158015493BA30BE587C3F43B55_11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