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805D" w14:textId="6CA77775" w:rsidR="005C0C34" w:rsidRPr="005C0C34" w:rsidRDefault="005C0C34" w:rsidP="005C0C34">
      <w:pPr>
        <w:tabs>
          <w:tab w:val="left" w:pos="1620"/>
          <w:tab w:val="left" w:pos="5162"/>
        </w:tabs>
        <w:spacing w:beforeLines="50" w:before="156" w:afterLines="50" w:after="156" w:line="240" w:lineRule="auto"/>
        <w:jc w:val="center"/>
        <w:outlineLvl w:val="0"/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</w:pPr>
      <w:r w:rsidRPr="005C0C34"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  <w:t>第七章 采购</w:t>
      </w:r>
      <w:r w:rsidRPr="005C0C34">
        <w:rPr>
          <w:rFonts w:ascii="宋体" w:eastAsia="宋体" w:hAnsi="宋体" w:cs="Times New Roman"/>
          <w:b/>
          <w:color w:val="000000"/>
          <w:sz w:val="48"/>
          <w:szCs w:val="48"/>
          <w14:ligatures w14:val="none"/>
        </w:rPr>
        <w:t>需求</w:t>
      </w:r>
    </w:p>
    <w:p w14:paraId="7B394A85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24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货物需求一览表</w:t>
      </w:r>
    </w:p>
    <w:p w14:paraId="5FECCF3E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bCs/>
          <w:sz w:val="24"/>
          <w14:ligatures w14:val="none"/>
        </w:rPr>
        <w:t>本次采购标的物为CRAFT系统5000L液氦杜瓦，下表为货物需求一览表：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2320"/>
        <w:gridCol w:w="1617"/>
        <w:gridCol w:w="1698"/>
        <w:gridCol w:w="1546"/>
      </w:tblGrid>
      <w:tr w:rsidR="005C0C34" w:rsidRPr="005C0C34" w14:paraId="28E4386C" w14:textId="77777777" w:rsidTr="004817EF">
        <w:tc>
          <w:tcPr>
            <w:tcW w:w="1205" w:type="dxa"/>
          </w:tcPr>
          <w:p w14:paraId="1AD77257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2527" w:type="dxa"/>
          </w:tcPr>
          <w:p w14:paraId="564A2DE6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货物名称</w:t>
            </w:r>
          </w:p>
        </w:tc>
        <w:tc>
          <w:tcPr>
            <w:tcW w:w="1777" w:type="dxa"/>
          </w:tcPr>
          <w:p w14:paraId="76CFB687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数量</w:t>
            </w:r>
          </w:p>
        </w:tc>
        <w:tc>
          <w:tcPr>
            <w:tcW w:w="1869" w:type="dxa"/>
          </w:tcPr>
          <w:p w14:paraId="199A616A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单位</w:t>
            </w:r>
          </w:p>
        </w:tc>
        <w:tc>
          <w:tcPr>
            <w:tcW w:w="1696" w:type="dxa"/>
          </w:tcPr>
          <w:p w14:paraId="5297E976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备注</w:t>
            </w:r>
          </w:p>
        </w:tc>
      </w:tr>
      <w:tr w:rsidR="005C0C34" w:rsidRPr="005C0C34" w14:paraId="4ADEE502" w14:textId="77777777" w:rsidTr="004817EF">
        <w:tc>
          <w:tcPr>
            <w:tcW w:w="1205" w:type="dxa"/>
          </w:tcPr>
          <w:p w14:paraId="565557EE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2527" w:type="dxa"/>
          </w:tcPr>
          <w:p w14:paraId="231B375B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5000L液氦杜瓦</w:t>
            </w:r>
          </w:p>
        </w:tc>
        <w:tc>
          <w:tcPr>
            <w:tcW w:w="1777" w:type="dxa"/>
          </w:tcPr>
          <w:p w14:paraId="66275521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1869" w:type="dxa"/>
          </w:tcPr>
          <w:p w14:paraId="0DF9C03D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5C0C34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台</w:t>
            </w:r>
          </w:p>
        </w:tc>
        <w:tc>
          <w:tcPr>
            <w:tcW w:w="1696" w:type="dxa"/>
          </w:tcPr>
          <w:p w14:paraId="41509131" w14:textId="77777777" w:rsidR="005C0C34" w:rsidRPr="005C0C34" w:rsidRDefault="005C0C34" w:rsidP="005C0C34">
            <w:pPr>
              <w:adjustRightInd w:val="0"/>
              <w:snapToGrid w:val="0"/>
              <w:spacing w:beforeLines="50" w:before="156"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</w:tbl>
    <w:p w14:paraId="6404604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</w:p>
    <w:p w14:paraId="16ED9859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货物</w:t>
      </w: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的主要用途及功能</w:t>
      </w:r>
    </w:p>
    <w:p w14:paraId="33FA560A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bCs/>
          <w:sz w:val="24"/>
          <w14:ligatures w14:val="none"/>
        </w:rPr>
        <w:t xml:space="preserve">本液氦杜瓦主要用于接收CRAFT系统3KW制冷机制取的液氦,也可以实现液氦的储存及转注。5000L液氦杜瓦采用立式安装形式，与内胆相连的管口需集中布置于罐体顶部，杜瓦配有液位计及压力表用于显示罐体压力及液位，同时具备液体转注及气体输出功能。 </w:t>
      </w:r>
    </w:p>
    <w:p w14:paraId="25C390F4" w14:textId="77777777" w:rsidR="005C0C34" w:rsidRPr="005C0C34" w:rsidRDefault="005C0C34" w:rsidP="005C0C34">
      <w:pPr>
        <w:numPr>
          <w:ilvl w:val="0"/>
          <w:numId w:val="1"/>
        </w:num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工作条件</w:t>
      </w:r>
    </w:p>
    <w:p w14:paraId="5A9CB9E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5C0C34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  使用环境：室内；</w:t>
      </w:r>
    </w:p>
    <w:p w14:paraId="4993D36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5C0C34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 xml:space="preserve">2  工作环境温度：-10℃～+40℃。 </w:t>
      </w:r>
    </w:p>
    <w:p w14:paraId="47217753" w14:textId="77777777" w:rsidR="005C0C34" w:rsidRPr="005C0C34" w:rsidRDefault="005C0C34" w:rsidP="005C0C34">
      <w:pPr>
        <w:numPr>
          <w:ilvl w:val="0"/>
          <w:numId w:val="2"/>
        </w:numPr>
        <w:adjustRightInd w:val="0"/>
        <w:snapToGrid w:val="0"/>
        <w:spacing w:beforeLines="50" w:before="156" w:after="0" w:line="360" w:lineRule="auto"/>
        <w:ind w:left="505" w:hanging="505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主要技术指标</w:t>
      </w:r>
    </w:p>
    <w:p w14:paraId="69EB7661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/>
          <w:b/>
          <w:color w:val="000000"/>
          <w:sz w:val="24"/>
          <w14:ligatures w14:val="none"/>
        </w:rPr>
        <w:t>4</w:t>
      </w: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.1 主要技术指标</w:t>
      </w:r>
    </w:p>
    <w:p w14:paraId="09294F2B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单台有效容积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：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5000L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；</w:t>
      </w:r>
    </w:p>
    <w:p w14:paraId="10CED5A1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（2）*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设备数量：1台</w:t>
      </w:r>
    </w:p>
    <w:p w14:paraId="69E62D0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（3）*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工作压力：0.95barG</w:t>
      </w:r>
    </w:p>
    <w:p w14:paraId="3E5A071C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（4）*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设计压力：4barA</w:t>
      </w:r>
    </w:p>
    <w:p w14:paraId="1ECFA56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（5）* 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绝热型式：高真空多层绝热</w:t>
      </w:r>
    </w:p>
    <w:p w14:paraId="1F0906EF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（6）*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额定充装量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：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0.9</w:t>
      </w:r>
    </w:p>
    <w:p w14:paraId="385BC03D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（7）* 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液氦日蒸发损失：≤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0.45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%（环境20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℃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、0.101MPa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）</w:t>
      </w:r>
    </w:p>
    <w:p w14:paraId="32EAAD97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color w:val="FFFFFF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（8）*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杜瓦径管内径≮DN250</w:t>
      </w:r>
      <w:r w:rsidRPr="005C0C34">
        <w:rPr>
          <w:rFonts w:ascii="宋体" w:eastAsia="宋体" w:hAnsi="宋体" w:cs="Times New Roman" w:hint="eastAsia"/>
          <w:color w:val="FFFFFF"/>
          <w:kern w:val="0"/>
          <w:sz w:val="24"/>
          <w14:ligatures w14:val="none"/>
        </w:rPr>
        <w:t>DN250</w:t>
      </w:r>
    </w:p>
    <w:p w14:paraId="701253FE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Times New Roman" w:cs="Times New Roman"/>
          <w:sz w:val="24"/>
          <w:vertAlign w:val="superscript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lastRenderedPageBreak/>
        <w:t xml:space="preserve">（9）*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杜瓦夹层漏率：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10</w:t>
      </w:r>
      <w:r w:rsidRPr="005C0C34">
        <w:rPr>
          <w:rFonts w:ascii="宋体" w:eastAsia="宋体" w:hAnsi="宋体" w:cs="Times New Roman" w:hint="eastAsia"/>
          <w:kern w:val="0"/>
          <w:sz w:val="24"/>
          <w:vertAlign w:val="superscript"/>
          <w14:ligatures w14:val="none"/>
        </w:rPr>
        <w:t>-10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</w:p>
    <w:p w14:paraId="0A2D24D2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Times New Roman" w:cs="Times New Roman"/>
          <w:sz w:val="24"/>
          <w:vertAlign w:val="superscript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（10）*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杜瓦夹层漏放气速率：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10</w:t>
      </w:r>
      <w:r w:rsidRPr="005C0C34">
        <w:rPr>
          <w:rFonts w:ascii="宋体" w:eastAsia="宋体" w:hAnsi="宋体" w:cs="Times New Roman" w:hint="eastAsia"/>
          <w:kern w:val="0"/>
          <w:sz w:val="24"/>
          <w:vertAlign w:val="superscript"/>
          <w14:ligatures w14:val="none"/>
        </w:rPr>
        <w:t>-6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</w:p>
    <w:p w14:paraId="00EA5559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（11）*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真空度：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0.001Pa</w:t>
      </w:r>
    </w:p>
    <w:p w14:paraId="38D8EEA1" w14:textId="1EABAD59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 xml:space="preserve">（12）*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超导液面计采用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Cryogenic Limited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、</w:t>
      </w:r>
      <w:proofErr w:type="spellStart"/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Cryofab</w:t>
      </w:r>
      <w:proofErr w:type="spellEnd"/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、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American</w:t>
      </w:r>
      <w:r w:rsidR="00D01757">
        <w:rPr>
          <w:rFonts w:ascii="宋体" w:eastAsia="宋体" w:hAnsi="宋体" w:cs="Times New Roman" w:hint="eastAsia"/>
          <w:kern w:val="0"/>
          <w:sz w:val="24"/>
          <w14:ligatures w14:val="none"/>
        </w:rPr>
        <w:t xml:space="preserve"> 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Magnetics (AMI)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同等品牌</w:t>
      </w:r>
    </w:p>
    <w:p w14:paraId="7547724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结构形式：立式</w:t>
      </w:r>
    </w:p>
    <w:p w14:paraId="50F7E04A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罐体总高：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≤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3m</w:t>
      </w:r>
    </w:p>
    <w:p w14:paraId="50645046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操作要求：仪表面板应适合正常站立观察及操作。</w:t>
      </w:r>
    </w:p>
    <w:p w14:paraId="33685BA8" w14:textId="6F9EA4FC" w:rsidR="005C0C34" w:rsidRPr="005C0C34" w:rsidRDefault="005C0C34" w:rsidP="005C0C34">
      <w:pPr>
        <w:spacing w:after="0" w:line="240" w:lineRule="auto"/>
        <w:jc w:val="both"/>
        <w:rPr>
          <w:rFonts w:ascii="Times New Roman" w:eastAsia="宋体" w:hAnsi="Times New Roman" w:cs="Times New Roman"/>
          <w:b/>
          <w:bCs/>
          <w:sz w:val="36"/>
          <w14:ligatures w14:val="none"/>
        </w:rPr>
      </w:pPr>
      <w:r w:rsidRPr="005C0C34"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  <w:t>*号项为重要指标，不允许偏离。</w:t>
      </w:r>
    </w:p>
    <w:p w14:paraId="459107C9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5C0C34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4.2  其他技术要求</w:t>
      </w:r>
    </w:p>
    <w:p w14:paraId="67E475FF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（1）液氦杜瓦的设计、制造、检验和验收应符合GB/T 150.1~150.4-2024《压力容器》相关标准要求。</w:t>
      </w:r>
    </w:p>
    <w:p w14:paraId="428F988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（2）液氦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</w:t>
      </w:r>
      <w:r w:rsidRPr="005C0C34">
        <w:rPr>
          <w:rFonts w:ascii="Times New Roman" w:eastAsia="宋体" w:hAnsi="宋体" w:cs="Times New Roman"/>
          <w:sz w:val="24"/>
          <w14:ligatures w14:val="none"/>
        </w:rPr>
        <w:t>钢板应符合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》的要求，锻件按照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NB/T47010-2017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《承压设备用不锈钢和耐热钢锻件》锻制成形，不锈钢管材应符合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GB/T14976-20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25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《流体输送用不锈钢无缝钢管》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或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GB/T13296-2023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锅炉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换热器用不锈钢无缝钢管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》的要求。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材料的焊接应符合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NB/T47014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《承压设备焊接工艺评定》、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《压力容器焊接规程》和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《承压设备产品焊接试板的力学性能检验》。</w:t>
      </w:r>
    </w:p>
    <w:p w14:paraId="19DAFAD7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（3）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筒体及封头材料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推荐选用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S31603</w:t>
      </w:r>
      <w:r w:rsidRPr="005C0C34">
        <w:rPr>
          <w:rFonts w:ascii="Times New Roman" w:eastAsia="宋体" w:hAnsi="宋体" w:cs="Times New Roman"/>
          <w:sz w:val="24"/>
          <w14:ligatures w14:val="none"/>
        </w:rPr>
        <w:t>，符合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相关</w:t>
      </w:r>
      <w:r w:rsidRPr="005C0C34">
        <w:rPr>
          <w:rFonts w:ascii="Times New Roman" w:eastAsia="宋体" w:hAnsi="宋体" w:cs="Times New Roman"/>
          <w:sz w:val="24"/>
          <w14:ligatures w14:val="none"/>
        </w:rPr>
        <w:t>要求，固溶状态，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并</w:t>
      </w:r>
      <w:r w:rsidRPr="005C0C34">
        <w:rPr>
          <w:rFonts w:ascii="Times New Roman" w:eastAsia="宋体" w:hAnsi="宋体" w:cs="Times New Roman"/>
          <w:sz w:val="24"/>
          <w14:ligatures w14:val="none"/>
        </w:rPr>
        <w:t>进行超声检测，符合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NB/T47013.3</w:t>
      </w:r>
      <w:r w:rsidRPr="005C0C34">
        <w:rPr>
          <w:rFonts w:ascii="Times New Roman" w:eastAsia="宋体" w:hAnsi="宋体" w:cs="Times New Roman"/>
          <w:sz w:val="24"/>
          <w14:ligatures w14:val="none"/>
        </w:rPr>
        <w:t>规定中的Ⅱ级要求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。板材</w:t>
      </w:r>
      <w:r w:rsidRPr="005C0C34">
        <w:rPr>
          <w:rFonts w:ascii="Times New Roman" w:eastAsia="宋体" w:hAnsi="宋体" w:cs="Times New Roman"/>
          <w:sz w:val="24"/>
          <w14:ligatures w14:val="none"/>
        </w:rPr>
        <w:t>按炉复验化学成分，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按批</w:t>
      </w:r>
      <w:r w:rsidRPr="005C0C34">
        <w:rPr>
          <w:rFonts w:ascii="Times New Roman" w:eastAsia="宋体" w:hAnsi="宋体" w:cs="Times New Roman"/>
          <w:sz w:val="24"/>
          <w14:ligatures w14:val="none"/>
        </w:rPr>
        <w:t>复验力学性能，进行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-196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</w:t>
      </w:r>
      <w:r w:rsidRPr="005C0C34">
        <w:rPr>
          <w:rFonts w:ascii="Times New Roman" w:eastAsia="宋体" w:hAnsi="宋体" w:cs="Times New Roman"/>
          <w:sz w:val="24"/>
          <w14:ligatures w14:val="none"/>
        </w:rPr>
        <w:t>横向低温夏比冲击试验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，冲击功平均值不小于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70J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，允许其中一个为平均值的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0.76mm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。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施焊前按国家标准NB/T 47014《承压设备焊接工艺评定》的规定进行焊接工艺评定，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其焊缝、热影响区的低温夏比（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V</w:t>
      </w:r>
      <w:r w:rsidRPr="005C0C34">
        <w:rPr>
          <w:rFonts w:ascii="Times New Roman" w:eastAsia="宋体" w:hAnsi="宋体" w:cs="Times New Roman"/>
          <w:sz w:val="24"/>
          <w14:ligatures w14:val="none"/>
        </w:rPr>
        <w:t>型切口）冲击试验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应满足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-269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KV2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38J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0.38mm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焊接试板</w:t>
      </w:r>
      <w:r w:rsidRPr="005C0C34">
        <w:rPr>
          <w:rFonts w:ascii="Times New Roman" w:eastAsia="宋体" w:hAnsi="宋体" w:cs="Times New Roman"/>
          <w:sz w:val="24"/>
          <w14:ligatures w14:val="none"/>
        </w:rPr>
        <w:t>焊缝、热影响区的低温夏比（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V</w:t>
      </w:r>
      <w:r w:rsidRPr="005C0C34">
        <w:rPr>
          <w:rFonts w:ascii="Times New Roman" w:eastAsia="宋体" w:hAnsi="宋体" w:cs="Times New Roman"/>
          <w:sz w:val="24"/>
          <w14:ligatures w14:val="none"/>
        </w:rPr>
        <w:t>型切口）冲击试验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应满足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-196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℃下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KV2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47J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，侧膨值≥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0.53mm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</w:t>
      </w:r>
    </w:p>
    <w:p w14:paraId="00D5B964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4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/>
          <w:sz w:val="24"/>
          <w14:ligatures w14:val="none"/>
        </w:rPr>
        <w:t>外壳板材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采用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S30408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符合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GB/T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713.7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-20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承压设备用钢板和钢带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第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部分：不锈钢和耐热钢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》要求，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固溶</w:t>
      </w:r>
      <w:r w:rsidRPr="005C0C34">
        <w:rPr>
          <w:rFonts w:ascii="Times New Roman" w:eastAsia="宋体" w:hAnsi="宋体" w:cs="Times New Roman"/>
          <w:sz w:val="24"/>
          <w14:ligatures w14:val="none"/>
        </w:rPr>
        <w:t>状态供货。</w:t>
      </w:r>
    </w:p>
    <w:p w14:paraId="2235D60C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lastRenderedPageBreak/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/>
          <w:sz w:val="24"/>
          <w14:ligatures w14:val="none"/>
        </w:rPr>
        <w:t>无损检测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应</w:t>
      </w:r>
      <w:r w:rsidRPr="005C0C34">
        <w:rPr>
          <w:rFonts w:ascii="Times New Roman" w:eastAsia="宋体" w:hAnsi="宋体" w:cs="Times New Roman"/>
          <w:sz w:val="24"/>
          <w14:ligatures w14:val="none"/>
        </w:rPr>
        <w:t>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NB/T47013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《承压设备无损检测》的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规定执行。内胆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所有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B</w:t>
      </w:r>
      <w:r w:rsidRPr="005C0C34">
        <w:rPr>
          <w:rFonts w:ascii="Times New Roman" w:eastAsia="宋体" w:hAnsi="宋体" w:cs="Times New Roman"/>
          <w:sz w:val="24"/>
          <w14:ligatures w14:val="none"/>
        </w:rPr>
        <w:t>类焊接接头进行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100</w:t>
      </w:r>
      <w:r w:rsidRPr="005C0C34">
        <w:rPr>
          <w:rFonts w:ascii="Times New Roman" w:eastAsia="宋体" w:hAnsi="宋体" w:cs="Times New Roman"/>
          <w:sz w:val="24"/>
          <w14:ligatures w14:val="none"/>
        </w:rPr>
        <w:t>％射线检测，检测技术等级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AB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质量等级</w:t>
      </w:r>
      <w:r w:rsidRPr="005C0C34">
        <w:rPr>
          <w:rFonts w:ascii="宋体" w:eastAsia="宋体" w:hAnsi="宋体" w:cs="Times New Roman"/>
          <w:sz w:val="24"/>
          <w14:ligatures w14:val="none"/>
        </w:rPr>
        <w:t>Ⅱ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；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B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C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D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、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E</w:t>
      </w:r>
      <w:r w:rsidRPr="005C0C34">
        <w:rPr>
          <w:rFonts w:ascii="Times New Roman" w:eastAsia="宋体" w:hAnsi="宋体" w:cs="Times New Roman"/>
          <w:sz w:val="24"/>
          <w14:ligatures w14:val="none"/>
        </w:rPr>
        <w:t>类焊接接头进行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100%</w:t>
      </w:r>
      <w:r w:rsidRPr="005C0C34">
        <w:rPr>
          <w:rFonts w:ascii="Times New Roman" w:eastAsia="宋体" w:hAnsi="宋体" w:cs="Times New Roman"/>
          <w:sz w:val="24"/>
          <w14:ligatures w14:val="none"/>
        </w:rPr>
        <w:t>渗透检测，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质量等级</w:t>
      </w:r>
      <w:r w:rsidRPr="005C0C34">
        <w:rPr>
          <w:rFonts w:ascii="Times New Roman" w:eastAsia="宋体" w:hAnsi="宋体" w:cs="Times New Roman"/>
          <w:sz w:val="24"/>
          <w14:ligatures w14:val="none"/>
        </w:rPr>
        <w:t>为</w:t>
      </w:r>
      <w:r w:rsidRPr="005C0C34">
        <w:rPr>
          <w:rFonts w:ascii="宋体" w:eastAsia="宋体" w:hAnsi="宋体" w:cs="Times New Roman"/>
          <w:sz w:val="24"/>
          <w14:ligatures w14:val="none"/>
        </w:rPr>
        <w:t>Ⅰ</w:t>
      </w:r>
      <w:r w:rsidRPr="005C0C34">
        <w:rPr>
          <w:rFonts w:ascii="Times New Roman" w:eastAsia="宋体" w:hAnsi="宋体" w:cs="Times New Roman"/>
          <w:sz w:val="24"/>
          <w14:ligatures w14:val="none"/>
        </w:rPr>
        <w:t>级，提供检测报告。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外壳所有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A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B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类接头（终结缝除外）需进行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20%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射线检测，且不小于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250mm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，技术等级不应低于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AB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级，其合格级别不低于Ⅲ级；所有不能用射线探伤的焊缝需进行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100%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渗透检测，应达到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 NB/T47013.5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规定中的Ⅰ级。</w:t>
      </w:r>
    </w:p>
    <w:p w14:paraId="06613DFD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内表面做抛光处理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，粗糙度≤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0.8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μ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m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。制造过程中对多余物进行控制，贮罐经酸洗、钝化、冲洗、吹扫等过程，采用无尘布擦拭、白光目视等手段检查罐内及各接管连通无多余物。</w:t>
      </w:r>
    </w:p>
    <w:p w14:paraId="5B93D7A8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）内胆用除油清洗剂清洗进行除油脱脂处理，用白绸布擦拭检查，确认无油脂为止，油脂含量不高于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125mg/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㎡。按照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 xml:space="preserve">GB18442.5 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规定进行检测与试验，包括但不限于液氮充装，气压试验、冷冲击试验、氦质谱检漏、真空度测量、真空绝热层漏气及漏放气速率测量。试验合格后，用干燥氮气将设备内部吹干后进行洁净度检查。</w:t>
      </w:r>
    </w:p>
    <w:p w14:paraId="51C527D4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8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）内胆</w:t>
      </w:r>
      <w:r w:rsidRPr="005C0C34">
        <w:rPr>
          <w:rFonts w:ascii="Times New Roman" w:eastAsia="宋体" w:hAnsi="宋体" w:cs="Times New Roman"/>
          <w:sz w:val="24"/>
          <w14:ligatures w14:val="none"/>
        </w:rPr>
        <w:t>各焊缝进行真空检漏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Times New Roman" w:eastAsia="宋体" w:hAnsi="宋体" w:cs="Times New Roman"/>
          <w:sz w:val="24"/>
          <w14:ligatures w14:val="none"/>
        </w:rPr>
        <w:t>保证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单条焊缝</w:t>
      </w:r>
      <w:r w:rsidRPr="005C0C34">
        <w:rPr>
          <w:rFonts w:ascii="Times New Roman" w:eastAsia="宋体" w:hAnsi="宋体" w:cs="Times New Roman"/>
          <w:sz w:val="24"/>
          <w14:ligatures w14:val="none"/>
        </w:rPr>
        <w:t>漏率不大于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×10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</w:t>
      </w:r>
      <w:r w:rsidRPr="005C0C34">
        <w:rPr>
          <w:rFonts w:ascii="Times New Roman" w:eastAsia="宋体" w:hAnsi="Times New Roman" w:cs="Times New Roman" w:hint="eastAsia"/>
          <w:sz w:val="24"/>
          <w:vertAlign w:val="superscript"/>
          <w14:ligatures w14:val="none"/>
        </w:rPr>
        <w:t>11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Pa.m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3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>.s</w:t>
      </w:r>
      <w:r w:rsidRPr="005C0C34">
        <w:rPr>
          <w:rFonts w:ascii="Times New Roman" w:eastAsia="宋体" w:hAnsi="Times New Roman" w:cs="Times New Roman"/>
          <w:sz w:val="24"/>
          <w:vertAlign w:val="superscript"/>
          <w14:ligatures w14:val="none"/>
        </w:rPr>
        <w:t>-1</w:t>
      </w:r>
      <w:r w:rsidRPr="005C0C34">
        <w:rPr>
          <w:rFonts w:ascii="Times New Roman" w:eastAsia="宋体" w:hAnsi="宋体" w:cs="Times New Roman"/>
          <w:sz w:val="24"/>
          <w14:ligatures w14:val="none"/>
        </w:rPr>
        <w:t>。</w:t>
      </w:r>
    </w:p>
    <w:p w14:paraId="1395BF71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9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出厂前还应做露点测试，露点应不高于-35℃。</w:t>
      </w:r>
    </w:p>
    <w:p w14:paraId="72DE1A34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0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） 提供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全套设计报告，包括但不限于强度、漏热与蒸发率供甲方确认。</w:t>
      </w:r>
    </w:p>
    <w:p w14:paraId="4DA03A05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1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杜瓦的设计须考虑运输、转运，以及方便人员操作维护。</w:t>
      </w:r>
    </w:p>
    <w:p w14:paraId="16DEB8D8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2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） 杜瓦的接口形式由甲方确认，各管口需提供堵头。</w:t>
      </w:r>
    </w:p>
    <w:p w14:paraId="796606F0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（1</w:t>
      </w:r>
      <w:r w:rsidRPr="005C0C34">
        <w:rPr>
          <w:rFonts w:ascii="宋体" w:eastAsia="宋体" w:hAnsi="宋体" w:cs="Times New Roman"/>
          <w:sz w:val="24"/>
          <w14:ligatures w14:val="none"/>
        </w:rPr>
        <w:t>3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配备机械式压力表测量容器压力，现场显示内容器的压力；同时采用压力传感器测量内胆压力，实现远程监测，压力传感器采用两线制，现场安装时设备信号线与现场预留线路相连。同时配置机械式压差式液面计，并给出液氦质量体积对照表。顶部安装超导液位计进行精确测量，并提供液位传送信号，以便甲方检测和控制液位。</w:t>
      </w:r>
    </w:p>
    <w:p w14:paraId="5A252889" w14:textId="77777777" w:rsidR="005C0C34" w:rsidRPr="005C0C34" w:rsidRDefault="005C0C34" w:rsidP="005C0C34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/>
          <w:sz w:val="24"/>
          <w14:ligatures w14:val="none"/>
        </w:rPr>
        <w:t>（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14） 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杜瓦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设置1套安全装置，包括：安全阀和爆破片，安全泄放装置采用并联方式，一备一用，可实现切换。其中安全阀开启压力与爆破阀爆破压力由设计单位定，口径满足排放需求。进液管外径为φ129，颈管尺寸不小于DN250方便安装。高低压取压管需确保压力稳定，测量准确。罐体设置抽空阀一个口径不小于DN25，并设置真空规管，方便测量夹层真空度。</w:t>
      </w:r>
    </w:p>
    <w:p w14:paraId="5E90F9A4" w14:textId="77777777" w:rsidR="005C0C34" w:rsidRPr="005C0C34" w:rsidRDefault="005C0C34" w:rsidP="005C0C34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/>
          <w:sz w:val="24"/>
          <w14:ligatures w14:val="none"/>
        </w:rPr>
        <w:t>（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15） 容器的涂敷参照NB/T10558 规定，金属部件外表面应喷砂除锈Sa2.5 级，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lastRenderedPageBreak/>
        <w:t>涂环氧富锌底漆，环氧云铁中间漆和氟碳面漆，漆膜厚度250μm。面漆颜色乳白，两侧刷绿色5000L液氦/</w:t>
      </w:r>
      <w:proofErr w:type="spellStart"/>
      <w:r w:rsidRPr="005C0C34">
        <w:rPr>
          <w:rFonts w:ascii="宋体" w:eastAsia="宋体" w:hAnsi="宋体" w:cs="Times New Roman" w:hint="eastAsia"/>
          <w:sz w:val="24"/>
          <w14:ligatures w14:val="none"/>
        </w:rPr>
        <w:t>LHe</w:t>
      </w:r>
      <w:proofErr w:type="spellEnd"/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 字样，色号需经甲方确认。防腐层寿命不少于5 年。涂层应色泽均匀、分界整齐，无剥落、皱纹、气泡、针孔等缺陷。外壳焊缝等部位的涂敷应在夹层抽真空合格后进行。</w:t>
      </w:r>
    </w:p>
    <w:p w14:paraId="7AC5FBAA" w14:textId="77777777" w:rsidR="005C0C34" w:rsidRPr="005C0C34" w:rsidRDefault="005C0C34" w:rsidP="005C0C34">
      <w:pPr>
        <w:adjustRightInd w:val="0"/>
        <w:snapToGrid w:val="0"/>
        <w:spacing w:after="0" w:line="360" w:lineRule="auto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（16) 其他未尽事宜协商解决。</w:t>
      </w:r>
    </w:p>
    <w:p w14:paraId="1854A8F6" w14:textId="25034CBA" w:rsidR="005C0C34" w:rsidRPr="005C0C34" w:rsidRDefault="005C0C34" w:rsidP="005C0C34">
      <w:pPr>
        <w:adjustRightInd w:val="0"/>
        <w:snapToGrid w:val="0"/>
        <w:spacing w:after="0" w:line="360" w:lineRule="auto"/>
        <w:ind w:left="420"/>
        <w:jc w:val="center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Times New Roman" w:eastAsia="宋体" w:hAnsi="Times New Roman" w:cs="Times New Roman"/>
          <w:noProof/>
          <w:sz w:val="28"/>
          <w:szCs w:val="28"/>
          <w14:ligatures w14:val="none"/>
        </w:rPr>
        <w:drawing>
          <wp:inline distT="0" distB="0" distL="0" distR="0" wp14:anchorId="1E109A37" wp14:editId="47C328DC">
            <wp:extent cx="1991995" cy="2150110"/>
            <wp:effectExtent l="0" t="0" r="8255" b="2540"/>
            <wp:docPr id="1057677417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wps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6" r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2E2B71E" w14:textId="77777777" w:rsidR="005C0C34" w:rsidRPr="005C0C34" w:rsidRDefault="005C0C34" w:rsidP="005C0C34">
      <w:pPr>
        <w:spacing w:after="0" w:line="360" w:lineRule="auto"/>
        <w:ind w:leftChars="200" w:left="440"/>
        <w:jc w:val="center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C0C34">
        <w:rPr>
          <w:rFonts w:ascii="宋体" w:eastAsia="宋体" w:hAnsi="宋体" w:cs="Times New Roman" w:hint="eastAsia"/>
          <w:sz w:val="21"/>
          <w:szCs w:val="21"/>
          <w14:ligatures w14:val="none"/>
        </w:rPr>
        <w:t>5000L杜瓦外形示意图</w:t>
      </w:r>
    </w:p>
    <w:p w14:paraId="4E97B3E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五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技术服务要求及质保要求</w:t>
      </w:r>
    </w:p>
    <w:p w14:paraId="2CDD224D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.5.1 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技术服务要求</w:t>
      </w:r>
    </w:p>
    <w:p w14:paraId="3A79A0B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承担的工作内容：设计、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选型、</w:t>
      </w:r>
      <w:r w:rsidRPr="005C0C34">
        <w:rPr>
          <w:rFonts w:ascii="宋体" w:eastAsia="宋体" w:hAnsi="宋体" w:cs="Times New Roman"/>
          <w:sz w:val="24"/>
          <w14:ligatures w14:val="none"/>
        </w:rPr>
        <w:t>物资设备采购、制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造、</w:t>
      </w:r>
      <w:r w:rsidRPr="005C0C34">
        <w:rPr>
          <w:rFonts w:ascii="宋体" w:eastAsia="宋体" w:hAnsi="宋体" w:cs="Times New Roman"/>
          <w:sz w:val="24"/>
          <w14:ligatures w14:val="none"/>
        </w:rPr>
        <w:t>施工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、运输以及协助</w:t>
      </w:r>
      <w:r w:rsidRPr="005C0C34">
        <w:rPr>
          <w:rFonts w:ascii="宋体" w:eastAsia="宋体" w:hAnsi="宋体" w:cs="Times New Roman"/>
          <w:sz w:val="24"/>
          <w14:ligatures w14:val="none"/>
        </w:rPr>
        <w:t>调试。</w:t>
      </w:r>
    </w:p>
    <w:p w14:paraId="67185869" w14:textId="77777777" w:rsidR="005C0C34" w:rsidRPr="005C0C34" w:rsidRDefault="005C0C34" w:rsidP="005C0C34">
      <w:pPr>
        <w:numPr>
          <w:ilvl w:val="0"/>
          <w:numId w:val="3"/>
        </w:num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编写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设计</w:t>
      </w:r>
      <w:r w:rsidRPr="005C0C34">
        <w:rPr>
          <w:rFonts w:ascii="宋体" w:eastAsia="宋体" w:hAnsi="宋体" w:cs="Times New Roman"/>
          <w:sz w:val="24"/>
          <w14:ligatures w14:val="none"/>
        </w:rPr>
        <w:t>实施方案经甲方评审同意后方可实施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施工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过程符合各项标准和技术规范。</w:t>
      </w:r>
    </w:p>
    <w:p w14:paraId="2C04A79C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2）</w:t>
      </w:r>
      <w:r w:rsidRPr="005C0C34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 w:rsidRPr="005C0C34">
        <w:rPr>
          <w:rFonts w:ascii="宋体" w:eastAsia="宋体" w:hAnsi="宋体" w:cs="Times New Roman"/>
          <w:sz w:val="24"/>
          <w14:ligatures w14:val="none"/>
        </w:rPr>
        <w:t>安装完成后，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配合完成</w:t>
      </w:r>
      <w:r w:rsidRPr="005C0C34">
        <w:rPr>
          <w:rFonts w:ascii="宋体" w:eastAsia="宋体" w:hAnsi="宋体" w:cs="Times New Roman"/>
          <w:sz w:val="24"/>
          <w14:ligatures w14:val="none"/>
        </w:rPr>
        <w:t>气密、吹除等调试工作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，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并提供</w:t>
      </w:r>
      <w:r w:rsidRPr="005C0C34">
        <w:rPr>
          <w:rFonts w:ascii="宋体" w:eastAsia="宋体" w:hAnsi="宋体" w:cs="Times New Roman"/>
          <w:sz w:val="24"/>
          <w14:ligatures w14:val="none"/>
        </w:rPr>
        <w:t>《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使用维护说明书</w:t>
      </w:r>
      <w:r w:rsidRPr="005C0C34">
        <w:rPr>
          <w:rFonts w:ascii="宋体" w:eastAsia="宋体" w:hAnsi="宋体" w:cs="Times New Roman"/>
          <w:sz w:val="24"/>
          <w14:ligatures w14:val="none"/>
        </w:rPr>
        <w:t>》。</w:t>
      </w:r>
    </w:p>
    <w:p w14:paraId="499EE1F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 xml:space="preserve">3） </w:t>
      </w:r>
      <w:r w:rsidRPr="005C0C34">
        <w:rPr>
          <w:rFonts w:ascii="宋体" w:eastAsia="宋体" w:hAnsi="宋体" w:cs="Times New Roman"/>
          <w:sz w:val="24"/>
          <w14:ligatures w14:val="none"/>
        </w:rPr>
        <w:t>参与调试验收工作，检验系统性能是否符合合同及技术要求规定。</w:t>
      </w:r>
    </w:p>
    <w:p w14:paraId="6F508A56" w14:textId="77777777" w:rsidR="005C0C34" w:rsidRPr="005C0C34" w:rsidRDefault="005C0C34" w:rsidP="005C0C34">
      <w:pPr>
        <w:spacing w:after="0" w:line="360" w:lineRule="auto"/>
        <w:jc w:val="both"/>
        <w:outlineLvl w:val="0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5.2  </w:t>
      </w:r>
      <w:r w:rsidRPr="005C0C34">
        <w:rPr>
          <w:rFonts w:ascii="宋体" w:eastAsia="宋体" w:hAnsi="宋体" w:cs="Times New Roman"/>
          <w:b/>
          <w:bCs/>
          <w:sz w:val="24"/>
          <w14:ligatures w14:val="none"/>
        </w:rPr>
        <w:t>质量保证及售后服务</w:t>
      </w:r>
    </w:p>
    <w:p w14:paraId="7FD806DD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1）</w:t>
      </w:r>
      <w:r w:rsidRPr="005C0C34">
        <w:rPr>
          <w:rFonts w:ascii="宋体" w:eastAsia="宋体" w:hAnsi="宋体" w:cs="Times New Roman"/>
          <w:sz w:val="24"/>
          <w14:ligatures w14:val="none"/>
        </w:rPr>
        <w:t>质量保证期为验收合格之日起1年，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sz w:val="24"/>
          <w14:ligatures w14:val="none"/>
        </w:rPr>
        <w:t>负责1年内系统的维护服务。</w:t>
      </w:r>
    </w:p>
    <w:p w14:paraId="1D8C55C8" w14:textId="77777777" w:rsidR="005C0C34" w:rsidRPr="005C0C34" w:rsidRDefault="005C0C34" w:rsidP="005C0C34">
      <w:pPr>
        <w:spacing w:before="120" w:after="0" w:line="360" w:lineRule="auto"/>
        <w:ind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2）乙方</w:t>
      </w:r>
      <w:r w:rsidRPr="005C0C34">
        <w:rPr>
          <w:rFonts w:ascii="宋体" w:eastAsia="宋体" w:hAnsi="宋体" w:cs="Times New Roman"/>
          <w:sz w:val="24"/>
          <w14:ligatures w14:val="none"/>
        </w:rPr>
        <w:t>应满足标书中的各项要求，并保证设备的正常使用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。在正常使用情况下损坏的部件（螺栓、螺母、垫片等易损件除外）由乙方负责调换，不得降低标准所更换的部件和设备自更换日起重新计算质保期。保修项目应得到相应的检查验收合格后方可投入使用，保修工作应得到甲方的认可。</w:t>
      </w:r>
    </w:p>
    <w:p w14:paraId="2BC3991F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lastRenderedPageBreak/>
        <w:t>3）乙方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保证优惠、优先提供设备的配件供货。</w:t>
      </w:r>
    </w:p>
    <w:p w14:paraId="09D60E56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4）乙方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保证提供的设备是新的、未被使用过的、优质可靠的，所提供设备相关文件应真实、有效，能指导设备的维修、操作及分析。</w:t>
      </w:r>
    </w:p>
    <w:p w14:paraId="73F0A513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sz w:val="24"/>
          <w14:ligatures w14:val="none"/>
        </w:rPr>
        <w:t>5）乙方</w:t>
      </w:r>
      <w:r w:rsidRPr="005C0C34">
        <w:rPr>
          <w:rFonts w:ascii="宋体" w:eastAsia="宋体" w:hAnsi="宋体" w:cs="Times New Roman"/>
          <w:sz w:val="24"/>
          <w14:ligatures w14:val="none"/>
        </w:rPr>
        <w:t>保证提供的货物是原商、原包装合法。</w:t>
      </w:r>
    </w:p>
    <w:p w14:paraId="71F9ADB4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5.3  </w:t>
      </w:r>
      <w:r w:rsidRPr="005C0C34">
        <w:rPr>
          <w:rFonts w:ascii="宋体" w:eastAsia="宋体" w:hAnsi="宋体" w:cs="Times New Roman"/>
          <w:b/>
          <w:bCs/>
          <w:sz w:val="24"/>
          <w14:ligatures w14:val="none"/>
        </w:rPr>
        <w:t>培训及技术支持</w:t>
      </w:r>
    </w:p>
    <w:p w14:paraId="1289D07F" w14:textId="77777777" w:rsidR="005C0C34" w:rsidRPr="005C0C34" w:rsidRDefault="005C0C34" w:rsidP="005C0C34">
      <w:pPr>
        <w:spacing w:after="0" w:line="360" w:lineRule="auto"/>
        <w:ind w:firstLineChars="224" w:firstLine="538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1）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配合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调试工作，并在调试中负责解决投标设备相关的技术问题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。</w:t>
      </w:r>
    </w:p>
    <w:p w14:paraId="4C106696" w14:textId="77777777" w:rsidR="005C0C34" w:rsidRPr="005C0C34" w:rsidRDefault="005C0C34" w:rsidP="005C0C34">
      <w:pPr>
        <w:spacing w:after="0" w:line="360" w:lineRule="auto"/>
        <w:ind w:firstLineChars="224" w:firstLine="538"/>
        <w:jc w:val="both"/>
        <w:rPr>
          <w:rFonts w:ascii="宋体" w:eastAsia="宋体" w:hAnsi="宋体" w:cs="Times New Roman" w:hint="eastAsia"/>
          <w:kern w:val="0"/>
          <w:sz w:val="24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2）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在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设备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调试前，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应在项目现场对甲方免费进行不少于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天的现场操作和维护培训，培训应按照经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审查通过的投标人培训大纲进行，培训应能使操作、维修技术人员较熟练操作和维护保养设备，具有保证设备正常运行和排除设备一般故障的能力。</w:t>
      </w:r>
    </w:p>
    <w:p w14:paraId="2C3C6927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3）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在</w:t>
      </w:r>
      <w:r w:rsidRPr="005C0C34">
        <w:rPr>
          <w:rFonts w:ascii="宋体" w:eastAsia="宋体" w:hAnsi="宋体" w:cs="Times New Roman" w:hint="eastAsia"/>
          <w:kern w:val="0"/>
          <w:sz w:val="24"/>
          <w14:ligatures w14:val="none"/>
        </w:rPr>
        <w:t>招标人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投标设备使用过程中有任何技术问题，</w:t>
      </w:r>
      <w:r w:rsidRPr="005C0C34">
        <w:rPr>
          <w:rFonts w:ascii="宋体" w:eastAsia="宋体" w:hAnsi="宋体" w:cs="Times New Roman" w:hint="eastAsia"/>
          <w:sz w:val="24"/>
          <w14:ligatures w14:val="none"/>
        </w:rPr>
        <w:t>乙方</w:t>
      </w:r>
      <w:r w:rsidRPr="005C0C34">
        <w:rPr>
          <w:rFonts w:ascii="宋体" w:eastAsia="宋体" w:hAnsi="宋体" w:cs="Times New Roman"/>
          <w:kern w:val="0"/>
          <w:sz w:val="24"/>
          <w14:ligatures w14:val="none"/>
        </w:rPr>
        <w:t>应承诺提供免费的技术支持和援助。</w:t>
      </w:r>
    </w:p>
    <w:p w14:paraId="249ABCC9" w14:textId="77777777" w:rsidR="005C0C34" w:rsidRPr="005C0C34" w:rsidRDefault="005C0C34" w:rsidP="005C0C34">
      <w:pPr>
        <w:spacing w:after="0" w:line="360" w:lineRule="auto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六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 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>验收标准及验收程序</w:t>
      </w:r>
      <w:r w:rsidRPr="005C0C34">
        <w:rPr>
          <w:rFonts w:ascii="Times New Roman" w:eastAsia="宋体" w:hAnsi="Times New Roman" w:cs="Times New Roman"/>
          <w:b/>
          <w:sz w:val="24"/>
          <w14:ligatures w14:val="none"/>
        </w:rPr>
        <w:tab/>
      </w:r>
    </w:p>
    <w:p w14:paraId="5F4926A9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6.1  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验收标准</w:t>
      </w:r>
    </w:p>
    <w:p w14:paraId="145D11B7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150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《压力容器》；</w:t>
      </w:r>
    </w:p>
    <w:p w14:paraId="517D57AC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18442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《固定式真空绝热深冷压力容器》；</w:t>
      </w:r>
    </w:p>
    <w:p w14:paraId="5099322E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GB/T 18443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《真空绝热深冷设备性能试验方法》；</w:t>
      </w:r>
    </w:p>
    <w:p w14:paraId="2027009B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713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《承压设备用钢板和钢带》；</w:t>
      </w:r>
    </w:p>
    <w:p w14:paraId="134EF162" w14:textId="77777777" w:rsidR="005C0C34" w:rsidRPr="005C0C34" w:rsidRDefault="005C0C34" w:rsidP="005C0C34">
      <w:pPr>
        <w:widowControl/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14976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《流体输送用不锈钢无缝钢管》；</w:t>
      </w:r>
    </w:p>
    <w:p w14:paraId="568F037C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GB/T25198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《压力容器封头》；</w:t>
      </w:r>
    </w:p>
    <w:p w14:paraId="47857F71" w14:textId="77777777" w:rsidR="005C0C34" w:rsidRPr="005C0C34" w:rsidRDefault="005C0C34" w:rsidP="005C0C34">
      <w:pPr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7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《承压设备用不锈钢和耐热钢锻件》；</w:t>
      </w:r>
    </w:p>
    <w:p w14:paraId="6776F242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《承压设备无损检测》；</w:t>
      </w:r>
    </w:p>
    <w:p w14:paraId="5938B082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47014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《承压设备焊接工艺评定》；</w:t>
      </w:r>
    </w:p>
    <w:p w14:paraId="6ED83F98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宋体" w:cs="Times New Roman" w:hint="eastAsia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10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47015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《压力容器焊接规程》</w:t>
      </w:r>
    </w:p>
    <w:p w14:paraId="790C9849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11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NB/T 47016</w:t>
      </w:r>
      <w:r w:rsidRPr="005C0C34">
        <w:rPr>
          <w:rFonts w:ascii="Times New Roman" w:eastAsia="宋体" w:hAnsi="宋体" w:cs="Times New Roman" w:hint="eastAsia"/>
          <w:sz w:val="24"/>
          <w14:ligatures w14:val="none"/>
        </w:rPr>
        <w:t>《承压设备产品焊接试板的力学性能检验》</w:t>
      </w:r>
    </w:p>
    <w:p w14:paraId="733B2246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31480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《深冷容器用高真空多层绝热材料》；</w:t>
      </w:r>
    </w:p>
    <w:p w14:paraId="3E9EDE14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13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GB/T 31481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《深冷容器用材料与气体的相容性判定导则》</w:t>
      </w:r>
    </w:p>
    <w:p w14:paraId="6FBA6879" w14:textId="77777777" w:rsidR="005C0C34" w:rsidRPr="005C0C34" w:rsidRDefault="005C0C34" w:rsidP="005C0C34">
      <w:pPr>
        <w:widowControl/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14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HG 20202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《脱脂工程施工及验收规范》；</w:t>
      </w:r>
    </w:p>
    <w:p w14:paraId="5D46E789" w14:textId="77777777" w:rsidR="005C0C34" w:rsidRPr="005C0C34" w:rsidRDefault="005C0C34" w:rsidP="005C0C34">
      <w:pPr>
        <w:spacing w:before="120" w:after="0" w:line="360" w:lineRule="auto"/>
        <w:ind w:firstLineChars="200" w:firstLine="480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（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）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 xml:space="preserve"> NB/T 10558</w:t>
      </w: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《压力容器涂敷与运输包装》。</w:t>
      </w:r>
    </w:p>
    <w:p w14:paraId="042D5D19" w14:textId="77777777" w:rsidR="005C0C34" w:rsidRPr="005C0C34" w:rsidRDefault="005C0C34" w:rsidP="005C0C34">
      <w:pPr>
        <w:spacing w:before="120" w:after="0" w:line="360" w:lineRule="auto"/>
        <w:ind w:firstLineChars="328" w:firstLine="787"/>
        <w:rPr>
          <w:rFonts w:ascii="Times New Roman" w:eastAsia="宋体" w:hAnsi="Times New Roman" w:cs="Times New Roman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同时应满足设计图纸等设计文件的规定。</w:t>
      </w:r>
    </w:p>
    <w:p w14:paraId="5B5931E4" w14:textId="77777777" w:rsidR="005C0C34" w:rsidRPr="005C0C34" w:rsidRDefault="005C0C34" w:rsidP="005C0C34">
      <w:pPr>
        <w:adjustRightInd w:val="0"/>
        <w:snapToGrid w:val="0"/>
        <w:spacing w:beforeLines="50" w:before="156" w:after="0" w:line="360" w:lineRule="auto"/>
        <w:jc w:val="both"/>
        <w:rPr>
          <w:rFonts w:ascii="Times New Roman" w:eastAsia="宋体" w:hAnsi="Times New Roman" w:cs="Times New Roman"/>
          <w:b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 xml:space="preserve">6.2  </w:t>
      </w:r>
      <w:r w:rsidRPr="005C0C34">
        <w:rPr>
          <w:rFonts w:ascii="Times New Roman" w:eastAsia="宋体" w:hAnsi="Times New Roman" w:cs="Times New Roman" w:hint="eastAsia"/>
          <w:b/>
          <w:sz w:val="24"/>
          <w14:ligatures w14:val="none"/>
        </w:rPr>
        <w:t>验收方法</w:t>
      </w:r>
    </w:p>
    <w:p w14:paraId="07DBDF4F" w14:textId="77777777" w:rsidR="005C0C34" w:rsidRPr="005C0C34" w:rsidRDefault="005C0C34" w:rsidP="005C0C34">
      <w:pPr>
        <w:spacing w:before="120" w:after="0" w:line="360" w:lineRule="auto"/>
        <w:ind w:firstLine="480"/>
        <w:rPr>
          <w:rFonts w:ascii="Times New Roman" w:eastAsia="宋体" w:hAnsi="宋体" w:cs="Times New Roman" w:hint="eastAsia"/>
          <w:i/>
          <w:color w:val="FF0000"/>
          <w:sz w:val="24"/>
          <w14:ligatures w14:val="none"/>
        </w:rPr>
      </w:pPr>
      <w:r w:rsidRPr="005C0C34">
        <w:rPr>
          <w:rFonts w:ascii="Times New Roman" w:eastAsia="宋体" w:hAnsi="Times New Roman" w:cs="Times New Roman" w:hint="eastAsia"/>
          <w:sz w:val="24"/>
          <w14:ligatures w14:val="none"/>
        </w:rPr>
        <w:t>设备加工完成后，甲方到乙方现场进行出厂前验收，确认实物和图纸相符，按照国家标准进行强度试验，并充装与液氦等质量液氮进行日蒸发率测试，所有项目均合格后通过出厂验收。</w:t>
      </w:r>
    </w:p>
    <w:p w14:paraId="535E4077" w14:textId="77777777" w:rsidR="008D1B8E" w:rsidRPr="005C0C34" w:rsidRDefault="008D1B8E">
      <w:pPr>
        <w:rPr>
          <w:rFonts w:hint="eastAsia"/>
        </w:rPr>
      </w:pPr>
    </w:p>
    <w:sectPr w:rsidR="008D1B8E" w:rsidRPr="005C0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1E10" w14:textId="77777777" w:rsidR="00D73EBB" w:rsidRDefault="00D73EBB" w:rsidP="005C0C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47464B" w14:textId="77777777" w:rsidR="00D73EBB" w:rsidRDefault="00D73EBB" w:rsidP="005C0C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121C" w14:textId="77777777" w:rsidR="00D73EBB" w:rsidRDefault="00D73EBB" w:rsidP="005C0C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DE4670" w14:textId="77777777" w:rsidR="00D73EBB" w:rsidRDefault="00D73EBB" w:rsidP="005C0C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73AC"/>
    <w:multiLevelType w:val="singleLevel"/>
    <w:tmpl w:val="0F0373AC"/>
    <w:lvl w:ilvl="0">
      <w:start w:val="1"/>
      <w:numFmt w:val="decimal"/>
      <w:suff w:val="space"/>
      <w:lvlText w:val="%1）"/>
      <w:lvlJc w:val="left"/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612030">
    <w:abstractNumId w:val="2"/>
  </w:num>
  <w:num w:numId="2" w16cid:durableId="391585503">
    <w:abstractNumId w:val="1"/>
  </w:num>
  <w:num w:numId="3" w16cid:durableId="206447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6E"/>
    <w:rsid w:val="005C0C34"/>
    <w:rsid w:val="005E1316"/>
    <w:rsid w:val="00815BA7"/>
    <w:rsid w:val="008B0648"/>
    <w:rsid w:val="008D1B8E"/>
    <w:rsid w:val="00AE41BC"/>
    <w:rsid w:val="00C14B95"/>
    <w:rsid w:val="00C81A83"/>
    <w:rsid w:val="00D01757"/>
    <w:rsid w:val="00D73EBB"/>
    <w:rsid w:val="00DB51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9D32E"/>
  <w15:chartTrackingRefBased/>
  <w15:docId w15:val="{52C0303B-C373-4A51-83A5-320A5F3F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0C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0C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0C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1726</Words>
  <Characters>2037</Characters>
  <Application>Microsoft Office Word</Application>
  <DocSecurity>0</DocSecurity>
  <Lines>84</Lines>
  <Paragraphs>91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2026-03-25T00:39:00Z</dcterms:created>
  <dcterms:modified xsi:type="dcterms:W3CDTF">2026-04-17T00:18:00Z</dcterms:modified>
</cp:coreProperties>
</file>