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2A507" w14:textId="77777777" w:rsidR="009D61AC" w:rsidRPr="009D61AC" w:rsidRDefault="009D61AC" w:rsidP="009D61AC">
      <w:pPr>
        <w:tabs>
          <w:tab w:val="left" w:pos="1620"/>
          <w:tab w:val="left" w:pos="5162"/>
        </w:tabs>
        <w:spacing w:beforeLines="50" w:before="120" w:afterLines="50" w:after="120" w:line="240" w:lineRule="auto"/>
        <w:jc w:val="center"/>
        <w:outlineLvl w:val="0"/>
        <w:rPr>
          <w:rFonts w:ascii="宋体" w:eastAsia="宋体" w:hAnsi="宋体" w:cs="Times New Roman" w:hint="eastAsia"/>
          <w:b/>
          <w:color w:val="000000"/>
          <w:sz w:val="48"/>
          <w:szCs w:val="48"/>
          <w14:ligatures w14:val="none"/>
        </w:rPr>
      </w:pPr>
      <w:r w:rsidRPr="009D61AC">
        <w:rPr>
          <w:rFonts w:ascii="宋体" w:eastAsia="宋体" w:hAnsi="宋体" w:cs="Times New Roman" w:hint="eastAsia"/>
          <w:b/>
          <w:color w:val="000000"/>
          <w:sz w:val="48"/>
          <w:szCs w:val="48"/>
          <w14:ligatures w14:val="none"/>
        </w:rPr>
        <w:t>第七章 采购</w:t>
      </w:r>
      <w:r w:rsidRPr="009D61AC">
        <w:rPr>
          <w:rFonts w:ascii="宋体" w:eastAsia="宋体" w:hAnsi="宋体" w:cs="Times New Roman"/>
          <w:b/>
          <w:color w:val="000000"/>
          <w:sz w:val="48"/>
          <w:szCs w:val="48"/>
          <w14:ligatures w14:val="none"/>
        </w:rPr>
        <w:t>需求</w:t>
      </w:r>
    </w:p>
    <w:p w14:paraId="5EC1F055" w14:textId="77777777" w:rsidR="009D61AC" w:rsidRPr="009D61AC" w:rsidRDefault="009D61AC" w:rsidP="009D61AC">
      <w:pPr>
        <w:spacing w:after="0" w:line="240" w:lineRule="auto"/>
        <w:rPr>
          <w:rFonts w:ascii="宋体" w:eastAsia="宋体" w:hAnsi="宋体" w:cs="Times New Roman" w:hint="eastAsia"/>
          <w:b/>
          <w:color w:val="000000"/>
          <w:sz w:val="21"/>
          <w14:ligatures w14:val="none"/>
        </w:rPr>
      </w:pPr>
    </w:p>
    <w:p w14:paraId="512DD135" w14:textId="77777777" w:rsidR="009D61AC" w:rsidRPr="009D61AC" w:rsidRDefault="009D61AC" w:rsidP="009D61AC">
      <w:pPr>
        <w:numPr>
          <w:ilvl w:val="0"/>
          <w:numId w:val="1"/>
        </w:numPr>
        <w:adjustRightInd w:val="0"/>
        <w:snapToGrid w:val="0"/>
        <w:spacing w:beforeLines="50" w:before="120" w:after="0" w:line="240" w:lineRule="auto"/>
        <w:jc w:val="both"/>
        <w:rPr>
          <w:rFonts w:ascii="宋体" w:eastAsia="宋体" w:hAnsi="宋体" w:cs="Arial"/>
          <w:b/>
          <w:color w:val="000000"/>
          <w:sz w:val="24"/>
          <w14:ligatures w14:val="none"/>
        </w:rPr>
      </w:pPr>
      <w:r w:rsidRPr="009D61AC">
        <w:rPr>
          <w:rFonts w:ascii="宋体" w:eastAsia="宋体" w:hAnsi="宋体" w:cs="Arial"/>
          <w:b/>
          <w:color w:val="000000"/>
          <w:sz w:val="24"/>
          <w14:ligatures w14:val="none"/>
        </w:rPr>
        <w:t>货物需求一览表</w:t>
      </w:r>
    </w:p>
    <w:p w14:paraId="65BFC068" w14:textId="77777777" w:rsidR="009D61AC" w:rsidRPr="009D61AC" w:rsidRDefault="009D61AC" w:rsidP="009D61AC">
      <w:pPr>
        <w:adjustRightInd w:val="0"/>
        <w:snapToGrid w:val="0"/>
        <w:spacing w:beforeLines="50" w:before="120" w:after="0" w:line="360" w:lineRule="auto"/>
        <w:jc w:val="both"/>
        <w:rPr>
          <w:rFonts w:ascii="宋体" w:eastAsia="宋体" w:hAnsi="宋体" w:cs="Times New Roman" w:hint="eastAsia"/>
          <w:bCs/>
          <w:sz w:val="24"/>
          <w14:ligatures w14:val="none"/>
        </w:rPr>
      </w:pPr>
      <w:r w:rsidRPr="009D61AC">
        <w:rPr>
          <w:rFonts w:ascii="宋体" w:eastAsia="宋体" w:hAnsi="宋体" w:cs="Times New Roman" w:hint="eastAsia"/>
          <w:bCs/>
          <w:sz w:val="24"/>
          <w14:ligatures w14:val="none"/>
        </w:rPr>
        <w:t>本次采购标的物为EAST装置ECRH传输器件，下表为货物需求一览表：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5"/>
        <w:gridCol w:w="2527"/>
        <w:gridCol w:w="1777"/>
        <w:gridCol w:w="1869"/>
        <w:gridCol w:w="1696"/>
      </w:tblGrid>
      <w:tr w:rsidR="009D61AC" w:rsidRPr="009D61AC" w14:paraId="0396D3BD" w14:textId="77777777" w:rsidTr="00D531D1">
        <w:tc>
          <w:tcPr>
            <w:tcW w:w="1205" w:type="dxa"/>
          </w:tcPr>
          <w:p w14:paraId="0845540A" w14:textId="77777777" w:rsidR="009D61AC" w:rsidRPr="009D61AC" w:rsidRDefault="009D61AC" w:rsidP="009D61AC">
            <w:pPr>
              <w:adjustRightInd w:val="0"/>
              <w:snapToGrid w:val="0"/>
              <w:spacing w:after="0" w:line="360" w:lineRule="auto"/>
              <w:jc w:val="center"/>
              <w:rPr>
                <w:rFonts w:ascii="宋体" w:eastAsia="宋体" w:hAnsi="宋体" w:cs="Times New Roman" w:hint="eastAsia"/>
                <w:b/>
                <w:sz w:val="24"/>
                <w14:ligatures w14:val="none"/>
              </w:rPr>
            </w:pPr>
            <w:r w:rsidRPr="009D61AC">
              <w:rPr>
                <w:rFonts w:ascii="宋体" w:eastAsia="宋体" w:hAnsi="宋体" w:cs="Times New Roman" w:hint="eastAsia"/>
                <w:b/>
                <w:sz w:val="24"/>
                <w14:ligatures w14:val="none"/>
              </w:rPr>
              <w:t>序号</w:t>
            </w:r>
          </w:p>
        </w:tc>
        <w:tc>
          <w:tcPr>
            <w:tcW w:w="2527" w:type="dxa"/>
          </w:tcPr>
          <w:p w14:paraId="66B5B994" w14:textId="77777777" w:rsidR="009D61AC" w:rsidRPr="009D61AC" w:rsidRDefault="009D61AC" w:rsidP="009D61AC">
            <w:pPr>
              <w:adjustRightInd w:val="0"/>
              <w:snapToGrid w:val="0"/>
              <w:spacing w:after="0" w:line="360" w:lineRule="auto"/>
              <w:jc w:val="center"/>
              <w:rPr>
                <w:rFonts w:ascii="宋体" w:eastAsia="宋体" w:hAnsi="宋体" w:cs="Times New Roman"/>
                <w:b/>
                <w:sz w:val="24"/>
                <w14:ligatures w14:val="none"/>
              </w:rPr>
            </w:pPr>
            <w:r w:rsidRPr="009D61AC">
              <w:rPr>
                <w:rFonts w:ascii="宋体" w:eastAsia="宋体" w:hAnsi="宋体" w:cs="Times New Roman" w:hint="eastAsia"/>
                <w:b/>
                <w:sz w:val="24"/>
                <w14:ligatures w14:val="none"/>
              </w:rPr>
              <w:t>货物名称</w:t>
            </w:r>
          </w:p>
        </w:tc>
        <w:tc>
          <w:tcPr>
            <w:tcW w:w="1777" w:type="dxa"/>
          </w:tcPr>
          <w:p w14:paraId="649D5A93" w14:textId="77777777" w:rsidR="009D61AC" w:rsidRPr="009D61AC" w:rsidRDefault="009D61AC" w:rsidP="009D61AC">
            <w:pPr>
              <w:adjustRightInd w:val="0"/>
              <w:snapToGrid w:val="0"/>
              <w:spacing w:after="0" w:line="360" w:lineRule="auto"/>
              <w:jc w:val="center"/>
              <w:rPr>
                <w:rFonts w:ascii="宋体" w:eastAsia="宋体" w:hAnsi="宋体" w:cs="Times New Roman" w:hint="eastAsia"/>
                <w:b/>
                <w:sz w:val="24"/>
                <w14:ligatures w14:val="none"/>
              </w:rPr>
            </w:pPr>
            <w:r w:rsidRPr="009D61AC">
              <w:rPr>
                <w:rFonts w:ascii="宋体" w:eastAsia="宋体" w:hAnsi="宋体" w:cs="Times New Roman" w:hint="eastAsia"/>
                <w:b/>
                <w:sz w:val="24"/>
                <w14:ligatures w14:val="none"/>
              </w:rPr>
              <w:t>数量</w:t>
            </w:r>
          </w:p>
        </w:tc>
        <w:tc>
          <w:tcPr>
            <w:tcW w:w="1869" w:type="dxa"/>
          </w:tcPr>
          <w:p w14:paraId="03A8A441" w14:textId="77777777" w:rsidR="009D61AC" w:rsidRPr="009D61AC" w:rsidRDefault="009D61AC" w:rsidP="009D61AC">
            <w:pPr>
              <w:adjustRightInd w:val="0"/>
              <w:snapToGrid w:val="0"/>
              <w:spacing w:after="0" w:line="360" w:lineRule="auto"/>
              <w:jc w:val="center"/>
              <w:rPr>
                <w:rFonts w:ascii="宋体" w:eastAsia="宋体" w:hAnsi="宋体" w:cs="Times New Roman" w:hint="eastAsia"/>
                <w:b/>
                <w:sz w:val="24"/>
                <w14:ligatures w14:val="none"/>
              </w:rPr>
            </w:pPr>
            <w:r w:rsidRPr="009D61AC">
              <w:rPr>
                <w:rFonts w:ascii="宋体" w:eastAsia="宋体" w:hAnsi="宋体" w:cs="Times New Roman" w:hint="eastAsia"/>
                <w:b/>
                <w:sz w:val="24"/>
                <w14:ligatures w14:val="none"/>
              </w:rPr>
              <w:t>单位</w:t>
            </w:r>
          </w:p>
        </w:tc>
        <w:tc>
          <w:tcPr>
            <w:tcW w:w="1696" w:type="dxa"/>
          </w:tcPr>
          <w:p w14:paraId="77B205D6" w14:textId="77777777" w:rsidR="009D61AC" w:rsidRPr="009D61AC" w:rsidRDefault="009D61AC" w:rsidP="009D61AC">
            <w:pPr>
              <w:adjustRightInd w:val="0"/>
              <w:snapToGrid w:val="0"/>
              <w:spacing w:after="0" w:line="360" w:lineRule="auto"/>
              <w:jc w:val="center"/>
              <w:rPr>
                <w:rFonts w:ascii="宋体" w:eastAsia="宋体" w:hAnsi="宋体" w:cs="Times New Roman" w:hint="eastAsia"/>
                <w:b/>
                <w:sz w:val="24"/>
                <w14:ligatures w14:val="none"/>
              </w:rPr>
            </w:pPr>
            <w:r w:rsidRPr="009D61AC">
              <w:rPr>
                <w:rFonts w:ascii="宋体" w:eastAsia="宋体" w:hAnsi="宋体" w:cs="Times New Roman" w:hint="eastAsia"/>
                <w:b/>
                <w:sz w:val="24"/>
                <w14:ligatures w14:val="none"/>
              </w:rPr>
              <w:t>备注</w:t>
            </w:r>
          </w:p>
        </w:tc>
      </w:tr>
      <w:tr w:rsidR="009D61AC" w:rsidRPr="009D61AC" w14:paraId="44397286" w14:textId="77777777" w:rsidTr="00D531D1">
        <w:tc>
          <w:tcPr>
            <w:tcW w:w="1205" w:type="dxa"/>
          </w:tcPr>
          <w:p w14:paraId="4C45A9D7" w14:textId="77777777" w:rsidR="009D61AC" w:rsidRPr="009D61AC" w:rsidRDefault="009D61AC" w:rsidP="009D61AC">
            <w:pPr>
              <w:adjustRightInd w:val="0"/>
              <w:snapToGrid w:val="0"/>
              <w:spacing w:after="0" w:line="360" w:lineRule="auto"/>
              <w:jc w:val="center"/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</w:pPr>
            <w:r w:rsidRPr="009D61AC"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  <w:t>1</w:t>
            </w:r>
          </w:p>
        </w:tc>
        <w:tc>
          <w:tcPr>
            <w:tcW w:w="2527" w:type="dxa"/>
          </w:tcPr>
          <w:p w14:paraId="27916F14" w14:textId="77777777" w:rsidR="009D61AC" w:rsidRPr="009D61AC" w:rsidRDefault="009D61AC" w:rsidP="009D61AC">
            <w:pPr>
              <w:adjustRightInd w:val="0"/>
              <w:snapToGrid w:val="0"/>
              <w:spacing w:after="0" w:line="360" w:lineRule="auto"/>
              <w:jc w:val="center"/>
              <w:rPr>
                <w:rFonts w:ascii="宋体" w:eastAsia="宋体" w:hAnsi="宋体" w:cs="Times New Roman"/>
                <w:bCs/>
                <w:sz w:val="24"/>
                <w14:ligatures w14:val="none"/>
              </w:rPr>
            </w:pPr>
            <w:r w:rsidRPr="009D61AC"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  <w:t>极化器</w:t>
            </w:r>
          </w:p>
        </w:tc>
        <w:tc>
          <w:tcPr>
            <w:tcW w:w="1777" w:type="dxa"/>
          </w:tcPr>
          <w:p w14:paraId="115F212B" w14:textId="77777777" w:rsidR="009D61AC" w:rsidRPr="009D61AC" w:rsidRDefault="009D61AC" w:rsidP="009D61AC">
            <w:pPr>
              <w:adjustRightInd w:val="0"/>
              <w:snapToGrid w:val="0"/>
              <w:spacing w:after="0" w:line="360" w:lineRule="auto"/>
              <w:jc w:val="center"/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</w:pPr>
            <w:r w:rsidRPr="009D61AC"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  <w:t>2</w:t>
            </w:r>
          </w:p>
        </w:tc>
        <w:tc>
          <w:tcPr>
            <w:tcW w:w="1869" w:type="dxa"/>
          </w:tcPr>
          <w:p w14:paraId="09882C5E" w14:textId="77777777" w:rsidR="009D61AC" w:rsidRPr="009D61AC" w:rsidRDefault="009D61AC" w:rsidP="009D61AC">
            <w:pPr>
              <w:adjustRightInd w:val="0"/>
              <w:snapToGrid w:val="0"/>
              <w:spacing w:after="0" w:line="360" w:lineRule="auto"/>
              <w:jc w:val="center"/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</w:pPr>
            <w:proofErr w:type="gramStart"/>
            <w:r w:rsidRPr="009D61AC"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  <w:t>个</w:t>
            </w:r>
            <w:proofErr w:type="gramEnd"/>
          </w:p>
        </w:tc>
        <w:tc>
          <w:tcPr>
            <w:tcW w:w="1696" w:type="dxa"/>
          </w:tcPr>
          <w:p w14:paraId="481AB909" w14:textId="77777777" w:rsidR="009D61AC" w:rsidRPr="009D61AC" w:rsidRDefault="009D61AC" w:rsidP="009D61AC">
            <w:pPr>
              <w:adjustRightInd w:val="0"/>
              <w:snapToGrid w:val="0"/>
              <w:spacing w:after="0" w:line="360" w:lineRule="auto"/>
              <w:jc w:val="center"/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</w:pPr>
          </w:p>
        </w:tc>
      </w:tr>
      <w:tr w:rsidR="009D61AC" w:rsidRPr="009D61AC" w14:paraId="34DB0831" w14:textId="77777777" w:rsidTr="00D531D1">
        <w:tc>
          <w:tcPr>
            <w:tcW w:w="1205" w:type="dxa"/>
          </w:tcPr>
          <w:p w14:paraId="6AEB59DD" w14:textId="77777777" w:rsidR="009D61AC" w:rsidRPr="009D61AC" w:rsidRDefault="009D61AC" w:rsidP="009D61AC">
            <w:pPr>
              <w:adjustRightInd w:val="0"/>
              <w:snapToGrid w:val="0"/>
              <w:spacing w:after="0" w:line="360" w:lineRule="auto"/>
              <w:jc w:val="center"/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</w:pPr>
            <w:r w:rsidRPr="009D61AC"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  <w:t>2</w:t>
            </w:r>
          </w:p>
        </w:tc>
        <w:tc>
          <w:tcPr>
            <w:tcW w:w="2527" w:type="dxa"/>
          </w:tcPr>
          <w:p w14:paraId="61E375A9" w14:textId="77777777" w:rsidR="009D61AC" w:rsidRPr="009D61AC" w:rsidRDefault="009D61AC" w:rsidP="009D61AC">
            <w:pPr>
              <w:adjustRightInd w:val="0"/>
              <w:snapToGrid w:val="0"/>
              <w:spacing w:after="0" w:line="360" w:lineRule="auto"/>
              <w:jc w:val="center"/>
              <w:rPr>
                <w:rFonts w:ascii="宋体" w:eastAsia="宋体" w:hAnsi="宋体" w:cs="Times New Roman"/>
                <w:bCs/>
                <w:sz w:val="24"/>
                <w14:ligatures w14:val="none"/>
              </w:rPr>
            </w:pPr>
            <w:r w:rsidRPr="009D61AC"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  <w:t>波导开关</w:t>
            </w:r>
          </w:p>
        </w:tc>
        <w:tc>
          <w:tcPr>
            <w:tcW w:w="1777" w:type="dxa"/>
          </w:tcPr>
          <w:p w14:paraId="6E25B054" w14:textId="77777777" w:rsidR="009D61AC" w:rsidRPr="009D61AC" w:rsidRDefault="009D61AC" w:rsidP="009D61AC">
            <w:pPr>
              <w:adjustRightInd w:val="0"/>
              <w:snapToGrid w:val="0"/>
              <w:spacing w:after="0" w:line="360" w:lineRule="auto"/>
              <w:jc w:val="center"/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</w:pPr>
            <w:r w:rsidRPr="009D61AC"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  <w:t>1</w:t>
            </w:r>
          </w:p>
        </w:tc>
        <w:tc>
          <w:tcPr>
            <w:tcW w:w="1869" w:type="dxa"/>
          </w:tcPr>
          <w:p w14:paraId="36EA81D9" w14:textId="77777777" w:rsidR="009D61AC" w:rsidRPr="009D61AC" w:rsidRDefault="009D61AC" w:rsidP="009D61AC">
            <w:pPr>
              <w:adjustRightInd w:val="0"/>
              <w:snapToGrid w:val="0"/>
              <w:spacing w:after="0" w:line="360" w:lineRule="auto"/>
              <w:jc w:val="center"/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</w:pPr>
            <w:proofErr w:type="gramStart"/>
            <w:r w:rsidRPr="009D61AC"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  <w:t>个</w:t>
            </w:r>
            <w:proofErr w:type="gramEnd"/>
          </w:p>
        </w:tc>
        <w:tc>
          <w:tcPr>
            <w:tcW w:w="1696" w:type="dxa"/>
          </w:tcPr>
          <w:p w14:paraId="5D843B12" w14:textId="77777777" w:rsidR="009D61AC" w:rsidRPr="009D61AC" w:rsidRDefault="009D61AC" w:rsidP="009D61AC">
            <w:pPr>
              <w:adjustRightInd w:val="0"/>
              <w:snapToGrid w:val="0"/>
              <w:spacing w:after="0" w:line="360" w:lineRule="auto"/>
              <w:jc w:val="center"/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</w:pPr>
          </w:p>
        </w:tc>
      </w:tr>
      <w:tr w:rsidR="009D61AC" w:rsidRPr="009D61AC" w14:paraId="5DB5BF21" w14:textId="77777777" w:rsidTr="00D531D1">
        <w:tc>
          <w:tcPr>
            <w:tcW w:w="1205" w:type="dxa"/>
          </w:tcPr>
          <w:p w14:paraId="51D613CB" w14:textId="77777777" w:rsidR="009D61AC" w:rsidRPr="009D61AC" w:rsidRDefault="009D61AC" w:rsidP="009D61AC">
            <w:pPr>
              <w:adjustRightInd w:val="0"/>
              <w:snapToGrid w:val="0"/>
              <w:spacing w:after="0" w:line="360" w:lineRule="auto"/>
              <w:jc w:val="center"/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</w:pPr>
            <w:r w:rsidRPr="009D61AC"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  <w:t>3</w:t>
            </w:r>
          </w:p>
        </w:tc>
        <w:tc>
          <w:tcPr>
            <w:tcW w:w="2527" w:type="dxa"/>
          </w:tcPr>
          <w:p w14:paraId="1CC24457" w14:textId="77777777" w:rsidR="009D61AC" w:rsidRPr="009D61AC" w:rsidRDefault="009D61AC" w:rsidP="009D61AC">
            <w:pPr>
              <w:adjustRightInd w:val="0"/>
              <w:snapToGrid w:val="0"/>
              <w:spacing w:after="0" w:line="360" w:lineRule="auto"/>
              <w:jc w:val="center"/>
              <w:rPr>
                <w:rFonts w:ascii="宋体" w:eastAsia="宋体" w:hAnsi="宋体" w:cs="Times New Roman"/>
                <w:bCs/>
                <w:sz w:val="24"/>
                <w14:ligatures w14:val="none"/>
              </w:rPr>
            </w:pPr>
            <w:r w:rsidRPr="009D61AC"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  <w:t>功率耦合器</w:t>
            </w:r>
          </w:p>
        </w:tc>
        <w:tc>
          <w:tcPr>
            <w:tcW w:w="1777" w:type="dxa"/>
          </w:tcPr>
          <w:p w14:paraId="63C47F2A" w14:textId="77777777" w:rsidR="009D61AC" w:rsidRPr="009D61AC" w:rsidRDefault="009D61AC" w:rsidP="009D61AC">
            <w:pPr>
              <w:adjustRightInd w:val="0"/>
              <w:snapToGrid w:val="0"/>
              <w:spacing w:after="0" w:line="360" w:lineRule="auto"/>
              <w:jc w:val="center"/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</w:pPr>
            <w:r w:rsidRPr="009D61AC"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  <w:t>1</w:t>
            </w:r>
          </w:p>
        </w:tc>
        <w:tc>
          <w:tcPr>
            <w:tcW w:w="1869" w:type="dxa"/>
          </w:tcPr>
          <w:p w14:paraId="044F6BFE" w14:textId="77777777" w:rsidR="009D61AC" w:rsidRPr="009D61AC" w:rsidRDefault="009D61AC" w:rsidP="009D61AC">
            <w:pPr>
              <w:adjustRightInd w:val="0"/>
              <w:snapToGrid w:val="0"/>
              <w:spacing w:after="0" w:line="360" w:lineRule="auto"/>
              <w:jc w:val="center"/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</w:pPr>
            <w:proofErr w:type="gramStart"/>
            <w:r w:rsidRPr="009D61AC"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  <w:t>个</w:t>
            </w:r>
            <w:proofErr w:type="gramEnd"/>
          </w:p>
        </w:tc>
        <w:tc>
          <w:tcPr>
            <w:tcW w:w="1696" w:type="dxa"/>
          </w:tcPr>
          <w:p w14:paraId="75EE9ACE" w14:textId="77777777" w:rsidR="009D61AC" w:rsidRPr="009D61AC" w:rsidRDefault="009D61AC" w:rsidP="009D61AC">
            <w:pPr>
              <w:adjustRightInd w:val="0"/>
              <w:snapToGrid w:val="0"/>
              <w:spacing w:after="0" w:line="360" w:lineRule="auto"/>
              <w:jc w:val="center"/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</w:pPr>
          </w:p>
        </w:tc>
      </w:tr>
    </w:tbl>
    <w:p w14:paraId="20723D37" w14:textId="77777777" w:rsidR="009D61AC" w:rsidRPr="009D61AC" w:rsidRDefault="009D61AC" w:rsidP="009D61AC">
      <w:pPr>
        <w:adjustRightInd w:val="0"/>
        <w:snapToGrid w:val="0"/>
        <w:spacing w:after="0" w:line="360" w:lineRule="auto"/>
        <w:jc w:val="both"/>
        <w:rPr>
          <w:rFonts w:ascii="宋体" w:eastAsia="宋体" w:hAnsi="宋体" w:cs="Times New Roman" w:hint="eastAsia"/>
          <w:bCs/>
          <w:sz w:val="24"/>
          <w14:ligatures w14:val="none"/>
        </w:rPr>
      </w:pPr>
    </w:p>
    <w:p w14:paraId="59A333DB" w14:textId="77777777" w:rsidR="009D61AC" w:rsidRPr="009D61AC" w:rsidRDefault="009D61AC" w:rsidP="009D61AC">
      <w:pPr>
        <w:numPr>
          <w:ilvl w:val="0"/>
          <w:numId w:val="1"/>
        </w:numPr>
        <w:adjustRightInd w:val="0"/>
        <w:snapToGrid w:val="0"/>
        <w:spacing w:after="0" w:line="360" w:lineRule="auto"/>
        <w:jc w:val="both"/>
        <w:rPr>
          <w:rFonts w:ascii="宋体" w:eastAsia="宋体" w:hAnsi="宋体" w:cs="Arial"/>
          <w:b/>
          <w:color w:val="000000"/>
          <w:sz w:val="24"/>
          <w14:ligatures w14:val="none"/>
        </w:rPr>
      </w:pPr>
      <w:r w:rsidRPr="009D61AC">
        <w:rPr>
          <w:rFonts w:ascii="宋体" w:eastAsia="宋体" w:hAnsi="宋体" w:cs="Arial" w:hint="eastAsia"/>
          <w:b/>
          <w:color w:val="000000"/>
          <w:sz w:val="24"/>
          <w14:ligatures w14:val="none"/>
        </w:rPr>
        <w:t>货物</w:t>
      </w:r>
      <w:r w:rsidRPr="009D61AC">
        <w:rPr>
          <w:rFonts w:ascii="宋体" w:eastAsia="宋体" w:hAnsi="宋体" w:cs="Arial"/>
          <w:b/>
          <w:color w:val="000000"/>
          <w:sz w:val="24"/>
          <w14:ligatures w14:val="none"/>
        </w:rPr>
        <w:t>的主要用途及功能</w:t>
      </w:r>
    </w:p>
    <w:p w14:paraId="65094055" w14:textId="77777777" w:rsidR="009D61AC" w:rsidRPr="009D61AC" w:rsidRDefault="009D61AC" w:rsidP="009D61AC">
      <w:pPr>
        <w:adjustRightInd w:val="0"/>
        <w:snapToGrid w:val="0"/>
        <w:spacing w:beforeLines="50" w:before="120" w:after="0" w:line="360" w:lineRule="auto"/>
        <w:ind w:firstLineChars="200" w:firstLine="480"/>
        <w:rPr>
          <w:rFonts w:ascii="宋体" w:eastAsia="宋体" w:hAnsi="宋体" w:cs="Times New Roman"/>
          <w:bCs/>
          <w:sz w:val="24"/>
          <w14:ligatures w14:val="none"/>
        </w:rPr>
      </w:pPr>
      <w:r w:rsidRPr="009D61AC">
        <w:rPr>
          <w:rFonts w:ascii="宋体" w:eastAsia="宋体" w:hAnsi="宋体" w:cs="Times New Roman" w:hint="eastAsia"/>
          <w:bCs/>
          <w:sz w:val="24"/>
          <w14:ligatures w14:val="none"/>
        </w:rPr>
        <w:t xml:space="preserve">该传输器件用于建设EAST装置ECRH系统传输线，其中极化器的功能是控制传输波束极化方向，波导开关的功能是切换波束传输方向，功率耦合器的功能是监测波导内传输功率。 </w:t>
      </w:r>
    </w:p>
    <w:p w14:paraId="2EF5ECAC" w14:textId="77777777" w:rsidR="009D61AC" w:rsidRPr="009D61AC" w:rsidRDefault="009D61AC" w:rsidP="009D61AC">
      <w:pPr>
        <w:numPr>
          <w:ilvl w:val="0"/>
          <w:numId w:val="1"/>
        </w:numPr>
        <w:adjustRightInd w:val="0"/>
        <w:snapToGrid w:val="0"/>
        <w:spacing w:beforeLines="50" w:before="120" w:after="0" w:line="360" w:lineRule="auto"/>
        <w:jc w:val="both"/>
        <w:rPr>
          <w:rFonts w:ascii="宋体" w:eastAsia="宋体" w:hAnsi="宋体" w:cs="Arial"/>
          <w:b/>
          <w:color w:val="000000"/>
          <w:sz w:val="24"/>
          <w14:ligatures w14:val="none"/>
        </w:rPr>
      </w:pPr>
      <w:r w:rsidRPr="009D61AC">
        <w:rPr>
          <w:rFonts w:ascii="宋体" w:eastAsia="宋体" w:hAnsi="宋体" w:cs="Arial"/>
          <w:b/>
          <w:color w:val="000000"/>
          <w:sz w:val="24"/>
          <w14:ligatures w14:val="none"/>
        </w:rPr>
        <w:t>工作条件</w:t>
      </w:r>
    </w:p>
    <w:p w14:paraId="2B855CA0" w14:textId="77777777" w:rsidR="009D61AC" w:rsidRPr="009D61AC" w:rsidRDefault="009D61AC" w:rsidP="009D61AC">
      <w:pPr>
        <w:adjustRightInd w:val="0"/>
        <w:snapToGrid w:val="0"/>
        <w:spacing w:beforeLines="50" w:before="120" w:after="0" w:line="360" w:lineRule="auto"/>
        <w:jc w:val="both"/>
        <w:rPr>
          <w:rFonts w:ascii="宋体" w:eastAsia="宋体" w:hAnsi="宋体" w:cs="Arial" w:hint="eastAsia"/>
          <w:bCs/>
          <w:color w:val="000000"/>
          <w:sz w:val="24"/>
          <w14:ligatures w14:val="none"/>
        </w:rPr>
      </w:pPr>
      <w:r w:rsidRPr="009D61AC">
        <w:rPr>
          <w:rFonts w:ascii="宋体" w:eastAsia="宋体" w:hAnsi="宋体" w:cs="Arial"/>
          <w:bCs/>
          <w:color w:val="000000"/>
          <w:sz w:val="24"/>
          <w14:ligatures w14:val="none"/>
        </w:rPr>
        <w:t>3.</w:t>
      </w:r>
      <w:r w:rsidRPr="009D61AC">
        <w:rPr>
          <w:rFonts w:ascii="宋体" w:eastAsia="宋体" w:hAnsi="宋体" w:cs="Arial" w:hint="eastAsia"/>
          <w:bCs/>
          <w:color w:val="000000"/>
          <w:sz w:val="24"/>
          <w14:ligatures w14:val="none"/>
        </w:rPr>
        <w:t>1  使用环境：室内；</w:t>
      </w:r>
    </w:p>
    <w:p w14:paraId="363F2D4F" w14:textId="77777777" w:rsidR="009D61AC" w:rsidRPr="009D61AC" w:rsidRDefault="009D61AC" w:rsidP="009D61AC">
      <w:pPr>
        <w:adjustRightInd w:val="0"/>
        <w:snapToGrid w:val="0"/>
        <w:spacing w:beforeLines="50" w:before="120" w:after="0" w:line="360" w:lineRule="auto"/>
        <w:jc w:val="both"/>
        <w:rPr>
          <w:rFonts w:ascii="宋体" w:eastAsia="宋体" w:hAnsi="宋体" w:cs="Arial"/>
          <w:b/>
          <w:color w:val="000000"/>
          <w:sz w:val="24"/>
          <w14:ligatures w14:val="none"/>
        </w:rPr>
      </w:pPr>
      <w:r w:rsidRPr="009D61AC">
        <w:rPr>
          <w:rFonts w:ascii="宋体" w:eastAsia="宋体" w:hAnsi="宋体" w:cs="Arial"/>
          <w:bCs/>
          <w:color w:val="000000"/>
          <w:sz w:val="24"/>
          <w14:ligatures w14:val="none"/>
        </w:rPr>
        <w:t>3.</w:t>
      </w:r>
      <w:r w:rsidRPr="009D61AC">
        <w:rPr>
          <w:rFonts w:ascii="宋体" w:eastAsia="宋体" w:hAnsi="宋体" w:cs="Arial" w:hint="eastAsia"/>
          <w:bCs/>
          <w:color w:val="000000"/>
          <w:sz w:val="24"/>
          <w14:ligatures w14:val="none"/>
        </w:rPr>
        <w:t xml:space="preserve">2  工作环境温度：-10℃～+40℃。 </w:t>
      </w:r>
    </w:p>
    <w:p w14:paraId="30B9F89B" w14:textId="77777777" w:rsidR="009D61AC" w:rsidRPr="009D61AC" w:rsidRDefault="009D61AC" w:rsidP="009D61AC">
      <w:pPr>
        <w:numPr>
          <w:ilvl w:val="0"/>
          <w:numId w:val="2"/>
        </w:numPr>
        <w:adjustRightInd w:val="0"/>
        <w:snapToGrid w:val="0"/>
        <w:spacing w:beforeLines="50" w:before="120" w:after="0" w:line="360" w:lineRule="auto"/>
        <w:ind w:left="505" w:hanging="505"/>
        <w:jc w:val="both"/>
        <w:rPr>
          <w:rFonts w:ascii="宋体" w:eastAsia="宋体" w:hAnsi="宋体" w:cs="Arial"/>
          <w:b/>
          <w:color w:val="000000"/>
          <w:sz w:val="24"/>
          <w14:ligatures w14:val="none"/>
        </w:rPr>
      </w:pPr>
      <w:r w:rsidRPr="009D61AC">
        <w:rPr>
          <w:rFonts w:ascii="宋体" w:eastAsia="宋体" w:hAnsi="宋体" w:cs="Arial" w:hint="eastAsia"/>
          <w:b/>
          <w:color w:val="000000"/>
          <w:sz w:val="24"/>
          <w14:ligatures w14:val="none"/>
        </w:rPr>
        <w:t>主要技术指标</w:t>
      </w:r>
    </w:p>
    <w:p w14:paraId="69832208" w14:textId="77777777" w:rsidR="009D61AC" w:rsidRPr="009D61AC" w:rsidRDefault="009D61AC" w:rsidP="009D61AC">
      <w:pPr>
        <w:adjustRightInd w:val="0"/>
        <w:snapToGrid w:val="0"/>
        <w:spacing w:beforeLines="50" w:before="120" w:after="0" w:line="360" w:lineRule="auto"/>
        <w:jc w:val="both"/>
        <w:rPr>
          <w:rFonts w:ascii="宋体" w:eastAsia="宋体" w:hAnsi="宋体" w:cs="Arial" w:hint="eastAsia"/>
          <w:bCs/>
          <w:color w:val="000000"/>
          <w:sz w:val="24"/>
          <w14:ligatures w14:val="none"/>
        </w:rPr>
      </w:pPr>
      <w:r w:rsidRPr="009D61AC">
        <w:rPr>
          <w:rFonts w:ascii="宋体" w:eastAsia="宋体" w:hAnsi="宋体" w:cs="Arial"/>
          <w:bCs/>
          <w:color w:val="000000"/>
          <w:sz w:val="24"/>
          <w14:ligatures w14:val="none"/>
        </w:rPr>
        <w:t>4</w:t>
      </w:r>
      <w:r w:rsidRPr="009D61AC">
        <w:rPr>
          <w:rFonts w:ascii="宋体" w:eastAsia="宋体" w:hAnsi="宋体" w:cs="Arial" w:hint="eastAsia"/>
          <w:bCs/>
          <w:color w:val="000000"/>
          <w:sz w:val="24"/>
          <w14:ligatures w14:val="none"/>
        </w:rPr>
        <w:t>.1 极化器</w:t>
      </w:r>
    </w:p>
    <w:p w14:paraId="66BD70EF" w14:textId="77777777" w:rsidR="009D61AC" w:rsidRPr="009D61AC" w:rsidRDefault="009D61AC" w:rsidP="009D61AC">
      <w:pPr>
        <w:adjustRightInd w:val="0"/>
        <w:snapToGrid w:val="0"/>
        <w:spacing w:beforeLines="50" w:before="120" w:after="0" w:line="360" w:lineRule="auto"/>
        <w:ind w:firstLineChars="200" w:firstLine="480"/>
        <w:jc w:val="both"/>
        <w:rPr>
          <w:rFonts w:ascii="宋体" w:eastAsia="宋体" w:hAnsi="宋体" w:cs="Arial"/>
          <w:bCs/>
          <w:color w:val="000000"/>
          <w:sz w:val="24"/>
          <w14:ligatures w14:val="none"/>
        </w:rPr>
      </w:pPr>
      <w:r w:rsidRPr="009D61AC">
        <w:rPr>
          <w:rFonts w:ascii="宋体" w:eastAsia="宋体" w:hAnsi="宋体" w:cs="Arial" w:hint="eastAsia"/>
          <w:bCs/>
          <w:color w:val="000000"/>
          <w:sz w:val="24"/>
          <w14:ligatures w14:val="none"/>
        </w:rPr>
        <w:t>主体结构由换向腔体和反射镜组成。换向腔体的材质为铝合金6061-T6，换向腔体的两个波导臂夹角90±0.05deg，波导臂内直径63.5±0.1mm，外直径74.6±0.02mm（端口处），波导同心度≤0.04mm（端口处），波导臂内壁上分布有矩形周期槽纹，槽纹宽度0.45±0.1mm、深度0.45±0.1mm、周期0.65±0.1mm；反射镜材料为铬锆铜，镜体正面加工正弦周期性槽纹，镜体背面有316L不锈钢镜轴，镜体和</w:t>
      </w:r>
      <w:proofErr w:type="gramStart"/>
      <w:r w:rsidRPr="009D61AC">
        <w:rPr>
          <w:rFonts w:ascii="宋体" w:eastAsia="宋体" w:hAnsi="宋体" w:cs="Arial" w:hint="eastAsia"/>
          <w:bCs/>
          <w:color w:val="000000"/>
          <w:sz w:val="24"/>
          <w14:ligatures w14:val="none"/>
        </w:rPr>
        <w:t>镜轴中</w:t>
      </w:r>
      <w:proofErr w:type="gramEnd"/>
      <w:r w:rsidRPr="009D61AC">
        <w:rPr>
          <w:rFonts w:ascii="宋体" w:eastAsia="宋体" w:hAnsi="宋体" w:cs="Arial" w:hint="eastAsia"/>
          <w:bCs/>
          <w:color w:val="000000"/>
          <w:sz w:val="24"/>
          <w14:ligatures w14:val="none"/>
        </w:rPr>
        <w:t>有水冷通道，水冷通道正压检漏，压力1.0MPa；器件真空漏率≤5</w:t>
      </w:r>
      <w:r w:rsidRPr="009D61AC">
        <w:rPr>
          <w:rFonts w:ascii="宋体" w:eastAsia="宋体" w:hAnsi="宋体" w:cs="Arial" w:hint="eastAsia"/>
          <w:bCs/>
          <w:color w:val="000000"/>
          <w:sz w:val="24"/>
          <w14:ligatures w14:val="none"/>
        </w:rPr>
        <w:sym w:font="Symbol" w:char="F0B4"/>
      </w:r>
      <w:r w:rsidRPr="009D61AC">
        <w:rPr>
          <w:rFonts w:ascii="宋体" w:eastAsia="宋体" w:hAnsi="宋体" w:cs="Arial" w:hint="eastAsia"/>
          <w:bCs/>
          <w:color w:val="000000"/>
          <w:sz w:val="24"/>
          <w14:ligatures w14:val="none"/>
        </w:rPr>
        <w:t>10</w:t>
      </w:r>
      <w:r w:rsidRPr="009D61AC">
        <w:rPr>
          <w:rFonts w:ascii="宋体" w:eastAsia="宋体" w:hAnsi="宋体" w:cs="Arial" w:hint="eastAsia"/>
          <w:bCs/>
          <w:color w:val="000000"/>
          <w:sz w:val="24"/>
          <w:vertAlign w:val="superscript"/>
          <w14:ligatures w14:val="none"/>
        </w:rPr>
        <w:t>-10</w:t>
      </w:r>
      <w:r w:rsidRPr="009D61AC">
        <w:rPr>
          <w:rFonts w:ascii="宋体" w:eastAsia="宋体" w:hAnsi="宋体" w:cs="Arial" w:hint="eastAsia"/>
          <w:bCs/>
          <w:color w:val="000000"/>
          <w:sz w:val="24"/>
          <w14:ligatures w14:val="none"/>
        </w:rPr>
        <w:t>Pa·m</w:t>
      </w:r>
      <w:r w:rsidRPr="009D61AC">
        <w:rPr>
          <w:rFonts w:ascii="宋体" w:eastAsia="宋体" w:hAnsi="宋体" w:cs="Arial" w:hint="eastAsia"/>
          <w:bCs/>
          <w:color w:val="000000"/>
          <w:sz w:val="24"/>
          <w:vertAlign w:val="superscript"/>
          <w14:ligatures w14:val="none"/>
        </w:rPr>
        <w:t>3</w:t>
      </w:r>
      <w:r w:rsidRPr="009D61AC">
        <w:rPr>
          <w:rFonts w:ascii="宋体" w:eastAsia="宋体" w:hAnsi="宋体" w:cs="Arial" w:hint="eastAsia"/>
          <w:bCs/>
          <w:color w:val="000000"/>
          <w:sz w:val="24"/>
          <w14:ligatures w14:val="none"/>
        </w:rPr>
        <w:t>/s。</w:t>
      </w:r>
    </w:p>
    <w:p w14:paraId="0CA26D79" w14:textId="77777777" w:rsidR="009D61AC" w:rsidRPr="009D61AC" w:rsidRDefault="009D61AC" w:rsidP="009D61AC">
      <w:pPr>
        <w:adjustRightInd w:val="0"/>
        <w:snapToGrid w:val="0"/>
        <w:spacing w:beforeLines="50" w:before="120" w:after="0" w:line="360" w:lineRule="auto"/>
        <w:jc w:val="both"/>
        <w:rPr>
          <w:rFonts w:ascii="宋体" w:eastAsia="宋体" w:hAnsi="宋体" w:cs="Arial" w:hint="eastAsia"/>
          <w:bCs/>
          <w:color w:val="000000"/>
          <w:sz w:val="24"/>
          <w14:ligatures w14:val="none"/>
        </w:rPr>
      </w:pPr>
      <w:r w:rsidRPr="009D61AC">
        <w:rPr>
          <w:rFonts w:ascii="宋体" w:eastAsia="宋体" w:hAnsi="宋体" w:cs="Arial"/>
          <w:bCs/>
          <w:color w:val="000000"/>
          <w:sz w:val="24"/>
          <w14:ligatures w14:val="none"/>
        </w:rPr>
        <w:t>4</w:t>
      </w:r>
      <w:r w:rsidRPr="009D61AC">
        <w:rPr>
          <w:rFonts w:ascii="宋体" w:eastAsia="宋体" w:hAnsi="宋体" w:cs="Arial" w:hint="eastAsia"/>
          <w:bCs/>
          <w:color w:val="000000"/>
          <w:sz w:val="24"/>
          <w14:ligatures w14:val="none"/>
        </w:rPr>
        <w:t>.2 波导开关</w:t>
      </w:r>
    </w:p>
    <w:p w14:paraId="4E4E7CF8" w14:textId="77777777" w:rsidR="009D61AC" w:rsidRPr="009D61AC" w:rsidRDefault="009D61AC" w:rsidP="009D61AC">
      <w:pPr>
        <w:adjustRightInd w:val="0"/>
        <w:snapToGrid w:val="0"/>
        <w:spacing w:beforeLines="50" w:before="120" w:after="0" w:line="360" w:lineRule="auto"/>
        <w:ind w:firstLineChars="200" w:firstLine="480"/>
        <w:rPr>
          <w:rFonts w:ascii="宋体" w:eastAsia="宋体" w:hAnsi="宋体" w:cs="Arial" w:hint="eastAsia"/>
          <w:bCs/>
          <w:color w:val="000000"/>
          <w:sz w:val="24"/>
          <w14:ligatures w14:val="none"/>
        </w:rPr>
      </w:pPr>
      <w:r w:rsidRPr="009D61AC">
        <w:rPr>
          <w:rFonts w:ascii="宋体" w:eastAsia="宋体" w:hAnsi="宋体" w:cs="Arial" w:hint="eastAsia"/>
          <w:bCs/>
          <w:color w:val="000000"/>
          <w:sz w:val="24"/>
          <w14:ligatures w14:val="none"/>
        </w:rPr>
        <w:t>主体结构由三端波导臂、开关腔体、换向滑块、水冷组件及驱动组件等组成。三端波导臂的材质为铝合金6061-T6，波导臂内直径63.5±0.1mm，外直径74.6±0.02mm（端口处），波导同心度≤0.04mm（端口处），波导臂内壁上分布有矩形周期槽纹，槽纹宽度</w:t>
      </w:r>
      <w:r w:rsidRPr="009D61AC">
        <w:rPr>
          <w:rFonts w:ascii="宋体" w:eastAsia="宋体" w:hAnsi="宋体" w:cs="Arial" w:hint="eastAsia"/>
          <w:bCs/>
          <w:color w:val="000000"/>
          <w:sz w:val="24"/>
          <w14:ligatures w14:val="none"/>
        </w:rPr>
        <w:lastRenderedPageBreak/>
        <w:t>0.45±0.1mm、深度0.45±0.1mm、周期0.65±0.1mm，三个波导臂夹角依次为90±0.10deg；换向滑块中反射镜</w:t>
      </w:r>
      <w:proofErr w:type="gramStart"/>
      <w:r w:rsidRPr="009D61AC">
        <w:rPr>
          <w:rFonts w:ascii="宋体" w:eastAsia="宋体" w:hAnsi="宋体" w:cs="Arial" w:hint="eastAsia"/>
          <w:bCs/>
          <w:color w:val="000000"/>
          <w:sz w:val="24"/>
          <w14:ligatures w14:val="none"/>
        </w:rPr>
        <w:t>体材</w:t>
      </w:r>
      <w:proofErr w:type="gramEnd"/>
      <w:r w:rsidRPr="009D61AC">
        <w:rPr>
          <w:rFonts w:ascii="宋体" w:eastAsia="宋体" w:hAnsi="宋体" w:cs="Arial" w:hint="eastAsia"/>
          <w:bCs/>
          <w:color w:val="000000"/>
          <w:sz w:val="24"/>
          <w14:ligatures w14:val="none"/>
        </w:rPr>
        <w:t>质为铬锆铜，镜面粗糙度≤Ra0.025，镜体中有水冷通道，水冷通道正压检漏，压力1.0MPa，通过上下滑动反射镜实现波束传输方向在直通与90deg换向之间切换；开关</w:t>
      </w:r>
      <w:proofErr w:type="gramStart"/>
      <w:r w:rsidRPr="009D61AC">
        <w:rPr>
          <w:rFonts w:ascii="宋体" w:eastAsia="宋体" w:hAnsi="宋体" w:cs="Arial" w:hint="eastAsia"/>
          <w:bCs/>
          <w:color w:val="000000"/>
          <w:sz w:val="24"/>
          <w14:ligatures w14:val="none"/>
        </w:rPr>
        <w:t>腔体材</w:t>
      </w:r>
      <w:proofErr w:type="gramEnd"/>
      <w:r w:rsidRPr="009D61AC">
        <w:rPr>
          <w:rFonts w:ascii="宋体" w:eastAsia="宋体" w:hAnsi="宋体" w:cs="Arial" w:hint="eastAsia"/>
          <w:bCs/>
          <w:color w:val="000000"/>
          <w:sz w:val="24"/>
          <w14:ligatures w14:val="none"/>
        </w:rPr>
        <w:t>质为铝合金，水冷组件材质为不锈钢；器件真空漏率≤5</w:t>
      </w:r>
      <w:r w:rsidRPr="009D61AC">
        <w:rPr>
          <w:rFonts w:ascii="宋体" w:eastAsia="宋体" w:hAnsi="宋体" w:cs="Arial" w:hint="eastAsia"/>
          <w:bCs/>
          <w:color w:val="000000"/>
          <w:sz w:val="24"/>
          <w14:ligatures w14:val="none"/>
        </w:rPr>
        <w:sym w:font="Symbol" w:char="F0B4"/>
      </w:r>
      <w:r w:rsidRPr="009D61AC">
        <w:rPr>
          <w:rFonts w:ascii="宋体" w:eastAsia="宋体" w:hAnsi="宋体" w:cs="Arial" w:hint="eastAsia"/>
          <w:bCs/>
          <w:color w:val="000000"/>
          <w:sz w:val="24"/>
          <w14:ligatures w14:val="none"/>
        </w:rPr>
        <w:t>10</w:t>
      </w:r>
      <w:r w:rsidRPr="009D61AC">
        <w:rPr>
          <w:rFonts w:ascii="宋体" w:eastAsia="宋体" w:hAnsi="宋体" w:cs="Arial" w:hint="eastAsia"/>
          <w:bCs/>
          <w:color w:val="000000"/>
          <w:sz w:val="24"/>
          <w:vertAlign w:val="superscript"/>
          <w14:ligatures w14:val="none"/>
        </w:rPr>
        <w:t>-10</w:t>
      </w:r>
      <w:r w:rsidRPr="009D61AC">
        <w:rPr>
          <w:rFonts w:ascii="宋体" w:eastAsia="宋体" w:hAnsi="宋体" w:cs="Arial" w:hint="eastAsia"/>
          <w:bCs/>
          <w:color w:val="000000"/>
          <w:sz w:val="24"/>
          <w14:ligatures w14:val="none"/>
        </w:rPr>
        <w:t>Pa·m</w:t>
      </w:r>
      <w:r w:rsidRPr="009D61AC">
        <w:rPr>
          <w:rFonts w:ascii="宋体" w:eastAsia="宋体" w:hAnsi="宋体" w:cs="Arial" w:hint="eastAsia"/>
          <w:bCs/>
          <w:color w:val="000000"/>
          <w:sz w:val="24"/>
          <w:vertAlign w:val="superscript"/>
          <w14:ligatures w14:val="none"/>
        </w:rPr>
        <w:t>3</w:t>
      </w:r>
      <w:r w:rsidRPr="009D61AC">
        <w:rPr>
          <w:rFonts w:ascii="宋体" w:eastAsia="宋体" w:hAnsi="宋体" w:cs="Arial" w:hint="eastAsia"/>
          <w:bCs/>
          <w:color w:val="000000"/>
          <w:sz w:val="24"/>
          <w14:ligatures w14:val="none"/>
        </w:rPr>
        <w:t>/s。</w:t>
      </w:r>
    </w:p>
    <w:p w14:paraId="341D10E8" w14:textId="77777777" w:rsidR="009D61AC" w:rsidRPr="009D61AC" w:rsidRDefault="009D61AC" w:rsidP="009D61AC">
      <w:pPr>
        <w:adjustRightInd w:val="0"/>
        <w:snapToGrid w:val="0"/>
        <w:spacing w:beforeLines="50" w:before="120" w:after="0" w:line="360" w:lineRule="auto"/>
        <w:jc w:val="both"/>
        <w:rPr>
          <w:rFonts w:ascii="宋体" w:eastAsia="宋体" w:hAnsi="宋体" w:cs="Arial" w:hint="eastAsia"/>
          <w:bCs/>
          <w:color w:val="000000"/>
          <w:sz w:val="24"/>
          <w14:ligatures w14:val="none"/>
        </w:rPr>
      </w:pPr>
      <w:r w:rsidRPr="009D61AC">
        <w:rPr>
          <w:rFonts w:ascii="宋体" w:eastAsia="宋体" w:hAnsi="宋体" w:cs="Arial" w:hint="eastAsia"/>
          <w:bCs/>
          <w:color w:val="000000"/>
          <w:sz w:val="24"/>
          <w14:ligatures w14:val="none"/>
        </w:rPr>
        <w:t>4.3 功率耦合器</w:t>
      </w:r>
    </w:p>
    <w:p w14:paraId="5A1E73D0" w14:textId="77777777" w:rsidR="009D61AC" w:rsidRPr="009D61AC" w:rsidRDefault="009D61AC" w:rsidP="009D61AC">
      <w:pPr>
        <w:adjustRightInd w:val="0"/>
        <w:snapToGrid w:val="0"/>
        <w:spacing w:beforeLines="50" w:before="120" w:after="0" w:line="360" w:lineRule="auto"/>
        <w:ind w:firstLineChars="200" w:firstLine="480"/>
        <w:rPr>
          <w:rFonts w:ascii="宋体" w:eastAsia="宋体" w:hAnsi="宋体" w:cs="Arial" w:hint="eastAsia"/>
          <w:bCs/>
          <w:color w:val="000000"/>
          <w:sz w:val="24"/>
          <w14:ligatures w14:val="none"/>
        </w:rPr>
      </w:pPr>
      <w:r w:rsidRPr="009D61AC">
        <w:rPr>
          <w:rFonts w:ascii="宋体" w:eastAsia="宋体" w:hAnsi="宋体" w:cs="Arial" w:hint="eastAsia"/>
          <w:bCs/>
          <w:color w:val="000000"/>
          <w:sz w:val="24"/>
          <w14:ligatures w14:val="none"/>
        </w:rPr>
        <w:t>主体结构由换向腔体和耦合镜组成。换向腔体的材质为铝合金6061-T6，换向腔体的两个波导臂夹角90±0.05deg，波导臂内直径63.5±0.1mm，外直径74.6±0.02mm（端口处），波导同心度≤0.04mm（端口处），波导臂内壁上分布有矩形周期槽纹，槽纹宽度0.45±0.1mm、深度0.45±0.1mm、周期0.65±0.1mm；耦合</w:t>
      </w:r>
      <w:proofErr w:type="gramStart"/>
      <w:r w:rsidRPr="009D61AC">
        <w:rPr>
          <w:rFonts w:ascii="宋体" w:eastAsia="宋体" w:hAnsi="宋体" w:cs="Arial" w:hint="eastAsia"/>
          <w:bCs/>
          <w:color w:val="000000"/>
          <w:sz w:val="24"/>
          <w14:ligatures w14:val="none"/>
        </w:rPr>
        <w:t>镜材料</w:t>
      </w:r>
      <w:proofErr w:type="gramEnd"/>
      <w:r w:rsidRPr="009D61AC">
        <w:rPr>
          <w:rFonts w:ascii="宋体" w:eastAsia="宋体" w:hAnsi="宋体" w:cs="Arial" w:hint="eastAsia"/>
          <w:bCs/>
          <w:color w:val="000000"/>
          <w:sz w:val="24"/>
          <w14:ligatures w14:val="none"/>
        </w:rPr>
        <w:t>为铬锆铜，镜面粗糙度≤Ra0.025，镜面中心区域加工1排耦合小孔，镜体中有水冷通道，水冷通道正压检漏，压力1.0MPa；器件真空漏率≤5</w:t>
      </w:r>
      <w:r w:rsidRPr="009D61AC">
        <w:rPr>
          <w:rFonts w:ascii="宋体" w:eastAsia="宋体" w:hAnsi="宋体" w:cs="Arial" w:hint="eastAsia"/>
          <w:bCs/>
          <w:color w:val="000000"/>
          <w:sz w:val="24"/>
          <w14:ligatures w14:val="none"/>
        </w:rPr>
        <w:sym w:font="Symbol" w:char="F0B4"/>
      </w:r>
      <w:r w:rsidRPr="009D61AC">
        <w:rPr>
          <w:rFonts w:ascii="宋体" w:eastAsia="宋体" w:hAnsi="宋体" w:cs="Arial" w:hint="eastAsia"/>
          <w:bCs/>
          <w:color w:val="000000"/>
          <w:sz w:val="24"/>
          <w14:ligatures w14:val="none"/>
        </w:rPr>
        <w:t>10</w:t>
      </w:r>
      <w:r w:rsidRPr="009D61AC">
        <w:rPr>
          <w:rFonts w:ascii="宋体" w:eastAsia="宋体" w:hAnsi="宋体" w:cs="Arial" w:hint="eastAsia"/>
          <w:bCs/>
          <w:color w:val="000000"/>
          <w:sz w:val="24"/>
          <w:vertAlign w:val="superscript"/>
          <w14:ligatures w14:val="none"/>
        </w:rPr>
        <w:t>-10</w:t>
      </w:r>
      <w:r w:rsidRPr="009D61AC">
        <w:rPr>
          <w:rFonts w:ascii="宋体" w:eastAsia="宋体" w:hAnsi="宋体" w:cs="Arial" w:hint="eastAsia"/>
          <w:bCs/>
          <w:color w:val="000000"/>
          <w:sz w:val="24"/>
          <w14:ligatures w14:val="none"/>
        </w:rPr>
        <w:t>Pa·m</w:t>
      </w:r>
      <w:r w:rsidRPr="009D61AC">
        <w:rPr>
          <w:rFonts w:ascii="宋体" w:eastAsia="宋体" w:hAnsi="宋体" w:cs="Arial" w:hint="eastAsia"/>
          <w:bCs/>
          <w:color w:val="000000"/>
          <w:sz w:val="24"/>
          <w:vertAlign w:val="superscript"/>
          <w14:ligatures w14:val="none"/>
        </w:rPr>
        <w:t>3</w:t>
      </w:r>
      <w:r w:rsidRPr="009D61AC">
        <w:rPr>
          <w:rFonts w:ascii="宋体" w:eastAsia="宋体" w:hAnsi="宋体" w:cs="Arial" w:hint="eastAsia"/>
          <w:bCs/>
          <w:color w:val="000000"/>
          <w:sz w:val="24"/>
          <w14:ligatures w14:val="none"/>
        </w:rPr>
        <w:t>/s。</w:t>
      </w:r>
    </w:p>
    <w:p w14:paraId="5D4DE31A" w14:textId="77777777" w:rsidR="009D61AC" w:rsidRPr="009D61AC" w:rsidRDefault="009D61AC" w:rsidP="009D61AC">
      <w:pPr>
        <w:adjustRightInd w:val="0"/>
        <w:snapToGrid w:val="0"/>
        <w:spacing w:beforeLines="50" w:before="120" w:after="0" w:line="240" w:lineRule="auto"/>
        <w:jc w:val="both"/>
        <w:rPr>
          <w:rFonts w:ascii="宋体" w:eastAsia="宋体" w:hAnsi="宋体" w:cs="Arial" w:hint="eastAsia"/>
          <w:b/>
          <w:color w:val="000000"/>
          <w:sz w:val="24"/>
          <w14:ligatures w14:val="none"/>
        </w:rPr>
      </w:pPr>
    </w:p>
    <w:p w14:paraId="100E55E8" w14:textId="77777777" w:rsidR="009D61AC" w:rsidRPr="009D61AC" w:rsidRDefault="009D61AC" w:rsidP="009D61AC">
      <w:pPr>
        <w:numPr>
          <w:ilvl w:val="0"/>
          <w:numId w:val="2"/>
        </w:numPr>
        <w:adjustRightInd w:val="0"/>
        <w:snapToGrid w:val="0"/>
        <w:spacing w:beforeLines="50" w:before="120" w:after="0" w:line="240" w:lineRule="auto"/>
        <w:ind w:left="505" w:hanging="505"/>
        <w:jc w:val="both"/>
        <w:rPr>
          <w:rFonts w:ascii="宋体" w:eastAsia="宋体" w:hAnsi="宋体" w:cs="Arial"/>
          <w:b/>
          <w:color w:val="000000"/>
          <w:sz w:val="24"/>
          <w14:ligatures w14:val="none"/>
        </w:rPr>
      </w:pPr>
      <w:r w:rsidRPr="009D61AC">
        <w:rPr>
          <w:rFonts w:ascii="宋体" w:eastAsia="宋体" w:hAnsi="宋体" w:cs="Arial"/>
          <w:b/>
          <w:color w:val="000000"/>
          <w:sz w:val="24"/>
          <w14:ligatures w14:val="none"/>
        </w:rPr>
        <w:t>验收标准及验收程序</w:t>
      </w:r>
    </w:p>
    <w:p w14:paraId="1102699E" w14:textId="77777777" w:rsidR="009D61AC" w:rsidRPr="009D61AC" w:rsidRDefault="009D61AC" w:rsidP="009D61AC">
      <w:pPr>
        <w:adjustRightInd w:val="0"/>
        <w:snapToGrid w:val="0"/>
        <w:spacing w:beforeLines="50" w:before="120" w:after="0" w:line="360" w:lineRule="auto"/>
        <w:jc w:val="both"/>
        <w:rPr>
          <w:rFonts w:ascii="宋体" w:eastAsia="宋体" w:hAnsi="宋体" w:cs="Arial" w:hint="eastAsia"/>
          <w:bCs/>
          <w:color w:val="000000"/>
          <w:sz w:val="24"/>
          <w14:ligatures w14:val="none"/>
        </w:rPr>
      </w:pPr>
      <w:r w:rsidRPr="009D61AC">
        <w:rPr>
          <w:rFonts w:ascii="宋体" w:eastAsia="宋体" w:hAnsi="宋体" w:cs="Arial" w:hint="eastAsia"/>
          <w:bCs/>
          <w:color w:val="000000"/>
          <w:sz w:val="24"/>
          <w14:ligatures w14:val="none"/>
        </w:rPr>
        <w:t>5</w:t>
      </w:r>
      <w:r w:rsidRPr="009D61AC">
        <w:rPr>
          <w:rFonts w:ascii="宋体" w:eastAsia="宋体" w:hAnsi="宋体" w:cs="Arial"/>
          <w:bCs/>
          <w:color w:val="000000"/>
          <w:sz w:val="24"/>
          <w14:ligatures w14:val="none"/>
        </w:rPr>
        <w:t>.</w:t>
      </w:r>
      <w:r w:rsidRPr="009D61AC">
        <w:rPr>
          <w:rFonts w:ascii="宋体" w:eastAsia="宋体" w:hAnsi="宋体" w:cs="Arial" w:hint="eastAsia"/>
          <w:bCs/>
          <w:color w:val="000000"/>
          <w:sz w:val="24"/>
          <w14:ligatures w14:val="none"/>
        </w:rPr>
        <w:t>1、成交供应商必须在合同签订后2个月内完成制造，交付至合肥市指定地点。制造和测试过程中，成交供应商必须配合甲方完成关键节点的检查和记录。</w:t>
      </w:r>
    </w:p>
    <w:p w14:paraId="249A9F0D" w14:textId="77777777" w:rsidR="009D61AC" w:rsidRPr="009D61AC" w:rsidRDefault="009D61AC" w:rsidP="009D61AC">
      <w:pPr>
        <w:adjustRightInd w:val="0"/>
        <w:snapToGrid w:val="0"/>
        <w:spacing w:beforeLines="50" w:before="120" w:after="0" w:line="360" w:lineRule="auto"/>
        <w:jc w:val="both"/>
        <w:rPr>
          <w:rFonts w:ascii="宋体" w:eastAsia="宋体" w:hAnsi="宋体" w:cs="Arial" w:hint="eastAsia"/>
          <w:bCs/>
          <w:color w:val="000000"/>
          <w:sz w:val="24"/>
          <w14:ligatures w14:val="none"/>
        </w:rPr>
      </w:pPr>
      <w:r w:rsidRPr="009D61AC">
        <w:rPr>
          <w:rFonts w:ascii="宋体" w:eastAsia="宋体" w:hAnsi="宋体" w:cs="Arial" w:hint="eastAsia"/>
          <w:bCs/>
          <w:color w:val="000000"/>
          <w:sz w:val="24"/>
          <w14:ligatures w14:val="none"/>
        </w:rPr>
        <w:t>5</w:t>
      </w:r>
      <w:r w:rsidRPr="009D61AC">
        <w:rPr>
          <w:rFonts w:ascii="宋体" w:eastAsia="宋体" w:hAnsi="宋体" w:cs="Arial"/>
          <w:bCs/>
          <w:color w:val="000000"/>
          <w:sz w:val="24"/>
          <w14:ligatures w14:val="none"/>
        </w:rPr>
        <w:t>.</w:t>
      </w:r>
      <w:r w:rsidRPr="009D61AC">
        <w:rPr>
          <w:rFonts w:ascii="宋体" w:eastAsia="宋体" w:hAnsi="宋体" w:cs="Arial" w:hint="eastAsia"/>
          <w:bCs/>
          <w:color w:val="000000"/>
          <w:sz w:val="24"/>
          <w14:ligatures w14:val="none"/>
        </w:rPr>
        <w:t>2、成交供应商需按照我方提供的图纸或者模型进行生产加工，并且承诺不对第三方转让、销售或者泄露我方的一切图纸和模型信息。乙方如果违反本条规定，甲方有权要求相关赔偿。加工过程中，如有图纸需要局部修改的，成交供应商必须配合修改。</w:t>
      </w:r>
    </w:p>
    <w:p w14:paraId="5AD48898" w14:textId="77777777" w:rsidR="009D61AC" w:rsidRPr="009D61AC" w:rsidRDefault="009D61AC" w:rsidP="009D61AC">
      <w:pPr>
        <w:adjustRightInd w:val="0"/>
        <w:snapToGrid w:val="0"/>
        <w:spacing w:beforeLines="50" w:before="120" w:after="0" w:line="360" w:lineRule="auto"/>
        <w:jc w:val="both"/>
        <w:rPr>
          <w:rFonts w:ascii="宋体" w:eastAsia="宋体" w:hAnsi="宋体" w:cs="Arial" w:hint="eastAsia"/>
          <w:bCs/>
          <w:color w:val="000000"/>
          <w:sz w:val="24"/>
          <w14:ligatures w14:val="none"/>
        </w:rPr>
      </w:pPr>
      <w:r w:rsidRPr="009D61AC">
        <w:rPr>
          <w:rFonts w:ascii="宋体" w:eastAsia="宋体" w:hAnsi="宋体" w:cs="Arial" w:hint="eastAsia"/>
          <w:bCs/>
          <w:color w:val="000000"/>
          <w:sz w:val="24"/>
          <w14:ligatures w14:val="none"/>
        </w:rPr>
        <w:t>5</w:t>
      </w:r>
      <w:r w:rsidRPr="009D61AC">
        <w:rPr>
          <w:rFonts w:ascii="宋体" w:eastAsia="宋体" w:hAnsi="宋体" w:cs="Arial"/>
          <w:bCs/>
          <w:color w:val="000000"/>
          <w:sz w:val="24"/>
          <w14:ligatures w14:val="none"/>
        </w:rPr>
        <w:t>.</w:t>
      </w:r>
      <w:r w:rsidRPr="009D61AC">
        <w:rPr>
          <w:rFonts w:ascii="宋体" w:eastAsia="宋体" w:hAnsi="宋体" w:cs="Arial" w:hint="eastAsia"/>
          <w:bCs/>
          <w:color w:val="000000"/>
          <w:sz w:val="24"/>
          <w14:ligatures w14:val="none"/>
        </w:rPr>
        <w:t>3、成交供应商须提供交付清单，铝合金和铜材等的原材料证明，检验记录等。</w:t>
      </w:r>
    </w:p>
    <w:p w14:paraId="26890503" w14:textId="77777777" w:rsidR="009D61AC" w:rsidRPr="009D61AC" w:rsidRDefault="009D61AC" w:rsidP="009D61AC">
      <w:pPr>
        <w:adjustRightInd w:val="0"/>
        <w:snapToGrid w:val="0"/>
        <w:spacing w:beforeLines="50" w:before="120" w:after="0" w:line="360" w:lineRule="auto"/>
        <w:jc w:val="both"/>
        <w:rPr>
          <w:rFonts w:ascii="宋体" w:eastAsia="宋体" w:hAnsi="宋体" w:cs="Arial" w:hint="eastAsia"/>
          <w:b/>
          <w:color w:val="000000"/>
          <w:sz w:val="24"/>
          <w14:ligatures w14:val="none"/>
        </w:rPr>
      </w:pPr>
      <w:r w:rsidRPr="009D61AC">
        <w:rPr>
          <w:rFonts w:ascii="宋体" w:eastAsia="宋体" w:hAnsi="宋体" w:cs="Arial" w:hint="eastAsia"/>
          <w:bCs/>
          <w:color w:val="000000"/>
          <w:sz w:val="24"/>
          <w14:ligatures w14:val="none"/>
        </w:rPr>
        <w:t>5</w:t>
      </w:r>
      <w:r w:rsidRPr="009D61AC">
        <w:rPr>
          <w:rFonts w:ascii="宋体" w:eastAsia="宋体" w:hAnsi="宋体" w:cs="Arial"/>
          <w:bCs/>
          <w:color w:val="000000"/>
          <w:sz w:val="24"/>
          <w14:ligatures w14:val="none"/>
        </w:rPr>
        <w:t>.</w:t>
      </w:r>
      <w:r w:rsidRPr="009D61AC">
        <w:rPr>
          <w:rFonts w:ascii="宋体" w:eastAsia="宋体" w:hAnsi="宋体" w:cs="Arial" w:hint="eastAsia"/>
          <w:bCs/>
          <w:color w:val="000000"/>
          <w:sz w:val="24"/>
          <w14:ligatures w14:val="none"/>
        </w:rPr>
        <w:t>4、成交供应商交付后，经采购单位以最终图纸为依据验收合格后签收。</w:t>
      </w:r>
    </w:p>
    <w:p w14:paraId="71921D1A" w14:textId="77777777" w:rsidR="009D61AC" w:rsidRPr="009D61AC" w:rsidRDefault="009D61AC" w:rsidP="009D61AC">
      <w:pPr>
        <w:numPr>
          <w:ilvl w:val="0"/>
          <w:numId w:val="2"/>
        </w:numPr>
        <w:adjustRightInd w:val="0"/>
        <w:snapToGrid w:val="0"/>
        <w:spacing w:beforeLines="50" w:before="120" w:after="0" w:line="360" w:lineRule="auto"/>
        <w:ind w:left="505" w:hanging="505"/>
        <w:jc w:val="both"/>
        <w:rPr>
          <w:rFonts w:ascii="宋体" w:eastAsia="宋体" w:hAnsi="宋体" w:cs="Arial"/>
          <w:b/>
          <w:color w:val="000000"/>
          <w:sz w:val="24"/>
          <w14:ligatures w14:val="none"/>
        </w:rPr>
      </w:pPr>
      <w:r w:rsidRPr="009D61AC">
        <w:rPr>
          <w:rFonts w:ascii="宋体" w:eastAsia="宋体" w:hAnsi="宋体" w:cs="Arial" w:hint="eastAsia"/>
          <w:b/>
          <w:color w:val="000000"/>
          <w:sz w:val="24"/>
          <w14:ligatures w14:val="none"/>
        </w:rPr>
        <w:t>包装运输要求</w:t>
      </w:r>
    </w:p>
    <w:p w14:paraId="0D73668F" w14:textId="77777777" w:rsidR="009D61AC" w:rsidRPr="009D61AC" w:rsidRDefault="009D61AC" w:rsidP="009D61AC">
      <w:pPr>
        <w:spacing w:after="0" w:line="360" w:lineRule="auto"/>
        <w:ind w:firstLineChars="200" w:firstLine="480"/>
        <w:jc w:val="both"/>
        <w:rPr>
          <w:rFonts w:ascii="宋体" w:eastAsia="宋体" w:hAnsi="宋体" w:cs="Times New Roman" w:hint="eastAsia"/>
          <w:color w:val="000000"/>
          <w:sz w:val="24"/>
          <w14:ligatures w14:val="none"/>
        </w:rPr>
      </w:pPr>
      <w:r w:rsidRPr="009D61AC">
        <w:rPr>
          <w:rFonts w:ascii="宋体" w:eastAsia="宋体" w:hAnsi="宋体" w:cs="Times New Roman" w:hint="eastAsia"/>
          <w:color w:val="000000"/>
          <w:sz w:val="24"/>
          <w14:ligatures w14:val="none"/>
        </w:rPr>
        <w:t>传输器件使用木箱封装</w:t>
      </w:r>
      <w:proofErr w:type="gramStart"/>
      <w:r w:rsidRPr="009D61AC">
        <w:rPr>
          <w:rFonts w:ascii="宋体" w:eastAsia="宋体" w:hAnsi="宋体" w:cs="Times New Roman" w:hint="eastAsia"/>
          <w:color w:val="000000"/>
          <w:sz w:val="24"/>
          <w14:ligatures w14:val="none"/>
        </w:rPr>
        <w:t>后运输</w:t>
      </w:r>
      <w:proofErr w:type="gramEnd"/>
      <w:r w:rsidRPr="009D61AC">
        <w:rPr>
          <w:rFonts w:ascii="宋体" w:eastAsia="宋体" w:hAnsi="宋体" w:cs="Times New Roman" w:hint="eastAsia"/>
          <w:color w:val="000000"/>
          <w:sz w:val="24"/>
          <w14:ligatures w14:val="none"/>
        </w:rPr>
        <w:t>至指定地点。</w:t>
      </w:r>
    </w:p>
    <w:p w14:paraId="64AC502C" w14:textId="77777777" w:rsidR="008D1B8E" w:rsidRPr="009D61AC" w:rsidRDefault="008D1B8E">
      <w:pPr>
        <w:rPr>
          <w:rFonts w:hint="eastAsia"/>
        </w:rPr>
      </w:pPr>
    </w:p>
    <w:sectPr w:rsidR="008D1B8E" w:rsidRPr="009D61AC" w:rsidSect="009D61AC">
      <w:pgSz w:w="11907" w:h="16840"/>
      <w:pgMar w:top="1440" w:right="1106" w:bottom="936" w:left="1418" w:header="720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7E3A5" w14:textId="77777777" w:rsidR="00EC1D55" w:rsidRDefault="00EC1D55" w:rsidP="009D61A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9BA315A" w14:textId="77777777" w:rsidR="00EC1D55" w:rsidRDefault="00EC1D55" w:rsidP="009D61A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88A60" w14:textId="77777777" w:rsidR="00EC1D55" w:rsidRDefault="00EC1D55" w:rsidP="009D61A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3480E0F" w14:textId="77777777" w:rsidR="00EC1D55" w:rsidRDefault="00EC1D55" w:rsidP="009D61A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61034"/>
    <w:multiLevelType w:val="multilevel"/>
    <w:tmpl w:val="6A761034"/>
    <w:lvl w:ilvl="0">
      <w:start w:val="4"/>
      <w:numFmt w:val="japaneseCounting"/>
      <w:lvlText w:val="%1、"/>
      <w:lvlJc w:val="left"/>
      <w:pPr>
        <w:ind w:left="504" w:hanging="504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1B1AA4B"/>
    <w:multiLevelType w:val="singleLevel"/>
    <w:tmpl w:val="71B1AA4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583875778">
    <w:abstractNumId w:val="1"/>
  </w:num>
  <w:num w:numId="2" w16cid:durableId="47730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A5E"/>
    <w:rsid w:val="005E1316"/>
    <w:rsid w:val="006A60F7"/>
    <w:rsid w:val="00815BA7"/>
    <w:rsid w:val="008B0648"/>
    <w:rsid w:val="008C4A5E"/>
    <w:rsid w:val="008D1B8E"/>
    <w:rsid w:val="009D61AC"/>
    <w:rsid w:val="00EC1D55"/>
    <w:rsid w:val="00F3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D185FD"/>
  <w15:chartTrackingRefBased/>
  <w15:docId w15:val="{36249DFD-DCB6-46E2-A039-68147FCA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4A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4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A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A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4A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4A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4A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4A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4A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4A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4A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4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4A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4A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4A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4A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4A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4A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4A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4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4A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4A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4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4A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4A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4A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4A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4A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4A5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D61A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D61A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D61A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D61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799</Characters>
  <Application>Microsoft Office Word</Application>
  <DocSecurity>0</DocSecurity>
  <Lines>38</Lines>
  <Paragraphs>47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2026-03-16T01:07:00Z</dcterms:created>
  <dcterms:modified xsi:type="dcterms:W3CDTF">2026-03-16T01:07:00Z</dcterms:modified>
</cp:coreProperties>
</file>