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1938C">
      <w:pPr>
        <w:pStyle w:val="2"/>
        <w:widowControl/>
        <w:snapToGrid w:val="0"/>
        <w:spacing w:before="0" w:after="0" w:line="360" w:lineRule="auto"/>
        <w:jc w:val="center"/>
        <w:rPr>
          <w:rFonts w:hint="eastAsia" w:ascii="宋体" w:hAnsi="宋体"/>
          <w:color w:val="auto"/>
        </w:rPr>
      </w:pPr>
      <w:r>
        <w:rPr>
          <w:rFonts w:hint="eastAsia" w:ascii="宋体" w:hAnsi="宋体"/>
          <w:color w:val="auto"/>
        </w:rPr>
        <w:t xml:space="preserve"> 采购需求及技术规格要求</w:t>
      </w:r>
    </w:p>
    <w:p w14:paraId="758F469D">
      <w:pPr>
        <w:adjustRightInd w:val="0"/>
        <w:snapToGrid w:val="0"/>
        <w:spacing w:before="120" w:beforeLines="50" w:line="360" w:lineRule="auto"/>
        <w:rPr>
          <w:b/>
          <w:color w:val="auto"/>
          <w:sz w:val="24"/>
        </w:rPr>
      </w:pPr>
      <w:bookmarkStart w:id="0" w:name="_Hlk60938700"/>
      <w:r>
        <w:rPr>
          <w:b/>
          <w:color w:val="auto"/>
          <w:sz w:val="24"/>
        </w:rPr>
        <w:t>1</w:t>
      </w:r>
      <w:r>
        <w:rPr>
          <w:rFonts w:hint="eastAsia"/>
          <w:b/>
          <w:color w:val="auto"/>
          <w:sz w:val="24"/>
        </w:rPr>
        <w:t>、</w:t>
      </w:r>
      <w:r>
        <w:rPr>
          <w:b/>
          <w:color w:val="auto"/>
          <w:sz w:val="24"/>
        </w:rPr>
        <w:t>货物需求一览表</w:t>
      </w:r>
    </w:p>
    <w:tbl>
      <w:tblPr>
        <w:tblStyle w:val="3"/>
        <w:tblW w:w="7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3410"/>
        <w:gridCol w:w="1239"/>
        <w:gridCol w:w="1790"/>
      </w:tblGrid>
      <w:tr w14:paraId="77E2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202C5B31">
            <w:pPr>
              <w:adjustRightInd w:val="0"/>
              <w:snapToGrid w:val="0"/>
              <w:jc w:val="center"/>
              <w:rPr>
                <w:rFonts w:ascii="宋体" w:hAnsi="宋体"/>
                <w:color w:val="auto"/>
                <w:szCs w:val="21"/>
              </w:rPr>
            </w:pPr>
            <w:r>
              <w:rPr>
                <w:rFonts w:hint="eastAsia" w:ascii="宋体" w:hAnsi="宋体"/>
                <w:color w:val="auto"/>
                <w:szCs w:val="21"/>
              </w:rPr>
              <w:t>序号</w:t>
            </w:r>
          </w:p>
        </w:tc>
        <w:tc>
          <w:tcPr>
            <w:tcW w:w="3410" w:type="dxa"/>
            <w:noWrap w:val="0"/>
            <w:vAlign w:val="center"/>
          </w:tcPr>
          <w:p w14:paraId="032CC5BE">
            <w:pPr>
              <w:adjustRightInd w:val="0"/>
              <w:snapToGrid w:val="0"/>
              <w:jc w:val="center"/>
              <w:rPr>
                <w:rFonts w:ascii="宋体" w:hAnsi="宋体"/>
                <w:color w:val="auto"/>
                <w:szCs w:val="21"/>
              </w:rPr>
            </w:pPr>
            <w:r>
              <w:rPr>
                <w:rFonts w:hint="eastAsia" w:ascii="宋体" w:hAnsi="宋体"/>
                <w:color w:val="auto"/>
                <w:szCs w:val="21"/>
              </w:rPr>
              <w:t>货物名称</w:t>
            </w:r>
          </w:p>
        </w:tc>
        <w:tc>
          <w:tcPr>
            <w:tcW w:w="1239" w:type="dxa"/>
            <w:noWrap w:val="0"/>
            <w:vAlign w:val="center"/>
          </w:tcPr>
          <w:p w14:paraId="4E02591B">
            <w:pPr>
              <w:adjustRightInd w:val="0"/>
              <w:snapToGrid w:val="0"/>
              <w:jc w:val="center"/>
              <w:rPr>
                <w:rFonts w:ascii="宋体" w:hAnsi="宋体"/>
                <w:color w:val="auto"/>
                <w:szCs w:val="21"/>
              </w:rPr>
            </w:pPr>
            <w:r>
              <w:rPr>
                <w:rFonts w:hint="eastAsia" w:ascii="宋体" w:hAnsi="宋体"/>
                <w:color w:val="auto"/>
                <w:szCs w:val="21"/>
              </w:rPr>
              <w:t>数量</w:t>
            </w:r>
          </w:p>
        </w:tc>
        <w:tc>
          <w:tcPr>
            <w:tcW w:w="1790" w:type="dxa"/>
            <w:noWrap w:val="0"/>
            <w:vAlign w:val="center"/>
          </w:tcPr>
          <w:p w14:paraId="3675F729">
            <w:pPr>
              <w:adjustRightInd w:val="0"/>
              <w:snapToGrid w:val="0"/>
              <w:jc w:val="center"/>
              <w:rPr>
                <w:rFonts w:ascii="宋体" w:hAnsi="宋体"/>
                <w:color w:val="auto"/>
                <w:szCs w:val="21"/>
              </w:rPr>
            </w:pPr>
            <w:r>
              <w:rPr>
                <w:rFonts w:hint="eastAsia" w:ascii="宋体" w:hAnsi="宋体"/>
                <w:color w:val="auto"/>
                <w:szCs w:val="21"/>
              </w:rPr>
              <w:t>交货期</w:t>
            </w:r>
          </w:p>
        </w:tc>
      </w:tr>
      <w:tr w14:paraId="0BDC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2" w:type="dxa"/>
            <w:noWrap w:val="0"/>
            <w:vAlign w:val="center"/>
          </w:tcPr>
          <w:p w14:paraId="1ACE5C4B">
            <w:pPr>
              <w:adjustRightInd w:val="0"/>
              <w:snapToGrid w:val="0"/>
              <w:jc w:val="center"/>
              <w:rPr>
                <w:rFonts w:ascii="宋体" w:hAnsi="宋体"/>
                <w:color w:val="auto"/>
                <w:szCs w:val="21"/>
              </w:rPr>
            </w:pPr>
            <w:r>
              <w:rPr>
                <w:rFonts w:hint="eastAsia" w:ascii="宋体" w:hAnsi="宋体"/>
                <w:color w:val="auto"/>
                <w:szCs w:val="21"/>
              </w:rPr>
              <w:t>1</w:t>
            </w:r>
          </w:p>
        </w:tc>
        <w:tc>
          <w:tcPr>
            <w:tcW w:w="3410" w:type="dxa"/>
            <w:noWrap w:val="0"/>
            <w:vAlign w:val="center"/>
          </w:tcPr>
          <w:p w14:paraId="5DCAEA8E">
            <w:pPr>
              <w:adjustRightInd w:val="0"/>
              <w:snapToGrid w:val="0"/>
              <w:jc w:val="center"/>
              <w:rPr>
                <w:rFonts w:ascii="宋体" w:hAnsi="宋体"/>
                <w:color w:val="auto"/>
                <w:szCs w:val="21"/>
              </w:rPr>
            </w:pPr>
            <w:r>
              <w:rPr>
                <w:rFonts w:hint="eastAsia" w:ascii="宋体" w:hAnsi="宋体"/>
                <w:color w:val="auto"/>
                <w:szCs w:val="21"/>
              </w:rPr>
              <w:t>ITER PF电源控制器模拟系统集成</w:t>
            </w:r>
          </w:p>
        </w:tc>
        <w:tc>
          <w:tcPr>
            <w:tcW w:w="1239" w:type="dxa"/>
            <w:noWrap w:val="0"/>
            <w:vAlign w:val="center"/>
          </w:tcPr>
          <w:p w14:paraId="57C65E2E">
            <w:pPr>
              <w:adjustRightInd w:val="0"/>
              <w:snapToGrid w:val="0"/>
              <w:jc w:val="center"/>
              <w:rPr>
                <w:rFonts w:ascii="宋体" w:hAnsi="宋体"/>
                <w:color w:val="auto"/>
                <w:szCs w:val="21"/>
              </w:rPr>
            </w:pPr>
            <w:r>
              <w:rPr>
                <w:rFonts w:ascii="宋体" w:hAnsi="宋体"/>
                <w:color w:val="auto"/>
                <w:szCs w:val="21"/>
              </w:rPr>
              <w:t>1</w:t>
            </w:r>
            <w:r>
              <w:rPr>
                <w:rFonts w:hint="eastAsia" w:ascii="宋体" w:hAnsi="宋体"/>
                <w:color w:val="auto"/>
                <w:szCs w:val="21"/>
              </w:rPr>
              <w:t>套</w:t>
            </w:r>
          </w:p>
        </w:tc>
        <w:tc>
          <w:tcPr>
            <w:tcW w:w="1790" w:type="dxa"/>
            <w:noWrap w:val="0"/>
            <w:vAlign w:val="center"/>
          </w:tcPr>
          <w:p w14:paraId="3490D350">
            <w:pPr>
              <w:adjustRightInd w:val="0"/>
              <w:snapToGrid w:val="0"/>
              <w:jc w:val="center"/>
              <w:rPr>
                <w:rFonts w:ascii="宋体" w:hAnsi="宋体"/>
                <w:color w:val="auto"/>
                <w:szCs w:val="21"/>
              </w:rPr>
            </w:pPr>
            <w:r>
              <w:rPr>
                <w:rFonts w:hint="eastAsia" w:ascii="宋体" w:hAnsi="宋体"/>
                <w:color w:val="auto"/>
                <w:szCs w:val="21"/>
              </w:rPr>
              <w:t>一个月</w:t>
            </w:r>
          </w:p>
        </w:tc>
      </w:tr>
    </w:tbl>
    <w:p w14:paraId="66BE2BEC">
      <w:pPr>
        <w:adjustRightInd w:val="0"/>
        <w:snapToGrid w:val="0"/>
        <w:spacing w:before="120" w:beforeLines="50" w:line="360" w:lineRule="auto"/>
        <w:rPr>
          <w:rFonts w:hint="eastAsia"/>
          <w:b/>
          <w:color w:val="auto"/>
          <w:sz w:val="24"/>
        </w:rPr>
      </w:pPr>
      <w:bookmarkStart w:id="1" w:name="_Toc509153917"/>
      <w:bookmarkStart w:id="2" w:name="_Toc257021215"/>
      <w:bookmarkStart w:id="3" w:name="_Toc532807472"/>
      <w:bookmarkStart w:id="4" w:name="_Toc30409514"/>
      <w:bookmarkStart w:id="5" w:name="_Toc12010815"/>
      <w:bookmarkStart w:id="6" w:name="_Toc12010788"/>
      <w:r>
        <w:rPr>
          <w:b/>
          <w:color w:val="auto"/>
          <w:sz w:val="24"/>
        </w:rPr>
        <w:t>2</w:t>
      </w:r>
      <w:r>
        <w:rPr>
          <w:rFonts w:hint="eastAsia"/>
          <w:b/>
          <w:color w:val="auto"/>
          <w:sz w:val="24"/>
        </w:rPr>
        <w:t>、</w:t>
      </w:r>
      <w:r>
        <w:rPr>
          <w:b/>
          <w:color w:val="auto"/>
          <w:sz w:val="24"/>
        </w:rPr>
        <w:t>工程技术要求</w:t>
      </w:r>
      <w:bookmarkEnd w:id="1"/>
      <w:bookmarkEnd w:id="2"/>
      <w:bookmarkEnd w:id="3"/>
      <w:bookmarkEnd w:id="4"/>
      <w:bookmarkEnd w:id="5"/>
      <w:bookmarkEnd w:id="6"/>
    </w:p>
    <w:p w14:paraId="07F9CACD">
      <w:pPr>
        <w:adjustRightInd w:val="0"/>
        <w:snapToGrid w:val="0"/>
        <w:spacing w:before="120" w:beforeLines="50" w:line="360" w:lineRule="auto"/>
        <w:rPr>
          <w:b/>
          <w:color w:val="auto"/>
          <w:sz w:val="24"/>
        </w:rPr>
      </w:pPr>
      <w:r>
        <w:rPr>
          <w:b/>
          <w:color w:val="auto"/>
          <w:sz w:val="24"/>
        </w:rPr>
        <w:t>2.</w:t>
      </w:r>
      <w:r>
        <w:rPr>
          <w:rFonts w:hint="eastAsia"/>
          <w:b/>
          <w:color w:val="auto"/>
          <w:sz w:val="24"/>
        </w:rPr>
        <w:t>1、</w:t>
      </w:r>
      <w:r>
        <w:rPr>
          <w:b/>
          <w:color w:val="auto"/>
          <w:sz w:val="24"/>
        </w:rPr>
        <w:t>设备的主要用途及功能</w:t>
      </w:r>
    </w:p>
    <w:p w14:paraId="2D162C44">
      <w:pPr>
        <w:adjustRightInd w:val="0"/>
        <w:snapToGrid w:val="0"/>
        <w:spacing w:before="120" w:beforeLines="50" w:line="360" w:lineRule="auto"/>
        <w:ind w:firstLine="480" w:firstLineChars="200"/>
        <w:rPr>
          <w:rFonts w:hint="eastAsia"/>
          <w:color w:val="auto"/>
          <w:sz w:val="24"/>
        </w:rPr>
      </w:pPr>
      <w:r>
        <w:rPr>
          <w:rFonts w:hint="eastAsia"/>
          <w:color w:val="auto"/>
          <w:sz w:val="24"/>
        </w:rPr>
        <w:t>产品用于大功率电源控制，具备在高电压（1 kV max，频率范围50Hz – 1250Hz）、大电流（</w:t>
      </w:r>
      <w:r>
        <w:rPr>
          <w:color w:val="auto"/>
          <w:sz w:val="24"/>
        </w:rPr>
        <w:t>55</w:t>
      </w:r>
      <w:r>
        <w:rPr>
          <w:rFonts w:hint="eastAsia"/>
          <w:color w:val="auto"/>
          <w:sz w:val="24"/>
        </w:rPr>
        <w:t xml:space="preserve"> kA max，频率范围DC - 2000Hz）环境长期稳定运行能力。</w:t>
      </w:r>
    </w:p>
    <w:p w14:paraId="318D5A28">
      <w:pPr>
        <w:adjustRightInd w:val="0"/>
        <w:snapToGrid w:val="0"/>
        <w:spacing w:before="120" w:beforeLines="50" w:line="360" w:lineRule="auto"/>
        <w:rPr>
          <w:b/>
          <w:color w:val="auto"/>
          <w:sz w:val="24"/>
        </w:rPr>
      </w:pPr>
      <w:r>
        <w:rPr>
          <w:b/>
          <w:color w:val="auto"/>
          <w:sz w:val="24"/>
        </w:rPr>
        <w:t>2.3</w:t>
      </w:r>
      <w:r>
        <w:rPr>
          <w:rFonts w:hint="eastAsia"/>
          <w:b/>
          <w:color w:val="auto"/>
          <w:sz w:val="24"/>
        </w:rPr>
        <w:t xml:space="preserve">、 </w:t>
      </w:r>
      <w:r>
        <w:rPr>
          <w:b/>
          <w:color w:val="auto"/>
          <w:sz w:val="24"/>
        </w:rPr>
        <w:t>工作条件</w:t>
      </w:r>
    </w:p>
    <w:p w14:paraId="4B4F3CFB">
      <w:pPr>
        <w:widowControl/>
        <w:spacing w:line="300" w:lineRule="auto"/>
        <w:ind w:firstLine="440" w:firstLineChars="200"/>
        <w:rPr>
          <w:rFonts w:hint="eastAsia" w:ascii="Arial" w:hAnsi="Arial"/>
          <w:color w:val="auto"/>
          <w:kern w:val="0"/>
          <w:sz w:val="22"/>
          <w:lang w:val="en-GB"/>
        </w:rPr>
      </w:pPr>
      <w:r>
        <w:rPr>
          <w:rFonts w:hint="eastAsia" w:ascii="Arial" w:hAnsi="Arial"/>
          <w:color w:val="auto"/>
          <w:kern w:val="0"/>
          <w:sz w:val="22"/>
          <w:lang w:val="en-GB"/>
        </w:rPr>
        <w:t>标的设备现场环境条件如下</w:t>
      </w:r>
      <w:r>
        <w:rPr>
          <w:rFonts w:ascii="Arial" w:hAnsi="Arial"/>
          <w:color w:val="auto"/>
          <w:kern w:val="0"/>
          <w:sz w:val="22"/>
          <w:lang w:val="en-GB"/>
        </w:rPr>
        <w:fldChar w:fldCharType="begin"/>
      </w:r>
      <w:r>
        <w:rPr>
          <w:rFonts w:ascii="Arial" w:hAnsi="Arial"/>
          <w:color w:val="auto"/>
          <w:kern w:val="0"/>
          <w:sz w:val="22"/>
          <w:lang w:val="en-GB"/>
        </w:rPr>
        <w:instrText xml:space="preserve"> </w:instrText>
      </w:r>
      <w:r>
        <w:rPr>
          <w:rFonts w:hint="eastAsia" w:ascii="Arial" w:hAnsi="Arial"/>
          <w:color w:val="auto"/>
          <w:kern w:val="0"/>
          <w:sz w:val="22"/>
          <w:lang w:val="en-GB"/>
        </w:rPr>
        <w:instrText xml:space="preserve">REF _Ref336286236 \h</w:instrText>
      </w:r>
      <w:r>
        <w:rPr>
          <w:rFonts w:ascii="Arial" w:hAnsi="Arial"/>
          <w:color w:val="auto"/>
          <w:kern w:val="0"/>
          <w:sz w:val="22"/>
          <w:lang w:val="en-GB"/>
        </w:rPr>
        <w:instrText xml:space="preserve"> </w:instrText>
      </w:r>
      <w:r>
        <w:rPr>
          <w:rFonts w:ascii="Arial" w:hAnsi="Arial"/>
          <w:color w:val="auto"/>
          <w:kern w:val="0"/>
          <w:sz w:val="22"/>
          <w:lang w:val="en-GB"/>
        </w:rPr>
        <w:fldChar w:fldCharType="separate"/>
      </w:r>
      <w:r>
        <w:rPr>
          <w:rFonts w:hint="eastAsia" w:ascii="Arial" w:hAnsi="Arial"/>
          <w:color w:val="auto"/>
          <w:kern w:val="0"/>
          <w:sz w:val="22"/>
          <w:lang w:val="en-GB"/>
        </w:rPr>
        <w:t xml:space="preserve">表 </w:t>
      </w:r>
      <w:r>
        <w:rPr>
          <w:rFonts w:ascii="Arial" w:hAnsi="Arial"/>
          <w:color w:val="auto"/>
          <w:kern w:val="0"/>
          <w:sz w:val="22"/>
          <w:lang w:val="en-GB"/>
        </w:rPr>
        <w:t>2</w:t>
      </w:r>
      <w:r>
        <w:rPr>
          <w:rFonts w:ascii="Arial" w:hAnsi="Arial"/>
          <w:color w:val="auto"/>
          <w:kern w:val="0"/>
          <w:sz w:val="22"/>
          <w:lang w:val="en-GB"/>
        </w:rPr>
        <w:noBreakHyphen/>
      </w:r>
      <w:r>
        <w:rPr>
          <w:rFonts w:hint="eastAsia" w:ascii="Arial" w:hAnsi="Arial"/>
          <w:color w:val="auto"/>
          <w:kern w:val="0"/>
          <w:sz w:val="22"/>
          <w:lang w:val="en-GB"/>
        </w:rPr>
        <w:t>3</w:t>
      </w:r>
      <w:r>
        <w:rPr>
          <w:rFonts w:ascii="Arial" w:hAnsi="Arial"/>
          <w:color w:val="auto"/>
          <w:kern w:val="0"/>
          <w:sz w:val="22"/>
          <w:lang w:val="en-GB"/>
        </w:rPr>
        <w:fldChar w:fldCharType="end"/>
      </w:r>
      <w:r>
        <w:rPr>
          <w:rFonts w:hint="eastAsia" w:ascii="Arial" w:hAnsi="Arial"/>
          <w:color w:val="auto"/>
          <w:kern w:val="0"/>
          <w:sz w:val="22"/>
          <w:lang w:val="en-GB"/>
        </w:rPr>
        <w:t>所示。</w:t>
      </w:r>
    </w:p>
    <w:p w14:paraId="55514D64">
      <w:pPr>
        <w:widowControl/>
        <w:spacing w:after="120" w:afterLines="50" w:line="300" w:lineRule="auto"/>
        <w:jc w:val="center"/>
        <w:rPr>
          <w:rFonts w:ascii="Arial" w:hAnsi="Arial"/>
          <w:color w:val="auto"/>
          <w:kern w:val="0"/>
          <w:szCs w:val="20"/>
          <w:lang w:val="en-GB"/>
        </w:rPr>
      </w:pPr>
      <w:bookmarkStart w:id="7" w:name="_Ref336286236"/>
      <w:bookmarkStart w:id="8" w:name="_Toc198803434"/>
      <w:r>
        <w:rPr>
          <w:rFonts w:hint="eastAsia" w:ascii="Arial" w:hAnsi="Arial"/>
          <w:color w:val="auto"/>
          <w:kern w:val="0"/>
          <w:szCs w:val="20"/>
          <w:lang w:val="en-GB" w:eastAsia="en-US"/>
        </w:rPr>
        <w:t xml:space="preserve">表 </w:t>
      </w:r>
      <w:r>
        <w:rPr>
          <w:rFonts w:ascii="Arial" w:hAnsi="Arial"/>
          <w:color w:val="auto"/>
          <w:kern w:val="0"/>
          <w:szCs w:val="20"/>
          <w:lang w:val="en-GB" w:eastAsia="en-US"/>
        </w:rPr>
        <w:fldChar w:fldCharType="begin"/>
      </w:r>
      <w:r>
        <w:rPr>
          <w:rFonts w:ascii="Arial" w:hAnsi="Arial"/>
          <w:color w:val="auto"/>
          <w:kern w:val="0"/>
          <w:szCs w:val="20"/>
          <w:lang w:val="en-GB" w:eastAsia="en-US"/>
        </w:rPr>
        <w:instrText xml:space="preserve"> STYLEREF 1 \s </w:instrText>
      </w:r>
      <w:r>
        <w:rPr>
          <w:rFonts w:ascii="Arial" w:hAnsi="Arial"/>
          <w:color w:val="auto"/>
          <w:kern w:val="0"/>
          <w:szCs w:val="20"/>
          <w:lang w:val="en-GB" w:eastAsia="en-US"/>
        </w:rPr>
        <w:fldChar w:fldCharType="separate"/>
      </w:r>
      <w:r>
        <w:rPr>
          <w:rFonts w:ascii="Arial" w:hAnsi="Arial"/>
          <w:color w:val="auto"/>
          <w:kern w:val="0"/>
          <w:szCs w:val="20"/>
          <w:lang w:val="en-GB" w:eastAsia="en-US"/>
        </w:rPr>
        <w:t>2</w:t>
      </w:r>
      <w:r>
        <w:rPr>
          <w:rFonts w:ascii="Arial" w:hAnsi="Arial"/>
          <w:color w:val="auto"/>
          <w:kern w:val="0"/>
          <w:szCs w:val="20"/>
          <w:lang w:val="en-GB" w:eastAsia="en-US"/>
        </w:rPr>
        <w:fldChar w:fldCharType="end"/>
      </w:r>
      <w:r>
        <w:rPr>
          <w:rFonts w:ascii="Arial" w:hAnsi="Arial"/>
          <w:color w:val="auto"/>
          <w:kern w:val="0"/>
          <w:szCs w:val="20"/>
          <w:lang w:val="en-GB" w:eastAsia="en-US"/>
        </w:rPr>
        <w:noBreakHyphen/>
      </w:r>
      <w:bookmarkEnd w:id="7"/>
      <w:r>
        <w:rPr>
          <w:rFonts w:hint="eastAsia" w:ascii="Arial" w:hAnsi="Arial"/>
          <w:color w:val="auto"/>
          <w:kern w:val="0"/>
          <w:szCs w:val="20"/>
          <w:lang w:val="en-GB"/>
        </w:rPr>
        <w:t xml:space="preserve">3  </w:t>
      </w:r>
      <w:r>
        <w:rPr>
          <w:rFonts w:hint="eastAsia" w:ascii="Arial" w:hAnsi="宋体" w:cs="Arial"/>
          <w:color w:val="auto"/>
          <w:kern w:val="0"/>
          <w:szCs w:val="22"/>
          <w:lang w:val="en-GB"/>
        </w:rPr>
        <w:t>现场环境条件</w:t>
      </w:r>
      <w:bookmarkEnd w:id="8"/>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7"/>
        <w:gridCol w:w="2604"/>
      </w:tblGrid>
      <w:tr w14:paraId="783C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center"/>
          </w:tcPr>
          <w:p w14:paraId="7B6BCB48">
            <w:pPr>
              <w:widowControl/>
              <w:jc w:val="center"/>
              <w:rPr>
                <w:rFonts w:ascii="Arial" w:hAnsi="Arial"/>
                <w:b/>
                <w:color w:val="auto"/>
                <w:kern w:val="0"/>
                <w:sz w:val="22"/>
                <w:lang w:val="en-GB"/>
              </w:rPr>
            </w:pPr>
            <w:r>
              <w:rPr>
                <w:rFonts w:hint="eastAsia" w:ascii="Arial" w:hAnsi="Arial"/>
                <w:b/>
                <w:color w:val="auto"/>
                <w:kern w:val="0"/>
                <w:sz w:val="22"/>
                <w:lang w:val="en-GB"/>
              </w:rPr>
              <w:t>参数名称</w:t>
            </w:r>
          </w:p>
        </w:tc>
        <w:tc>
          <w:tcPr>
            <w:tcW w:w="2604" w:type="dxa"/>
            <w:noWrap w:val="0"/>
            <w:vAlign w:val="center"/>
          </w:tcPr>
          <w:p w14:paraId="3D7B97F8">
            <w:pPr>
              <w:widowControl/>
              <w:jc w:val="center"/>
              <w:rPr>
                <w:rFonts w:ascii="Arial" w:hAnsi="Arial"/>
                <w:b/>
                <w:color w:val="auto"/>
                <w:kern w:val="0"/>
                <w:sz w:val="22"/>
                <w:lang w:val="en-GB"/>
              </w:rPr>
            </w:pPr>
            <w:r>
              <w:rPr>
                <w:rFonts w:hint="eastAsia" w:ascii="Arial" w:hAnsi="Arial"/>
                <w:b/>
                <w:color w:val="auto"/>
                <w:kern w:val="0"/>
                <w:sz w:val="22"/>
                <w:lang w:val="en-GB"/>
              </w:rPr>
              <w:t>参数值</w:t>
            </w:r>
          </w:p>
        </w:tc>
      </w:tr>
      <w:tr w14:paraId="1CB0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center"/>
          </w:tcPr>
          <w:p w14:paraId="116FE152">
            <w:pPr>
              <w:widowControl/>
              <w:jc w:val="left"/>
              <w:rPr>
                <w:rFonts w:ascii="Arial" w:hAnsi="Arial"/>
                <w:color w:val="auto"/>
                <w:kern w:val="0"/>
                <w:sz w:val="22"/>
                <w:lang w:val="en-GB"/>
              </w:rPr>
            </w:pPr>
            <w:r>
              <w:rPr>
                <w:rFonts w:hint="eastAsia" w:ascii="Arial" w:hAnsi="Arial"/>
                <w:color w:val="auto"/>
                <w:kern w:val="0"/>
                <w:sz w:val="22"/>
                <w:lang w:val="en-GB"/>
              </w:rPr>
              <w:t>高度（海拔），m</w:t>
            </w:r>
          </w:p>
        </w:tc>
        <w:tc>
          <w:tcPr>
            <w:tcW w:w="2604" w:type="dxa"/>
            <w:noWrap w:val="0"/>
            <w:vAlign w:val="center"/>
          </w:tcPr>
          <w:p w14:paraId="2A1BC558">
            <w:pPr>
              <w:widowControl/>
              <w:jc w:val="center"/>
              <w:rPr>
                <w:rFonts w:ascii="Arial" w:hAnsi="Arial"/>
                <w:color w:val="auto"/>
                <w:kern w:val="0"/>
                <w:sz w:val="22"/>
                <w:lang w:val="en-GB"/>
              </w:rPr>
            </w:pPr>
            <w:r>
              <w:rPr>
                <w:rFonts w:hint="eastAsia" w:ascii="Arial" w:hAnsi="Arial"/>
                <w:color w:val="auto"/>
                <w:kern w:val="0"/>
                <w:sz w:val="22"/>
                <w:lang w:val="en-GB"/>
              </w:rPr>
              <w:t>≤1000</w:t>
            </w:r>
          </w:p>
        </w:tc>
      </w:tr>
      <w:tr w14:paraId="3D67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center"/>
          </w:tcPr>
          <w:p w14:paraId="4D469E9A">
            <w:pPr>
              <w:widowControl/>
              <w:jc w:val="left"/>
              <w:rPr>
                <w:rFonts w:ascii="Arial" w:hAnsi="Arial"/>
                <w:color w:val="auto"/>
                <w:kern w:val="0"/>
                <w:sz w:val="22"/>
                <w:lang w:val="en-GB"/>
              </w:rPr>
            </w:pPr>
            <w:r>
              <w:rPr>
                <w:rFonts w:hint="eastAsia" w:ascii="Arial" w:hAnsi="Arial"/>
                <w:color w:val="auto"/>
                <w:kern w:val="0"/>
                <w:sz w:val="22"/>
                <w:lang w:val="en-GB"/>
              </w:rPr>
              <w:t>温度（室外），℃</w:t>
            </w:r>
          </w:p>
        </w:tc>
        <w:tc>
          <w:tcPr>
            <w:tcW w:w="2604" w:type="dxa"/>
            <w:noWrap w:val="0"/>
            <w:vAlign w:val="center"/>
          </w:tcPr>
          <w:p w14:paraId="67715CE1">
            <w:pPr>
              <w:widowControl/>
              <w:jc w:val="center"/>
              <w:rPr>
                <w:rFonts w:ascii="Arial" w:hAnsi="Arial"/>
                <w:color w:val="auto"/>
                <w:kern w:val="0"/>
                <w:sz w:val="22"/>
                <w:lang w:val="en-GB"/>
              </w:rPr>
            </w:pPr>
            <w:r>
              <w:rPr>
                <w:rFonts w:hint="eastAsia" w:ascii="Arial" w:hAnsi="Arial"/>
                <w:color w:val="auto"/>
                <w:kern w:val="0"/>
                <w:sz w:val="22"/>
                <w:lang w:val="en-GB"/>
              </w:rPr>
              <w:t>-10~+40</w:t>
            </w:r>
          </w:p>
        </w:tc>
      </w:tr>
      <w:tr w14:paraId="0229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center"/>
          </w:tcPr>
          <w:p w14:paraId="15255525">
            <w:pPr>
              <w:widowControl/>
              <w:jc w:val="left"/>
              <w:rPr>
                <w:rFonts w:ascii="Arial" w:hAnsi="Arial"/>
                <w:color w:val="auto"/>
                <w:kern w:val="0"/>
                <w:sz w:val="22"/>
                <w:lang w:val="en-GB"/>
              </w:rPr>
            </w:pPr>
            <w:r>
              <w:rPr>
                <w:rFonts w:hint="eastAsia" w:ascii="Arial" w:hAnsi="Arial"/>
                <w:color w:val="auto"/>
                <w:kern w:val="0"/>
                <w:sz w:val="22"/>
                <w:lang w:val="en-GB"/>
              </w:rPr>
              <w:t>温度（室内），℃</w:t>
            </w:r>
          </w:p>
        </w:tc>
        <w:tc>
          <w:tcPr>
            <w:tcW w:w="2604" w:type="dxa"/>
            <w:noWrap w:val="0"/>
            <w:vAlign w:val="center"/>
          </w:tcPr>
          <w:p w14:paraId="229163A3">
            <w:pPr>
              <w:widowControl/>
              <w:jc w:val="center"/>
              <w:rPr>
                <w:rFonts w:ascii="Arial" w:hAnsi="Arial"/>
                <w:color w:val="auto"/>
                <w:kern w:val="0"/>
                <w:sz w:val="22"/>
                <w:lang w:val="en-GB"/>
              </w:rPr>
            </w:pPr>
            <w:r>
              <w:rPr>
                <w:rFonts w:hint="eastAsia" w:ascii="Arial" w:hAnsi="Arial"/>
                <w:color w:val="auto"/>
                <w:kern w:val="0"/>
                <w:sz w:val="22"/>
                <w:lang w:val="en-GB"/>
              </w:rPr>
              <w:t>5~+40</w:t>
            </w:r>
          </w:p>
        </w:tc>
      </w:tr>
      <w:tr w14:paraId="14CD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center"/>
          </w:tcPr>
          <w:p w14:paraId="22616E6F">
            <w:pPr>
              <w:widowControl/>
              <w:jc w:val="left"/>
              <w:rPr>
                <w:rFonts w:ascii="Arial" w:hAnsi="Arial"/>
                <w:color w:val="auto"/>
                <w:kern w:val="0"/>
                <w:sz w:val="22"/>
                <w:lang w:val="en-GB"/>
              </w:rPr>
            </w:pPr>
            <w:r>
              <w:rPr>
                <w:rFonts w:hint="eastAsia" w:ascii="Arial" w:hAnsi="Arial"/>
                <w:color w:val="auto"/>
                <w:kern w:val="0"/>
                <w:sz w:val="22"/>
                <w:lang w:val="en-GB"/>
              </w:rPr>
              <w:t>24小时平均温度（室外），℃</w:t>
            </w:r>
          </w:p>
        </w:tc>
        <w:tc>
          <w:tcPr>
            <w:tcW w:w="2604" w:type="dxa"/>
            <w:noWrap w:val="0"/>
            <w:vAlign w:val="center"/>
          </w:tcPr>
          <w:p w14:paraId="3D44B85D">
            <w:pPr>
              <w:widowControl/>
              <w:jc w:val="center"/>
              <w:rPr>
                <w:rFonts w:ascii="Arial" w:hAnsi="Arial"/>
                <w:color w:val="auto"/>
                <w:kern w:val="0"/>
                <w:sz w:val="22"/>
                <w:lang w:val="en-GB"/>
              </w:rPr>
            </w:pPr>
            <w:r>
              <w:rPr>
                <w:rFonts w:hint="eastAsia" w:ascii="Arial" w:hAnsi="Arial"/>
                <w:color w:val="auto"/>
                <w:kern w:val="0"/>
                <w:sz w:val="22"/>
                <w:lang w:val="en-GB"/>
              </w:rPr>
              <w:t>-5~+35</w:t>
            </w:r>
          </w:p>
        </w:tc>
      </w:tr>
      <w:tr w14:paraId="226C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center"/>
          </w:tcPr>
          <w:p w14:paraId="419AC109">
            <w:pPr>
              <w:widowControl/>
              <w:jc w:val="left"/>
              <w:rPr>
                <w:rFonts w:ascii="Arial" w:hAnsi="Arial"/>
                <w:color w:val="auto"/>
                <w:kern w:val="0"/>
                <w:sz w:val="22"/>
                <w:lang w:val="en-GB"/>
              </w:rPr>
            </w:pPr>
            <w:r>
              <w:rPr>
                <w:rFonts w:hint="eastAsia" w:ascii="Arial" w:hAnsi="Arial"/>
                <w:color w:val="auto"/>
                <w:kern w:val="0"/>
                <w:sz w:val="22"/>
                <w:lang w:val="en-GB"/>
              </w:rPr>
              <w:t>24小时平均温度（室内），℃</w:t>
            </w:r>
          </w:p>
        </w:tc>
        <w:tc>
          <w:tcPr>
            <w:tcW w:w="2604" w:type="dxa"/>
            <w:noWrap w:val="0"/>
            <w:vAlign w:val="center"/>
          </w:tcPr>
          <w:p w14:paraId="6B6C467A">
            <w:pPr>
              <w:widowControl/>
              <w:jc w:val="center"/>
              <w:rPr>
                <w:rFonts w:ascii="Arial" w:hAnsi="Arial"/>
                <w:color w:val="auto"/>
                <w:kern w:val="0"/>
                <w:sz w:val="22"/>
                <w:lang w:val="en-GB"/>
              </w:rPr>
            </w:pPr>
            <w:r>
              <w:rPr>
                <w:rFonts w:hint="eastAsia" w:ascii="Arial" w:hAnsi="Arial"/>
                <w:color w:val="auto"/>
                <w:kern w:val="0"/>
                <w:sz w:val="22"/>
                <w:lang w:val="en-GB"/>
              </w:rPr>
              <w:t>5~+35</w:t>
            </w:r>
          </w:p>
        </w:tc>
      </w:tr>
      <w:tr w14:paraId="460F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center"/>
          </w:tcPr>
          <w:p w14:paraId="33A97795">
            <w:pPr>
              <w:widowControl/>
              <w:jc w:val="left"/>
              <w:rPr>
                <w:rFonts w:ascii="Arial" w:hAnsi="Arial"/>
                <w:color w:val="auto"/>
                <w:kern w:val="0"/>
                <w:sz w:val="22"/>
                <w:lang w:val="en-GB"/>
              </w:rPr>
            </w:pPr>
            <w:r>
              <w:rPr>
                <w:rFonts w:hint="eastAsia" w:ascii="Arial" w:hAnsi="Arial"/>
                <w:color w:val="auto"/>
                <w:kern w:val="0"/>
                <w:sz w:val="22"/>
                <w:lang w:val="en-GB"/>
              </w:rPr>
              <w:t xml:space="preserve">风速，km/hr </w:t>
            </w:r>
          </w:p>
        </w:tc>
        <w:tc>
          <w:tcPr>
            <w:tcW w:w="2604" w:type="dxa"/>
            <w:noWrap w:val="0"/>
            <w:vAlign w:val="center"/>
          </w:tcPr>
          <w:p w14:paraId="57DB1B99">
            <w:pPr>
              <w:widowControl/>
              <w:jc w:val="center"/>
              <w:rPr>
                <w:rFonts w:ascii="Arial" w:hAnsi="Arial"/>
                <w:color w:val="auto"/>
                <w:kern w:val="0"/>
                <w:sz w:val="22"/>
                <w:lang w:val="en-GB"/>
              </w:rPr>
            </w:pPr>
            <w:r>
              <w:rPr>
                <w:rFonts w:hint="eastAsia" w:ascii="Arial" w:hAnsi="Arial"/>
                <w:color w:val="auto"/>
                <w:kern w:val="0"/>
                <w:sz w:val="22"/>
                <w:lang w:val="en-GB"/>
              </w:rPr>
              <w:t>≤140</w:t>
            </w:r>
          </w:p>
        </w:tc>
      </w:tr>
      <w:tr w14:paraId="57FE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center"/>
          </w:tcPr>
          <w:p w14:paraId="0A6A5B81">
            <w:pPr>
              <w:widowControl/>
              <w:jc w:val="left"/>
              <w:rPr>
                <w:rFonts w:ascii="Arial" w:hAnsi="Arial"/>
                <w:color w:val="auto"/>
                <w:kern w:val="0"/>
                <w:sz w:val="22"/>
                <w:lang w:val="en-GB"/>
              </w:rPr>
            </w:pPr>
            <w:r>
              <w:rPr>
                <w:rFonts w:hint="eastAsia" w:ascii="Arial" w:hAnsi="Arial"/>
                <w:color w:val="auto"/>
                <w:kern w:val="0"/>
                <w:sz w:val="22"/>
                <w:lang w:val="en-GB"/>
              </w:rPr>
              <w:t>24小时平均相对湿度</w:t>
            </w:r>
          </w:p>
        </w:tc>
        <w:tc>
          <w:tcPr>
            <w:tcW w:w="2604" w:type="dxa"/>
            <w:noWrap w:val="0"/>
            <w:vAlign w:val="center"/>
          </w:tcPr>
          <w:p w14:paraId="7A590DF6">
            <w:pPr>
              <w:widowControl/>
              <w:jc w:val="center"/>
              <w:rPr>
                <w:rFonts w:ascii="Arial" w:hAnsi="Arial"/>
                <w:color w:val="auto"/>
                <w:kern w:val="0"/>
                <w:sz w:val="22"/>
                <w:lang w:val="en-GB"/>
              </w:rPr>
            </w:pPr>
            <w:r>
              <w:rPr>
                <w:rFonts w:hint="eastAsia" w:ascii="Arial" w:hAnsi="Arial"/>
                <w:color w:val="auto"/>
                <w:kern w:val="0"/>
                <w:sz w:val="22"/>
                <w:lang w:val="en-GB"/>
              </w:rPr>
              <w:t>≤95%</w:t>
            </w:r>
          </w:p>
        </w:tc>
      </w:tr>
      <w:tr w14:paraId="03C7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center"/>
          </w:tcPr>
          <w:p w14:paraId="0D341F46">
            <w:pPr>
              <w:widowControl/>
              <w:jc w:val="left"/>
              <w:rPr>
                <w:rFonts w:ascii="Arial" w:hAnsi="Arial"/>
                <w:color w:val="auto"/>
                <w:kern w:val="0"/>
                <w:sz w:val="22"/>
                <w:lang w:val="en-GB"/>
              </w:rPr>
            </w:pPr>
            <w:r>
              <w:rPr>
                <w:rFonts w:hint="eastAsia" w:ascii="Arial" w:hAnsi="Arial"/>
                <w:color w:val="auto"/>
                <w:kern w:val="0"/>
                <w:sz w:val="22"/>
                <w:lang w:val="en-GB"/>
              </w:rPr>
              <w:t>30天平均相对湿度</w:t>
            </w:r>
          </w:p>
        </w:tc>
        <w:tc>
          <w:tcPr>
            <w:tcW w:w="2604" w:type="dxa"/>
            <w:noWrap w:val="0"/>
            <w:vAlign w:val="center"/>
          </w:tcPr>
          <w:p w14:paraId="50DE2C79">
            <w:pPr>
              <w:widowControl/>
              <w:jc w:val="center"/>
              <w:rPr>
                <w:rFonts w:ascii="Arial" w:hAnsi="Arial"/>
                <w:color w:val="auto"/>
                <w:kern w:val="0"/>
                <w:sz w:val="22"/>
                <w:lang w:val="en-GB"/>
              </w:rPr>
            </w:pPr>
            <w:r>
              <w:rPr>
                <w:rFonts w:hint="eastAsia" w:ascii="Arial" w:hAnsi="Arial"/>
                <w:color w:val="auto"/>
                <w:kern w:val="0"/>
                <w:sz w:val="22"/>
                <w:lang w:val="en-GB"/>
              </w:rPr>
              <w:t>≤90%</w:t>
            </w:r>
          </w:p>
        </w:tc>
      </w:tr>
      <w:tr w14:paraId="74DA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top"/>
          </w:tcPr>
          <w:p w14:paraId="41F7FB5F">
            <w:pPr>
              <w:widowControl/>
              <w:spacing w:line="300" w:lineRule="auto"/>
              <w:jc w:val="left"/>
              <w:rPr>
                <w:rFonts w:ascii="Arial" w:hAnsi="Arial"/>
                <w:color w:val="auto"/>
                <w:kern w:val="0"/>
                <w:sz w:val="22"/>
                <w:lang w:val="en-GB"/>
              </w:rPr>
            </w:pPr>
            <w:r>
              <w:rPr>
                <w:rFonts w:hint="eastAsia" w:ascii="Arial" w:hAnsi="Arial"/>
                <w:color w:val="auto"/>
                <w:kern w:val="0"/>
                <w:sz w:val="22"/>
                <w:lang w:val="en-GB"/>
              </w:rPr>
              <w:t>雪载荷，kg/m</w:t>
            </w:r>
            <w:r>
              <w:rPr>
                <w:rFonts w:hint="eastAsia" w:ascii="Arial" w:hAnsi="Arial"/>
                <w:color w:val="auto"/>
                <w:kern w:val="0"/>
                <w:sz w:val="22"/>
                <w:vertAlign w:val="superscript"/>
                <w:lang w:val="en-GB"/>
              </w:rPr>
              <w:t>2</w:t>
            </w:r>
            <w:r>
              <w:rPr>
                <w:rFonts w:hint="eastAsia" w:ascii="Arial" w:hAnsi="Arial"/>
                <w:color w:val="auto"/>
                <w:kern w:val="0"/>
                <w:sz w:val="22"/>
                <w:lang w:val="en-GB"/>
              </w:rPr>
              <w:t xml:space="preserve"> </w:t>
            </w:r>
          </w:p>
        </w:tc>
        <w:tc>
          <w:tcPr>
            <w:tcW w:w="2604" w:type="dxa"/>
            <w:noWrap w:val="0"/>
            <w:vAlign w:val="top"/>
          </w:tcPr>
          <w:p w14:paraId="1CF48886">
            <w:pPr>
              <w:widowControl/>
              <w:spacing w:line="300" w:lineRule="auto"/>
              <w:jc w:val="center"/>
              <w:rPr>
                <w:rFonts w:ascii="Arial" w:hAnsi="Arial"/>
                <w:color w:val="auto"/>
                <w:kern w:val="0"/>
                <w:sz w:val="22"/>
                <w:lang w:val="en-GB"/>
              </w:rPr>
            </w:pPr>
            <w:r>
              <w:rPr>
                <w:rFonts w:hint="eastAsia" w:ascii="Arial" w:hAnsi="Arial"/>
                <w:color w:val="auto"/>
                <w:kern w:val="0"/>
                <w:sz w:val="22"/>
                <w:lang w:val="en-GB"/>
              </w:rPr>
              <w:t>≤150</w:t>
            </w:r>
          </w:p>
        </w:tc>
      </w:tr>
      <w:tr w14:paraId="5139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top"/>
          </w:tcPr>
          <w:p w14:paraId="76B35718">
            <w:pPr>
              <w:widowControl/>
              <w:spacing w:line="300" w:lineRule="auto"/>
              <w:jc w:val="left"/>
              <w:rPr>
                <w:rFonts w:ascii="Arial" w:hAnsi="Arial"/>
                <w:color w:val="auto"/>
                <w:kern w:val="0"/>
                <w:sz w:val="22"/>
                <w:lang w:val="en-GB"/>
              </w:rPr>
            </w:pPr>
            <w:r>
              <w:rPr>
                <w:rFonts w:hint="eastAsia" w:ascii="Arial" w:hAnsi="Arial"/>
                <w:color w:val="auto"/>
                <w:kern w:val="0"/>
                <w:sz w:val="22"/>
                <w:lang w:val="en-GB"/>
              </w:rPr>
              <w:t>覆冰厚度，mm</w:t>
            </w:r>
          </w:p>
        </w:tc>
        <w:tc>
          <w:tcPr>
            <w:tcW w:w="2604" w:type="dxa"/>
            <w:noWrap w:val="0"/>
            <w:vAlign w:val="top"/>
          </w:tcPr>
          <w:p w14:paraId="366B4965">
            <w:pPr>
              <w:widowControl/>
              <w:spacing w:line="300" w:lineRule="auto"/>
              <w:jc w:val="center"/>
              <w:rPr>
                <w:rFonts w:ascii="Arial" w:hAnsi="Arial"/>
                <w:color w:val="auto"/>
                <w:kern w:val="0"/>
                <w:sz w:val="22"/>
                <w:lang w:val="en-GB"/>
              </w:rPr>
            </w:pPr>
            <w:r>
              <w:rPr>
                <w:rFonts w:hint="eastAsia" w:ascii="Arial" w:hAnsi="Arial"/>
                <w:color w:val="auto"/>
                <w:kern w:val="0"/>
                <w:sz w:val="22"/>
                <w:lang w:val="en-GB"/>
              </w:rPr>
              <w:t>≤10</w:t>
            </w:r>
          </w:p>
        </w:tc>
      </w:tr>
      <w:tr w14:paraId="2822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center"/>
          </w:tcPr>
          <w:p w14:paraId="43DEE667">
            <w:pPr>
              <w:widowControl/>
              <w:jc w:val="left"/>
              <w:rPr>
                <w:rFonts w:ascii="Arial" w:hAnsi="Arial"/>
                <w:color w:val="auto"/>
                <w:kern w:val="0"/>
                <w:sz w:val="22"/>
                <w:lang w:val="en-GB"/>
              </w:rPr>
            </w:pPr>
            <w:r>
              <w:rPr>
                <w:rFonts w:hint="eastAsia" w:ascii="Arial" w:hAnsi="Arial"/>
                <w:color w:val="auto"/>
                <w:kern w:val="0"/>
                <w:sz w:val="22"/>
                <w:lang w:val="en-GB"/>
              </w:rPr>
              <w:t>污染等级（根据IEC60071-2）</w:t>
            </w:r>
          </w:p>
        </w:tc>
        <w:tc>
          <w:tcPr>
            <w:tcW w:w="2604" w:type="dxa"/>
            <w:noWrap w:val="0"/>
            <w:vAlign w:val="center"/>
          </w:tcPr>
          <w:p w14:paraId="0A325CA1">
            <w:pPr>
              <w:widowControl/>
              <w:jc w:val="center"/>
              <w:rPr>
                <w:rFonts w:ascii="Arial" w:hAnsi="Arial"/>
                <w:color w:val="auto"/>
                <w:kern w:val="0"/>
                <w:sz w:val="22"/>
                <w:lang w:val="en-GB"/>
              </w:rPr>
            </w:pPr>
            <w:r>
              <w:rPr>
                <w:rFonts w:hint="eastAsia" w:ascii="Arial" w:hAnsi="Arial"/>
                <w:color w:val="auto"/>
                <w:kern w:val="0"/>
                <w:sz w:val="22"/>
                <w:lang w:val="en-GB"/>
              </w:rPr>
              <w:t>II</w:t>
            </w:r>
          </w:p>
        </w:tc>
      </w:tr>
      <w:tr w14:paraId="207D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7" w:type="dxa"/>
            <w:noWrap w:val="0"/>
            <w:vAlign w:val="center"/>
          </w:tcPr>
          <w:p w14:paraId="5ABBD59C">
            <w:pPr>
              <w:widowControl/>
              <w:jc w:val="left"/>
              <w:rPr>
                <w:rFonts w:ascii="Arial" w:hAnsi="Arial"/>
                <w:color w:val="auto"/>
                <w:kern w:val="0"/>
                <w:sz w:val="22"/>
                <w:lang w:val="en-GB"/>
              </w:rPr>
            </w:pPr>
            <w:r>
              <w:rPr>
                <w:rFonts w:hint="eastAsia" w:ascii="Arial" w:hAnsi="Arial"/>
                <w:color w:val="auto"/>
                <w:kern w:val="0"/>
                <w:sz w:val="22"/>
                <w:lang w:val="en-GB"/>
              </w:rPr>
              <w:t>安装方式</w:t>
            </w:r>
          </w:p>
        </w:tc>
        <w:tc>
          <w:tcPr>
            <w:tcW w:w="2604" w:type="dxa"/>
            <w:noWrap w:val="0"/>
            <w:vAlign w:val="center"/>
          </w:tcPr>
          <w:p w14:paraId="270F04E8">
            <w:pPr>
              <w:widowControl/>
              <w:jc w:val="center"/>
              <w:rPr>
                <w:rFonts w:ascii="Arial" w:hAnsi="Arial"/>
                <w:color w:val="auto"/>
                <w:kern w:val="0"/>
                <w:sz w:val="22"/>
                <w:lang w:val="en-GB"/>
              </w:rPr>
            </w:pPr>
            <w:r>
              <w:rPr>
                <w:rFonts w:hint="eastAsia" w:ascii="Arial" w:hAnsi="Arial"/>
                <w:color w:val="auto"/>
                <w:kern w:val="0"/>
                <w:sz w:val="22"/>
                <w:lang w:val="en-GB"/>
              </w:rPr>
              <w:t>室内</w:t>
            </w:r>
          </w:p>
        </w:tc>
      </w:tr>
    </w:tbl>
    <w:p w14:paraId="1891E110">
      <w:pPr>
        <w:adjustRightInd w:val="0"/>
        <w:snapToGrid w:val="0"/>
        <w:spacing w:before="120" w:beforeLines="50" w:line="360" w:lineRule="auto"/>
        <w:rPr>
          <w:b/>
          <w:color w:val="auto"/>
          <w:sz w:val="24"/>
        </w:rPr>
      </w:pPr>
      <w:r>
        <w:rPr>
          <w:b/>
          <w:color w:val="auto"/>
          <w:sz w:val="24"/>
        </w:rPr>
        <w:t>2.4</w:t>
      </w:r>
      <w:r>
        <w:rPr>
          <w:rFonts w:hint="eastAsia"/>
          <w:b/>
          <w:color w:val="auto"/>
          <w:sz w:val="24"/>
        </w:rPr>
        <w:t>、</w:t>
      </w:r>
      <w:r>
        <w:rPr>
          <w:b/>
          <w:color w:val="auto"/>
          <w:sz w:val="24"/>
        </w:rPr>
        <w:t xml:space="preserve"> 技术性能指标要求</w:t>
      </w:r>
    </w:p>
    <w:p w14:paraId="18F4F8CE">
      <w:pPr>
        <w:widowControl/>
        <w:spacing w:line="300" w:lineRule="auto"/>
        <w:ind w:firstLine="440" w:firstLineChars="200"/>
        <w:jc w:val="left"/>
        <w:rPr>
          <w:rFonts w:hint="eastAsia" w:ascii="Arial" w:hAnsi="Arial"/>
          <w:color w:val="auto"/>
          <w:kern w:val="0"/>
          <w:sz w:val="22"/>
          <w:lang w:val="en-GB"/>
        </w:rPr>
      </w:pPr>
      <w:r>
        <w:rPr>
          <w:rFonts w:hint="eastAsia" w:ascii="Arial" w:hAnsi="Arial"/>
          <w:color w:val="auto"/>
          <w:kern w:val="0"/>
          <w:sz w:val="22"/>
          <w:lang w:val="en-GB"/>
        </w:rPr>
        <w:t>主要设备如表2-4所示。</w:t>
      </w:r>
    </w:p>
    <w:p w14:paraId="50FD90A8">
      <w:pPr>
        <w:widowControl/>
        <w:spacing w:line="300" w:lineRule="auto"/>
        <w:jc w:val="center"/>
        <w:rPr>
          <w:rFonts w:hint="eastAsia" w:ascii="Arial" w:hAnsi="宋体" w:cs="Arial"/>
          <w:color w:val="auto"/>
          <w:kern w:val="0"/>
          <w:sz w:val="22"/>
          <w:szCs w:val="22"/>
          <w:lang w:val="en-GB"/>
        </w:rPr>
      </w:pPr>
      <w:bookmarkStart w:id="9" w:name="_Toc198803435"/>
      <w:r>
        <w:rPr>
          <w:rFonts w:hint="eastAsia" w:ascii="Arial" w:hAnsi="Arial"/>
          <w:color w:val="auto"/>
          <w:kern w:val="0"/>
          <w:sz w:val="22"/>
          <w:lang w:val="en-GB"/>
        </w:rPr>
        <w:t xml:space="preserve">表 </w:t>
      </w:r>
      <w:r>
        <w:rPr>
          <w:rFonts w:ascii="Arial" w:hAnsi="Arial"/>
          <w:color w:val="auto"/>
          <w:kern w:val="0"/>
          <w:sz w:val="22"/>
          <w:lang w:val="en-GB" w:eastAsia="en-GB"/>
        </w:rPr>
        <w:fldChar w:fldCharType="begin"/>
      </w:r>
      <w:r>
        <w:rPr>
          <w:rFonts w:ascii="Arial" w:hAnsi="Arial"/>
          <w:color w:val="auto"/>
          <w:kern w:val="0"/>
          <w:sz w:val="22"/>
          <w:lang w:val="en-GB"/>
        </w:rPr>
        <w:instrText xml:space="preserve"> STYLEREF 1 \s </w:instrText>
      </w:r>
      <w:r>
        <w:rPr>
          <w:rFonts w:ascii="Arial" w:hAnsi="Arial"/>
          <w:color w:val="auto"/>
          <w:kern w:val="0"/>
          <w:sz w:val="22"/>
          <w:lang w:val="en-GB" w:eastAsia="en-GB"/>
        </w:rPr>
        <w:fldChar w:fldCharType="separate"/>
      </w:r>
      <w:r>
        <w:rPr>
          <w:rFonts w:ascii="Arial" w:hAnsi="Arial"/>
          <w:color w:val="auto"/>
          <w:kern w:val="0"/>
          <w:sz w:val="22"/>
          <w:lang w:val="en-GB"/>
        </w:rPr>
        <w:t>2</w:t>
      </w:r>
      <w:r>
        <w:rPr>
          <w:rFonts w:ascii="Arial" w:hAnsi="Arial"/>
          <w:color w:val="auto"/>
          <w:kern w:val="0"/>
          <w:sz w:val="22"/>
          <w:lang w:val="en-GB" w:eastAsia="en-GB"/>
        </w:rPr>
        <w:fldChar w:fldCharType="end"/>
      </w:r>
      <w:r>
        <w:rPr>
          <w:rFonts w:ascii="Arial" w:hAnsi="Arial"/>
          <w:color w:val="auto"/>
          <w:kern w:val="0"/>
          <w:sz w:val="22"/>
          <w:lang w:val="en-GB"/>
        </w:rPr>
        <w:noBreakHyphen/>
      </w:r>
      <w:r>
        <w:rPr>
          <w:rFonts w:hint="eastAsia" w:ascii="Arial" w:hAnsi="Arial"/>
          <w:color w:val="auto"/>
          <w:kern w:val="0"/>
          <w:sz w:val="22"/>
          <w:lang w:val="en-GB"/>
        </w:rPr>
        <w:t xml:space="preserve">4  </w:t>
      </w:r>
      <w:bookmarkEnd w:id="9"/>
      <w:r>
        <w:rPr>
          <w:rFonts w:hint="eastAsia" w:ascii="Arial" w:hAnsi="Arial"/>
          <w:color w:val="auto"/>
          <w:kern w:val="0"/>
          <w:sz w:val="22"/>
          <w:lang w:val="en-GB"/>
        </w:rPr>
        <w:t>主要设备列表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6159"/>
        <w:gridCol w:w="749"/>
      </w:tblGrid>
      <w:tr w14:paraId="3C98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809" w:type="dxa"/>
            <w:noWrap w:val="0"/>
            <w:vAlign w:val="center"/>
          </w:tcPr>
          <w:p w14:paraId="13FE0E3D">
            <w:pPr>
              <w:widowControl/>
              <w:spacing w:line="300" w:lineRule="auto"/>
              <w:jc w:val="center"/>
              <w:rPr>
                <w:rFonts w:ascii="Arial" w:hAnsi="Arial"/>
                <w:b/>
                <w:color w:val="auto"/>
                <w:kern w:val="0"/>
                <w:sz w:val="22"/>
                <w:lang w:val="en-GB"/>
              </w:rPr>
            </w:pPr>
            <w:r>
              <w:rPr>
                <w:rFonts w:hint="eastAsia" w:ascii="Arial" w:hAnsi="Arial"/>
                <w:b/>
                <w:color w:val="auto"/>
                <w:kern w:val="0"/>
                <w:sz w:val="22"/>
                <w:lang w:val="en-GB"/>
              </w:rPr>
              <w:t>品名</w:t>
            </w:r>
          </w:p>
        </w:tc>
        <w:tc>
          <w:tcPr>
            <w:tcW w:w="7229" w:type="dxa"/>
            <w:noWrap w:val="0"/>
            <w:vAlign w:val="center"/>
          </w:tcPr>
          <w:p w14:paraId="0EE18C83">
            <w:pPr>
              <w:widowControl/>
              <w:spacing w:line="300" w:lineRule="auto"/>
              <w:jc w:val="center"/>
              <w:rPr>
                <w:rFonts w:ascii="Arial" w:hAnsi="Arial"/>
                <w:b/>
                <w:color w:val="auto"/>
                <w:kern w:val="0"/>
                <w:sz w:val="22"/>
                <w:lang w:val="en-GB"/>
              </w:rPr>
            </w:pPr>
            <w:r>
              <w:rPr>
                <w:rFonts w:hint="eastAsia" w:ascii="Arial" w:hAnsi="Arial"/>
                <w:b/>
                <w:color w:val="auto"/>
                <w:kern w:val="0"/>
                <w:sz w:val="22"/>
                <w:lang w:val="en-GB"/>
              </w:rPr>
              <w:t>设备名称</w:t>
            </w:r>
          </w:p>
        </w:tc>
        <w:tc>
          <w:tcPr>
            <w:tcW w:w="816" w:type="dxa"/>
            <w:noWrap w:val="0"/>
            <w:vAlign w:val="center"/>
          </w:tcPr>
          <w:p w14:paraId="4824656D">
            <w:pPr>
              <w:widowControl/>
              <w:spacing w:line="300" w:lineRule="auto"/>
              <w:jc w:val="center"/>
              <w:rPr>
                <w:rFonts w:ascii="Arial" w:hAnsi="Arial"/>
                <w:b/>
                <w:color w:val="auto"/>
                <w:kern w:val="0"/>
                <w:sz w:val="22"/>
                <w:lang w:val="en-GB"/>
              </w:rPr>
            </w:pPr>
            <w:r>
              <w:rPr>
                <w:rFonts w:hint="eastAsia" w:ascii="Arial" w:hAnsi="Arial"/>
                <w:b/>
                <w:color w:val="auto"/>
                <w:kern w:val="0"/>
                <w:sz w:val="22"/>
                <w:lang w:val="en-GB"/>
              </w:rPr>
              <w:t>数量</w:t>
            </w:r>
          </w:p>
        </w:tc>
      </w:tr>
      <w:tr w14:paraId="6A51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809" w:type="dxa"/>
            <w:noWrap w:val="0"/>
            <w:vAlign w:val="center"/>
          </w:tcPr>
          <w:p w14:paraId="7281E608">
            <w:pPr>
              <w:widowControl/>
              <w:spacing w:line="300" w:lineRule="auto"/>
              <w:jc w:val="center"/>
              <w:rPr>
                <w:rFonts w:ascii="Arial" w:hAnsi="Arial"/>
                <w:color w:val="auto"/>
                <w:kern w:val="0"/>
                <w:sz w:val="22"/>
                <w:lang w:val="en-GB"/>
              </w:rPr>
            </w:pPr>
            <w:r>
              <w:rPr>
                <w:rFonts w:hint="eastAsia" w:ascii="Arial" w:hAnsi="Arial"/>
                <w:color w:val="auto"/>
                <w:kern w:val="0"/>
                <w:sz w:val="22"/>
                <w:lang w:val="en-GB"/>
              </w:rPr>
              <w:t>ITER PF电源控制器模拟系统</w:t>
            </w:r>
          </w:p>
        </w:tc>
        <w:tc>
          <w:tcPr>
            <w:tcW w:w="7229" w:type="dxa"/>
            <w:noWrap w:val="0"/>
            <w:vAlign w:val="top"/>
          </w:tcPr>
          <w:p w14:paraId="4872AE0E">
            <w:pPr>
              <w:widowControl/>
              <w:numPr>
                <w:ilvl w:val="0"/>
                <w:numId w:val="1"/>
              </w:numPr>
              <w:spacing w:line="300" w:lineRule="auto"/>
              <w:jc w:val="left"/>
              <w:rPr>
                <w:rFonts w:hint="eastAsia" w:ascii="Arial" w:hAnsi="Arial"/>
                <w:color w:val="auto"/>
                <w:kern w:val="0"/>
                <w:sz w:val="22"/>
                <w:lang w:val="en-GB"/>
              </w:rPr>
            </w:pPr>
            <w:r>
              <w:rPr>
                <w:rFonts w:hint="eastAsia" w:ascii="Arial" w:hAnsi="Arial"/>
                <w:color w:val="auto"/>
                <w:kern w:val="0"/>
                <w:sz w:val="22"/>
                <w:lang w:val="en-GB"/>
              </w:rPr>
              <w:t>集成本地控制器；</w:t>
            </w:r>
          </w:p>
          <w:p w14:paraId="31619C4A">
            <w:pPr>
              <w:widowControl/>
              <w:numPr>
                <w:ilvl w:val="0"/>
                <w:numId w:val="1"/>
              </w:numPr>
              <w:spacing w:line="300" w:lineRule="auto"/>
              <w:jc w:val="left"/>
              <w:rPr>
                <w:rFonts w:ascii="Arial" w:hAnsi="Arial"/>
                <w:color w:val="auto"/>
                <w:kern w:val="0"/>
                <w:sz w:val="22"/>
                <w:lang w:val="en-GB"/>
              </w:rPr>
            </w:pPr>
            <w:r>
              <w:rPr>
                <w:rFonts w:hint="eastAsia" w:ascii="Arial" w:hAnsi="Arial"/>
                <w:color w:val="auto"/>
                <w:kern w:val="0"/>
                <w:sz w:val="22"/>
                <w:lang w:val="en-GB"/>
              </w:rPr>
              <w:t>集成回路控制器；</w:t>
            </w:r>
          </w:p>
          <w:p w14:paraId="29102413">
            <w:pPr>
              <w:widowControl/>
              <w:numPr>
                <w:ilvl w:val="0"/>
                <w:numId w:val="1"/>
              </w:numPr>
              <w:spacing w:line="300" w:lineRule="auto"/>
              <w:jc w:val="left"/>
              <w:rPr>
                <w:rFonts w:hint="eastAsia" w:ascii="Arial" w:hAnsi="Arial"/>
                <w:color w:val="auto"/>
                <w:kern w:val="0"/>
                <w:sz w:val="22"/>
                <w:lang w:val="en-GB"/>
              </w:rPr>
            </w:pPr>
            <w:r>
              <w:rPr>
                <w:rFonts w:hint="eastAsia" w:ascii="Arial" w:hAnsi="Arial"/>
                <w:color w:val="auto"/>
                <w:kern w:val="0"/>
                <w:sz w:val="22"/>
                <w:lang w:val="en-GB"/>
              </w:rPr>
              <w:t>集成联锁控制器；</w:t>
            </w:r>
          </w:p>
          <w:p w14:paraId="64A94632">
            <w:pPr>
              <w:widowControl/>
              <w:numPr>
                <w:ilvl w:val="0"/>
                <w:numId w:val="1"/>
              </w:numPr>
              <w:spacing w:line="300" w:lineRule="auto"/>
              <w:jc w:val="left"/>
              <w:rPr>
                <w:rFonts w:ascii="Arial" w:hAnsi="Arial"/>
                <w:color w:val="auto"/>
                <w:kern w:val="0"/>
                <w:sz w:val="22"/>
                <w:lang w:val="en-GB"/>
              </w:rPr>
            </w:pPr>
            <w:r>
              <w:rPr>
                <w:rFonts w:hint="eastAsia" w:ascii="Arial" w:hAnsi="Arial"/>
                <w:color w:val="auto"/>
                <w:kern w:val="0"/>
                <w:sz w:val="22"/>
                <w:lang w:val="en-GB"/>
              </w:rPr>
              <w:t>集成系统控制平台控制器；</w:t>
            </w:r>
          </w:p>
          <w:p w14:paraId="32F6519D">
            <w:pPr>
              <w:widowControl/>
              <w:numPr>
                <w:ilvl w:val="0"/>
                <w:numId w:val="1"/>
              </w:numPr>
              <w:spacing w:line="300" w:lineRule="auto"/>
              <w:jc w:val="left"/>
              <w:rPr>
                <w:rFonts w:ascii="Arial" w:hAnsi="Arial"/>
                <w:color w:val="auto"/>
                <w:kern w:val="0"/>
                <w:sz w:val="22"/>
                <w:lang w:val="en-GB"/>
              </w:rPr>
            </w:pPr>
            <w:r>
              <w:rPr>
                <w:rFonts w:hint="eastAsia" w:ascii="Arial" w:hAnsi="Arial"/>
                <w:color w:val="auto"/>
                <w:kern w:val="0"/>
                <w:sz w:val="22"/>
                <w:lang w:val="en-GB"/>
              </w:rPr>
              <w:t>集成控制器数字信号调理接口；</w:t>
            </w:r>
          </w:p>
          <w:p w14:paraId="27FC6E9B">
            <w:pPr>
              <w:widowControl/>
              <w:numPr>
                <w:ilvl w:val="0"/>
                <w:numId w:val="1"/>
              </w:numPr>
              <w:spacing w:line="300" w:lineRule="auto"/>
              <w:jc w:val="left"/>
              <w:rPr>
                <w:rFonts w:ascii="Arial" w:hAnsi="Arial"/>
                <w:color w:val="auto"/>
                <w:kern w:val="0"/>
                <w:sz w:val="22"/>
                <w:lang w:val="en-GB"/>
              </w:rPr>
            </w:pPr>
            <w:r>
              <w:rPr>
                <w:rFonts w:hint="eastAsia" w:ascii="Arial" w:hAnsi="Arial"/>
                <w:color w:val="auto"/>
                <w:kern w:val="0"/>
                <w:sz w:val="22"/>
                <w:lang w:val="en-GB"/>
              </w:rPr>
              <w:t>集成控制器模拟信号调理接口；</w:t>
            </w:r>
          </w:p>
          <w:p w14:paraId="6C27B145">
            <w:pPr>
              <w:widowControl/>
              <w:numPr>
                <w:ilvl w:val="0"/>
                <w:numId w:val="1"/>
              </w:numPr>
              <w:spacing w:line="300" w:lineRule="auto"/>
              <w:jc w:val="left"/>
              <w:rPr>
                <w:rFonts w:ascii="Arial" w:hAnsi="Arial"/>
                <w:color w:val="auto"/>
                <w:kern w:val="0"/>
                <w:sz w:val="22"/>
                <w:lang w:val="en-GB"/>
              </w:rPr>
            </w:pPr>
            <w:r>
              <w:rPr>
                <w:rFonts w:hint="eastAsia" w:ascii="Arial" w:hAnsi="Arial"/>
                <w:color w:val="auto"/>
                <w:kern w:val="0"/>
                <w:sz w:val="22"/>
                <w:lang w:val="en-GB"/>
              </w:rPr>
              <w:t>集成高压侧信号调理接口；</w:t>
            </w:r>
          </w:p>
          <w:p w14:paraId="6A8135DF">
            <w:pPr>
              <w:widowControl/>
              <w:numPr>
                <w:ilvl w:val="0"/>
                <w:numId w:val="1"/>
              </w:numPr>
              <w:spacing w:line="300" w:lineRule="auto"/>
              <w:jc w:val="left"/>
              <w:rPr>
                <w:rFonts w:ascii="Arial" w:hAnsi="Arial"/>
                <w:color w:val="auto"/>
                <w:kern w:val="0"/>
                <w:sz w:val="22"/>
                <w:lang w:val="en-GB"/>
              </w:rPr>
            </w:pPr>
            <w:r>
              <w:rPr>
                <w:rFonts w:hint="eastAsia" w:ascii="Arial" w:hAnsi="Arial"/>
                <w:color w:val="auto"/>
                <w:kern w:val="0"/>
                <w:sz w:val="22"/>
                <w:lang w:val="en-GB"/>
              </w:rPr>
              <w:t>集成万兆实时网络平台；</w:t>
            </w:r>
          </w:p>
          <w:p w14:paraId="328D4D96">
            <w:pPr>
              <w:widowControl/>
              <w:numPr>
                <w:ilvl w:val="0"/>
                <w:numId w:val="1"/>
              </w:numPr>
              <w:spacing w:line="300" w:lineRule="auto"/>
              <w:jc w:val="left"/>
              <w:rPr>
                <w:rFonts w:ascii="Arial" w:hAnsi="Arial"/>
                <w:color w:val="auto"/>
                <w:kern w:val="0"/>
                <w:sz w:val="22"/>
                <w:lang w:val="en-GB"/>
              </w:rPr>
            </w:pPr>
            <w:r>
              <w:rPr>
                <w:rFonts w:hint="eastAsia" w:ascii="Arial" w:hAnsi="Arial"/>
                <w:color w:val="auto"/>
                <w:kern w:val="0"/>
                <w:sz w:val="22"/>
                <w:lang w:val="en-GB"/>
              </w:rPr>
              <w:t>集成P</w:t>
            </w:r>
            <w:r>
              <w:rPr>
                <w:rFonts w:ascii="Arial" w:hAnsi="Arial"/>
                <w:color w:val="auto"/>
                <w:kern w:val="0"/>
                <w:sz w:val="22"/>
                <w:lang w:val="en-GB"/>
              </w:rPr>
              <w:t>ON/SDN</w:t>
            </w:r>
            <w:r>
              <w:rPr>
                <w:rFonts w:hint="eastAsia" w:ascii="Arial" w:hAnsi="Arial"/>
                <w:color w:val="auto"/>
                <w:kern w:val="0"/>
                <w:sz w:val="22"/>
                <w:lang w:val="en-GB"/>
              </w:rPr>
              <w:t>网络平台；</w:t>
            </w:r>
          </w:p>
          <w:p w14:paraId="505DF4DB">
            <w:pPr>
              <w:widowControl/>
              <w:numPr>
                <w:ilvl w:val="0"/>
                <w:numId w:val="1"/>
              </w:numPr>
              <w:spacing w:line="300" w:lineRule="auto"/>
              <w:jc w:val="left"/>
              <w:rPr>
                <w:rFonts w:hint="eastAsia" w:ascii="Arial" w:hAnsi="Arial"/>
                <w:color w:val="auto"/>
                <w:kern w:val="0"/>
                <w:sz w:val="22"/>
                <w:lang w:val="en-GB"/>
              </w:rPr>
            </w:pPr>
            <w:r>
              <w:rPr>
                <w:rFonts w:hint="eastAsia" w:ascii="Arial" w:hAnsi="Arial"/>
                <w:color w:val="auto"/>
                <w:kern w:val="0"/>
                <w:sz w:val="22"/>
                <w:lang w:val="en-GB"/>
              </w:rPr>
              <w:t>集成机柜运行监视控制器；</w:t>
            </w:r>
          </w:p>
        </w:tc>
        <w:tc>
          <w:tcPr>
            <w:tcW w:w="816" w:type="dxa"/>
            <w:noWrap w:val="0"/>
            <w:vAlign w:val="center"/>
          </w:tcPr>
          <w:p w14:paraId="0120A2CC">
            <w:pPr>
              <w:widowControl/>
              <w:spacing w:line="300" w:lineRule="auto"/>
              <w:jc w:val="center"/>
              <w:rPr>
                <w:rFonts w:ascii="Arial" w:hAnsi="Arial"/>
                <w:color w:val="auto"/>
                <w:kern w:val="0"/>
                <w:sz w:val="22"/>
                <w:szCs w:val="22"/>
                <w:lang w:val="en-GB"/>
              </w:rPr>
            </w:pPr>
            <w:r>
              <w:rPr>
                <w:rFonts w:ascii="Arial" w:hAnsi="Arial"/>
                <w:color w:val="auto"/>
                <w:kern w:val="0"/>
                <w:sz w:val="22"/>
                <w:szCs w:val="22"/>
                <w:lang w:val="en-GB"/>
              </w:rPr>
              <w:t>1</w:t>
            </w:r>
            <w:r>
              <w:rPr>
                <w:rFonts w:hint="eastAsia" w:ascii="Arial" w:hAnsi="Arial"/>
                <w:color w:val="auto"/>
                <w:kern w:val="0"/>
                <w:sz w:val="22"/>
                <w:szCs w:val="22"/>
                <w:lang w:val="en-GB"/>
              </w:rPr>
              <w:t>套</w:t>
            </w:r>
          </w:p>
        </w:tc>
      </w:tr>
    </w:tbl>
    <w:p w14:paraId="7190D6C2">
      <w:pPr>
        <w:adjustRightInd w:val="0"/>
        <w:snapToGrid w:val="0"/>
        <w:spacing w:before="120" w:beforeLines="50" w:line="360" w:lineRule="auto"/>
        <w:rPr>
          <w:color w:val="auto"/>
          <w:szCs w:val="21"/>
        </w:rPr>
      </w:pPr>
      <w:r>
        <w:rPr>
          <w:rFonts w:hint="eastAsia"/>
          <w:color w:val="auto"/>
          <w:szCs w:val="21"/>
        </w:rPr>
        <w:t xml:space="preserve">  详细技术指标及性能参数见附件：technical specifications for the supply A8RGL7 v1.2。</w:t>
      </w:r>
    </w:p>
    <w:p w14:paraId="7320765A">
      <w:pPr>
        <w:adjustRightInd w:val="0"/>
        <w:snapToGrid w:val="0"/>
        <w:spacing w:before="120" w:beforeLines="50" w:line="360" w:lineRule="auto"/>
        <w:ind w:firstLine="210" w:firstLineChars="100"/>
        <w:rPr>
          <w:rFonts w:hint="eastAsia"/>
          <w:color w:val="auto"/>
          <w:szCs w:val="21"/>
        </w:rPr>
      </w:pPr>
      <w:r>
        <w:rPr>
          <w:rFonts w:hint="eastAsia"/>
          <w:color w:val="auto"/>
          <w:szCs w:val="21"/>
        </w:rPr>
        <w:t>整套设备需CE认证，并提供CE认证报告。</w:t>
      </w:r>
    </w:p>
    <w:p w14:paraId="63F05A06">
      <w:pPr>
        <w:adjustRightInd w:val="0"/>
        <w:snapToGrid w:val="0"/>
        <w:spacing w:before="120" w:beforeLines="50" w:line="360" w:lineRule="auto"/>
        <w:rPr>
          <w:b/>
          <w:color w:val="auto"/>
          <w:sz w:val="24"/>
        </w:rPr>
      </w:pPr>
      <w:r>
        <w:rPr>
          <w:b/>
          <w:color w:val="auto"/>
          <w:sz w:val="24"/>
        </w:rPr>
        <w:t>2.5</w:t>
      </w:r>
      <w:r>
        <w:rPr>
          <w:rFonts w:hint="eastAsia"/>
          <w:b/>
          <w:color w:val="auto"/>
          <w:sz w:val="24"/>
        </w:rPr>
        <w:t>、</w:t>
      </w:r>
      <w:r>
        <w:rPr>
          <w:b/>
          <w:color w:val="auto"/>
          <w:sz w:val="24"/>
        </w:rPr>
        <w:t xml:space="preserve"> 技术服务要求及质保要求</w:t>
      </w:r>
    </w:p>
    <w:p w14:paraId="38A2180F">
      <w:pPr>
        <w:widowControl/>
        <w:spacing w:line="300" w:lineRule="auto"/>
        <w:rPr>
          <w:rFonts w:hint="eastAsia" w:ascii="Arial" w:hAnsi="Arial"/>
          <w:color w:val="auto"/>
          <w:kern w:val="0"/>
          <w:sz w:val="22"/>
          <w:lang w:val="en-GB"/>
        </w:rPr>
      </w:pPr>
      <w:r>
        <w:rPr>
          <w:rFonts w:hint="eastAsia" w:ascii="Arial" w:hAnsi="Arial"/>
          <w:color w:val="auto"/>
          <w:kern w:val="0"/>
          <w:sz w:val="22"/>
          <w:lang w:val="en-GB"/>
        </w:rPr>
        <w:t xml:space="preserve">    甲方的质量管理和控制主要是指在乙方生产质量检验和生产进度监造以及成品采购类产品的质量文件控制。主要包括如下内容：</w:t>
      </w:r>
    </w:p>
    <w:p w14:paraId="34EBC58B">
      <w:pPr>
        <w:widowControl/>
        <w:spacing w:after="200" w:line="300" w:lineRule="auto"/>
        <w:ind w:firstLine="440" w:firstLineChars="200"/>
        <w:rPr>
          <w:rFonts w:ascii="Arial" w:hAnsi="Arial"/>
          <w:snapToGrid w:val="0"/>
          <w:color w:val="auto"/>
          <w:kern w:val="0"/>
          <w:sz w:val="22"/>
          <w:szCs w:val="22"/>
          <w:lang w:val="en-GB"/>
        </w:rPr>
      </w:pPr>
      <w:r>
        <w:rPr>
          <w:rFonts w:hint="eastAsia" w:ascii="Arial" w:hAnsi="Arial"/>
          <w:snapToGrid w:val="0"/>
          <w:color w:val="auto"/>
          <w:kern w:val="0"/>
          <w:sz w:val="22"/>
          <w:szCs w:val="22"/>
          <w:lang w:val="en-GB"/>
        </w:rPr>
        <w:t>乙方有责任及义务向甲方报告工艺流程，并向甲方提供工艺文件，在甲方认可后方可进行产品加工或测试。</w:t>
      </w:r>
    </w:p>
    <w:p w14:paraId="26FFB016">
      <w:pPr>
        <w:widowControl/>
        <w:spacing w:after="200" w:line="300" w:lineRule="auto"/>
        <w:ind w:firstLine="440" w:firstLineChars="200"/>
        <w:rPr>
          <w:rFonts w:ascii="Arial" w:hAnsi="Arial"/>
          <w:snapToGrid w:val="0"/>
          <w:color w:val="auto"/>
          <w:kern w:val="0"/>
          <w:sz w:val="22"/>
          <w:szCs w:val="22"/>
          <w:lang w:val="en-GB"/>
        </w:rPr>
      </w:pPr>
      <w:r>
        <w:rPr>
          <w:rFonts w:hint="eastAsia" w:ascii="Arial" w:hAnsi="Arial"/>
          <w:snapToGrid w:val="0"/>
          <w:color w:val="auto"/>
          <w:kern w:val="0"/>
          <w:sz w:val="22"/>
          <w:szCs w:val="22"/>
          <w:lang w:val="en-GB"/>
        </w:rPr>
        <w:t>乙方所提供的所有产品性能不得低于被规范所提出的指标，但可以高于本规范提出的性能指标。</w:t>
      </w:r>
    </w:p>
    <w:p w14:paraId="24B7D935">
      <w:pPr>
        <w:widowControl/>
        <w:spacing w:line="300" w:lineRule="auto"/>
        <w:ind w:firstLine="440" w:firstLineChars="200"/>
        <w:rPr>
          <w:rFonts w:hint="eastAsia" w:ascii="宋体" w:hAnsi="宋体"/>
          <w:color w:val="auto"/>
          <w:kern w:val="0"/>
          <w:sz w:val="22"/>
          <w:szCs w:val="22"/>
          <w:lang w:val="en-GB"/>
        </w:rPr>
      </w:pPr>
      <w:r>
        <w:rPr>
          <w:rFonts w:hint="eastAsia" w:ascii="Arial" w:hAnsi="Arial"/>
          <w:color w:val="auto"/>
          <w:kern w:val="0"/>
          <w:sz w:val="22"/>
          <w:lang w:val="en-GB"/>
        </w:rPr>
        <w:t>乙方应在本合同签订</w:t>
      </w:r>
      <w:r>
        <w:rPr>
          <w:rFonts w:ascii="Arial" w:hAnsi="Arial"/>
          <w:color w:val="auto"/>
          <w:kern w:val="0"/>
          <w:sz w:val="22"/>
          <w:lang w:val="en-GB"/>
        </w:rPr>
        <w:t>5</w:t>
      </w:r>
      <w:r>
        <w:rPr>
          <w:rFonts w:hint="eastAsia" w:ascii="Arial" w:hAnsi="Arial"/>
          <w:color w:val="auto"/>
          <w:kern w:val="0"/>
          <w:sz w:val="22"/>
          <w:lang w:val="en-GB"/>
        </w:rPr>
        <w:t>个工作日内，制定并向甲方提交详细的生产进度计划</w:t>
      </w:r>
      <w:r>
        <w:rPr>
          <w:rFonts w:ascii="Arial" w:hAnsi="Arial"/>
          <w:color w:val="auto"/>
          <w:kern w:val="0"/>
          <w:sz w:val="22"/>
          <w:lang w:val="en-GB"/>
        </w:rPr>
        <w:t>表，包括</w:t>
      </w:r>
      <w:r>
        <w:rPr>
          <w:rFonts w:hint="eastAsia" w:ascii="Arial" w:hAnsi="Arial"/>
          <w:color w:val="auto"/>
          <w:kern w:val="0"/>
          <w:sz w:val="22"/>
          <w:lang w:val="en-GB"/>
        </w:rPr>
        <w:t>生产</w:t>
      </w:r>
      <w:r>
        <w:rPr>
          <w:rFonts w:ascii="Arial" w:hAnsi="Arial"/>
          <w:color w:val="auto"/>
          <w:kern w:val="0"/>
          <w:sz w:val="22"/>
          <w:lang w:val="en-GB"/>
        </w:rPr>
        <w:t>设计、材料采购、</w:t>
      </w:r>
      <w:r>
        <w:rPr>
          <w:rFonts w:hint="eastAsia" w:ascii="Arial" w:hAnsi="Arial"/>
          <w:color w:val="auto"/>
          <w:kern w:val="0"/>
          <w:sz w:val="22"/>
          <w:lang w:val="en-GB"/>
        </w:rPr>
        <w:t>产品</w:t>
      </w:r>
      <w:r>
        <w:rPr>
          <w:rFonts w:ascii="Arial" w:hAnsi="Arial"/>
          <w:color w:val="auto"/>
          <w:kern w:val="0"/>
          <w:sz w:val="22"/>
          <w:lang w:val="en-GB"/>
        </w:rPr>
        <w:t>制造、</w:t>
      </w:r>
      <w:r>
        <w:rPr>
          <w:rFonts w:hint="eastAsia" w:ascii="Arial" w:hAnsi="Arial"/>
          <w:color w:val="auto"/>
          <w:kern w:val="0"/>
          <w:sz w:val="22"/>
          <w:szCs w:val="22"/>
          <w:lang w:val="en-GB"/>
        </w:rPr>
        <w:t>试验、</w:t>
      </w:r>
      <w:r>
        <w:rPr>
          <w:rFonts w:ascii="Arial" w:hAnsi="Arial"/>
          <w:color w:val="auto"/>
          <w:kern w:val="0"/>
          <w:sz w:val="22"/>
          <w:szCs w:val="22"/>
          <w:lang w:val="en-GB"/>
        </w:rPr>
        <w:t>测试</w:t>
      </w:r>
      <w:r>
        <w:rPr>
          <w:rFonts w:ascii="Arial" w:hAnsi="Arial"/>
          <w:color w:val="auto"/>
          <w:kern w:val="0"/>
          <w:sz w:val="22"/>
          <w:lang w:val="en-GB"/>
        </w:rPr>
        <w:t>等项的详情，以确定每部分工作及其进度</w:t>
      </w:r>
      <w:r>
        <w:rPr>
          <w:rFonts w:hint="eastAsia" w:ascii="Arial" w:hAnsi="Arial"/>
          <w:color w:val="auto"/>
          <w:kern w:val="0"/>
          <w:sz w:val="22"/>
          <w:lang w:val="en-GB"/>
        </w:rPr>
        <w:t>，来保证本合同的按时完成。</w:t>
      </w:r>
      <w:r>
        <w:rPr>
          <w:rFonts w:hint="eastAsia" w:ascii="宋体" w:hAnsi="宋体"/>
          <w:color w:val="auto"/>
          <w:kern w:val="0"/>
          <w:sz w:val="22"/>
          <w:szCs w:val="22"/>
          <w:lang w:val="en-GB"/>
        </w:rPr>
        <w:t>该生产进度计划表得到甲方批准同意后，方可正式开始合同的执行。</w:t>
      </w:r>
    </w:p>
    <w:p w14:paraId="430E6B5F">
      <w:pPr>
        <w:widowControl/>
        <w:spacing w:line="300" w:lineRule="auto"/>
        <w:ind w:firstLine="440" w:firstLineChars="200"/>
        <w:rPr>
          <w:rFonts w:ascii="Arial" w:hAnsi="Arial"/>
          <w:color w:val="auto"/>
          <w:kern w:val="0"/>
          <w:sz w:val="22"/>
          <w:lang w:val="en-GB"/>
        </w:rPr>
      </w:pPr>
    </w:p>
    <w:p w14:paraId="76FBEC64">
      <w:pPr>
        <w:widowControl/>
        <w:spacing w:line="300" w:lineRule="auto"/>
        <w:ind w:firstLine="440" w:firstLineChars="200"/>
        <w:rPr>
          <w:rFonts w:ascii="Arial" w:hAnsi="Arial"/>
          <w:color w:val="auto"/>
          <w:kern w:val="0"/>
          <w:sz w:val="22"/>
          <w:szCs w:val="22"/>
          <w:lang w:val="en-GB"/>
        </w:rPr>
      </w:pPr>
      <w:r>
        <w:rPr>
          <w:rFonts w:hint="eastAsia" w:ascii="Arial" w:hAnsi="Arial"/>
          <w:color w:val="auto"/>
          <w:kern w:val="0"/>
          <w:sz w:val="22"/>
          <w:lang w:val="en-GB"/>
        </w:rPr>
        <w:t>乙方</w:t>
      </w:r>
      <w:r>
        <w:rPr>
          <w:rFonts w:hint="eastAsia" w:ascii="宋体" w:hAnsi="宋体" w:cs="宋体"/>
          <w:color w:val="auto"/>
          <w:kern w:val="0"/>
          <w:sz w:val="22"/>
          <w:szCs w:val="22"/>
          <w:lang w:val="en-GB"/>
        </w:rPr>
        <w:t>应当负责本标的</w:t>
      </w:r>
      <w:r>
        <w:rPr>
          <w:rFonts w:hint="eastAsia" w:ascii="Arial" w:hAnsi="Arial" w:cs="Arial"/>
          <w:color w:val="auto"/>
          <w:kern w:val="0"/>
          <w:sz w:val="22"/>
          <w:szCs w:val="22"/>
          <w:lang w:val="en-GB"/>
        </w:rPr>
        <w:t>所有产品</w:t>
      </w:r>
      <w:r>
        <w:rPr>
          <w:rFonts w:hint="eastAsia" w:ascii="宋体" w:hAnsi="宋体" w:cs="宋体"/>
          <w:color w:val="auto"/>
          <w:kern w:val="0"/>
          <w:sz w:val="22"/>
          <w:szCs w:val="22"/>
          <w:lang w:val="en-GB"/>
        </w:rPr>
        <w:t>的包装</w:t>
      </w:r>
      <w:r>
        <w:rPr>
          <w:rFonts w:hint="eastAsia" w:ascii="Arial" w:hAnsi="Arial"/>
          <w:color w:val="auto"/>
          <w:kern w:val="0"/>
          <w:sz w:val="22"/>
          <w:szCs w:val="22"/>
          <w:lang w:val="en-GB"/>
        </w:rPr>
        <w:t>，包装需要满足铁路、公路、海运要求</w:t>
      </w:r>
      <w:r>
        <w:rPr>
          <w:rFonts w:hint="eastAsia" w:ascii="宋体" w:hAnsi="宋体" w:cs="宋体"/>
          <w:color w:val="auto"/>
          <w:kern w:val="0"/>
          <w:sz w:val="22"/>
          <w:szCs w:val="22"/>
          <w:lang w:val="en-GB"/>
        </w:rPr>
        <w:t>，并负责</w:t>
      </w:r>
      <w:r>
        <w:rPr>
          <w:rFonts w:hint="eastAsia" w:ascii="Arial" w:hAnsi="Arial" w:cs="Arial"/>
          <w:color w:val="auto"/>
          <w:kern w:val="0"/>
          <w:sz w:val="22"/>
          <w:szCs w:val="22"/>
          <w:lang w:val="en-GB"/>
        </w:rPr>
        <w:t>产品</w:t>
      </w:r>
      <w:r>
        <w:rPr>
          <w:rFonts w:hint="eastAsia" w:ascii="宋体" w:hAnsi="宋体" w:cs="宋体"/>
          <w:color w:val="auto"/>
          <w:kern w:val="0"/>
          <w:sz w:val="22"/>
          <w:szCs w:val="22"/>
          <w:lang w:val="en-GB"/>
        </w:rPr>
        <w:t>自出厂起至甲方所在地(</w:t>
      </w:r>
      <w:r>
        <w:rPr>
          <w:rFonts w:hint="eastAsia" w:ascii="Arial" w:hAnsi="Arial"/>
          <w:color w:val="auto"/>
          <w:kern w:val="0"/>
          <w:sz w:val="22"/>
          <w:szCs w:val="22"/>
          <w:lang w:val="en-GB"/>
        </w:rPr>
        <w:t>安徽省合肥市中科院等离子物理研究所区)的运输等工作。</w:t>
      </w:r>
    </w:p>
    <w:p w14:paraId="50894D70">
      <w:pPr>
        <w:widowControl/>
        <w:spacing w:line="300" w:lineRule="auto"/>
        <w:ind w:firstLine="440" w:firstLineChars="200"/>
        <w:rPr>
          <w:rFonts w:ascii="Arial" w:hAnsi="Arial"/>
          <w:color w:val="auto"/>
          <w:kern w:val="0"/>
          <w:sz w:val="22"/>
          <w:szCs w:val="22"/>
          <w:lang w:val="en-GB"/>
        </w:rPr>
      </w:pPr>
    </w:p>
    <w:p w14:paraId="2B1248CE">
      <w:pPr>
        <w:widowControl/>
        <w:spacing w:after="200" w:line="300" w:lineRule="auto"/>
        <w:ind w:firstLine="440" w:firstLineChars="200"/>
        <w:rPr>
          <w:rFonts w:hint="eastAsia" w:ascii="Arial" w:hAnsi="Arial"/>
          <w:snapToGrid w:val="0"/>
          <w:color w:val="auto"/>
          <w:kern w:val="0"/>
          <w:sz w:val="22"/>
          <w:szCs w:val="22"/>
          <w:lang w:val="en-GB"/>
        </w:rPr>
      </w:pPr>
      <w:r>
        <w:rPr>
          <w:rFonts w:hint="eastAsia" w:ascii="Arial" w:hAnsi="Arial"/>
          <w:color w:val="auto"/>
          <w:kern w:val="0"/>
          <w:sz w:val="22"/>
          <w:lang w:val="en-GB"/>
        </w:rPr>
        <w:t>乙方</w:t>
      </w:r>
      <w:r>
        <w:rPr>
          <w:rFonts w:ascii="Arial" w:hAnsi="Arial"/>
          <w:color w:val="auto"/>
          <w:kern w:val="0"/>
          <w:sz w:val="22"/>
          <w:lang w:val="en-GB"/>
        </w:rPr>
        <w:t>应当</w:t>
      </w:r>
      <w:r>
        <w:rPr>
          <w:rFonts w:hint="eastAsia" w:ascii="Arial" w:hAnsi="Arial"/>
          <w:color w:val="auto"/>
          <w:kern w:val="0"/>
          <w:sz w:val="22"/>
          <w:lang w:val="en-GB"/>
        </w:rPr>
        <w:t>按照甲方的包装和标识要求及经乙方设计、甲方及ITER组织批准的包装标识方案</w:t>
      </w:r>
      <w:r>
        <w:rPr>
          <w:rFonts w:ascii="Arial" w:hAnsi="Arial"/>
          <w:color w:val="auto"/>
          <w:kern w:val="0"/>
          <w:sz w:val="22"/>
          <w:lang w:val="en-GB"/>
        </w:rPr>
        <w:t>对</w:t>
      </w:r>
      <w:r>
        <w:rPr>
          <w:rFonts w:hint="eastAsia" w:ascii="Arial" w:hAnsi="Arial"/>
          <w:color w:val="auto"/>
          <w:kern w:val="0"/>
          <w:sz w:val="22"/>
          <w:lang w:val="en-GB"/>
        </w:rPr>
        <w:t>拟运输交付物进行</w:t>
      </w:r>
      <w:r>
        <w:rPr>
          <w:rFonts w:ascii="Arial" w:hAnsi="Arial"/>
          <w:color w:val="auto"/>
          <w:kern w:val="0"/>
          <w:sz w:val="22"/>
          <w:lang w:val="en-GB"/>
        </w:rPr>
        <w:t>包装</w:t>
      </w:r>
      <w:r>
        <w:rPr>
          <w:rFonts w:hint="eastAsia" w:ascii="Arial" w:hAnsi="Arial"/>
          <w:color w:val="auto"/>
          <w:kern w:val="0"/>
          <w:sz w:val="22"/>
          <w:lang w:val="en-GB"/>
        </w:rPr>
        <w:t>和标识</w:t>
      </w:r>
      <w:r>
        <w:rPr>
          <w:rFonts w:ascii="Arial" w:hAnsi="Arial"/>
          <w:color w:val="auto"/>
          <w:kern w:val="0"/>
          <w:sz w:val="22"/>
          <w:lang w:val="en-GB"/>
        </w:rPr>
        <w:t>。</w:t>
      </w:r>
    </w:p>
    <w:p w14:paraId="35B0D4F3">
      <w:pPr>
        <w:adjustRightInd w:val="0"/>
        <w:snapToGrid w:val="0"/>
        <w:spacing w:before="120" w:beforeLines="50" w:line="360" w:lineRule="auto"/>
        <w:ind w:firstLine="420" w:firstLineChars="200"/>
        <w:rPr>
          <w:rFonts w:hint="eastAsia"/>
          <w:color w:val="auto"/>
          <w:szCs w:val="21"/>
        </w:rPr>
      </w:pPr>
    </w:p>
    <w:p w14:paraId="15774C2D">
      <w:pPr>
        <w:adjustRightInd w:val="0"/>
        <w:snapToGrid w:val="0"/>
        <w:spacing w:before="120" w:beforeLines="50" w:line="360" w:lineRule="auto"/>
        <w:rPr>
          <w:rFonts w:hint="eastAsia"/>
          <w:b/>
          <w:color w:val="auto"/>
          <w:sz w:val="24"/>
        </w:rPr>
      </w:pPr>
      <w:r>
        <w:rPr>
          <w:b/>
          <w:color w:val="auto"/>
          <w:sz w:val="24"/>
        </w:rPr>
        <w:t>2.6</w:t>
      </w:r>
      <w:r>
        <w:rPr>
          <w:rFonts w:hint="eastAsia"/>
          <w:b/>
          <w:color w:val="auto"/>
          <w:sz w:val="24"/>
        </w:rPr>
        <w:t>、</w:t>
      </w:r>
      <w:r>
        <w:rPr>
          <w:b/>
          <w:color w:val="auto"/>
          <w:sz w:val="24"/>
        </w:rPr>
        <w:t>验收标准及验收程序</w:t>
      </w:r>
      <w:r>
        <w:rPr>
          <w:b/>
          <w:color w:val="auto"/>
          <w:sz w:val="24"/>
        </w:rPr>
        <w:tab/>
      </w:r>
    </w:p>
    <w:p w14:paraId="7C4ABDFF">
      <w:pPr>
        <w:adjustRightInd w:val="0"/>
        <w:snapToGrid w:val="0"/>
        <w:spacing w:before="120" w:beforeLines="50" w:line="360" w:lineRule="auto"/>
        <w:ind w:firstLine="480" w:firstLineChars="200"/>
        <w:rPr>
          <w:color w:val="auto"/>
          <w:sz w:val="20"/>
          <w:szCs w:val="20"/>
        </w:rPr>
      </w:pPr>
      <w:r>
        <w:rPr>
          <w:rFonts w:hint="eastAsia"/>
          <w:bCs/>
          <w:color w:val="auto"/>
          <w:sz w:val="24"/>
        </w:rPr>
        <w:t>设备验收参考：</w:t>
      </w:r>
      <w:r>
        <w:rPr>
          <w:bCs/>
          <w:color w:val="auto"/>
          <w:sz w:val="24"/>
        </w:rPr>
        <w:t>Plant Control Design Handbook,</w:t>
      </w:r>
      <w:r>
        <w:rPr>
          <w:color w:val="auto"/>
          <w:sz w:val="20"/>
          <w:szCs w:val="20"/>
        </w:rPr>
        <w:t xml:space="preserve"> ITER_D_27LH2V</w:t>
      </w:r>
    </w:p>
    <w:bookmarkEnd w:id="0"/>
    <w:p w14:paraId="6534DC54">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5D29ED"/>
    <w:multiLevelType w:val="multilevel"/>
    <w:tmpl w:val="495D29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52CD5"/>
    <w:rsid w:val="1C252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2026-03-12T07:16:00Z</dcterms:created>
  <dc:creator>宋方方</dc:creator>
  <cp:lastModifiedBy>宋方方</cp:lastModifiedBy>
  <dcterms:modified xsi:type="dcterms:W3CDTF">2026-03-12T07:16:28Z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3ABD82A27A3B4679994D0AB663371D3F_11</vt:lpwstr>
  </property>
  <property fmtid="{D5CDD505-2E9C-101B-9397-08002B2CF9AE}" pid="4" name="KSOTemplateDocerSaveRecord">
    <vt:lpwstr>eyJoZGlkIjoiY2ZjZDI4YmRkZDY3MGZmNjNjY2JiZTFlYmI4OWM0ZWEiLCJ1c2VySWQiOiIxNzYzODEyODI4In0=</vt:lpwstr>
  </property>
</Properties>
</file>