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2C1A8">
      <w:pPr>
        <w:pStyle w:val="2"/>
        <w:widowControl/>
        <w:snapToGrid w:val="0"/>
        <w:spacing w:before="0" w:after="0" w:line="360" w:lineRule="auto"/>
        <w:jc w:val="center"/>
        <w:rPr>
          <w:rFonts w:hint="eastAsia" w:ascii="宋体" w:hAnsi="宋体"/>
        </w:rPr>
      </w:pPr>
      <w:r>
        <w:rPr>
          <w:rFonts w:hint="eastAsia" w:ascii="宋体" w:hAnsi="宋体"/>
        </w:rPr>
        <w:t>采购需求及技术规格要求</w:t>
      </w:r>
    </w:p>
    <w:p w14:paraId="40A61EFF">
      <w:pPr>
        <w:adjustRightInd w:val="0"/>
        <w:snapToGrid w:val="0"/>
        <w:spacing w:before="120" w:beforeLines="50" w:line="288" w:lineRule="auto"/>
        <w:rPr>
          <w:b/>
          <w:sz w:val="24"/>
        </w:rPr>
      </w:pPr>
      <w:bookmarkStart w:id="0" w:name="_Hlk60938700"/>
      <w:r>
        <w:rPr>
          <w:b/>
          <w:sz w:val="24"/>
        </w:rPr>
        <w:t>1、货物需求一览表</w:t>
      </w:r>
    </w:p>
    <w:p w14:paraId="4D1CEE24">
      <w:pPr>
        <w:widowControl/>
        <w:spacing w:before="120" w:beforeLines="50" w:after="120" w:afterLines="50" w:line="288" w:lineRule="auto"/>
        <w:ind w:firstLine="420" w:firstLineChars="200"/>
        <w:rPr>
          <w:szCs w:val="21"/>
        </w:rPr>
      </w:pPr>
      <w:r>
        <w:rPr>
          <w:szCs w:val="21"/>
        </w:rPr>
        <w:t>本项目采购工字钢、槽钢、角钢等ITER级不锈钢非标焊接型材共计517根(共计31种、约19.</w:t>
      </w:r>
      <w:r>
        <w:rPr>
          <w:rFonts w:hint="eastAsia"/>
          <w:szCs w:val="21"/>
        </w:rPr>
        <w:t>21</w:t>
      </w:r>
      <w:r>
        <w:rPr>
          <w:szCs w:val="21"/>
        </w:rPr>
        <w:t>吨)。均</w:t>
      </w:r>
      <w:r>
        <w:rPr>
          <w:rFonts w:hint="eastAsia"/>
          <w:szCs w:val="21"/>
        </w:rPr>
        <w:t>需</w:t>
      </w:r>
      <w:r>
        <w:rPr>
          <w:szCs w:val="21"/>
        </w:rPr>
        <w:t>采用ITER 316L(N)-IG原料板材激光焊接而成。其中原料板材甲供料</w:t>
      </w:r>
      <w:r>
        <w:rPr>
          <w:rFonts w:hint="eastAsia"/>
          <w:szCs w:val="21"/>
        </w:rPr>
        <w:t>约1.69</w:t>
      </w:r>
      <w:r>
        <w:rPr>
          <w:szCs w:val="21"/>
        </w:rPr>
        <w:t>吨，乙方在成本核算可去除。</w:t>
      </w:r>
    </w:p>
    <w:p w14:paraId="787AB048">
      <w:pPr>
        <w:widowControl/>
        <w:spacing w:before="120" w:beforeLines="50" w:after="120" w:afterLines="50" w:line="288" w:lineRule="auto"/>
        <w:ind w:firstLine="420" w:firstLineChars="200"/>
        <w:rPr>
          <w:szCs w:val="21"/>
        </w:rPr>
      </w:pPr>
      <w:r>
        <w:rPr>
          <w:szCs w:val="21"/>
        </w:rPr>
        <w:t>明细表如下：</w:t>
      </w:r>
    </w:p>
    <w:p w14:paraId="05591285">
      <w:pPr>
        <w:widowControl/>
        <w:spacing w:before="120" w:beforeLines="50" w:after="120" w:afterLines="50" w:line="288" w:lineRule="auto"/>
        <w:ind w:firstLine="420" w:firstLineChars="200"/>
        <w:jc w:val="center"/>
        <w:rPr>
          <w:szCs w:val="21"/>
        </w:rPr>
      </w:pPr>
      <w:r>
        <w:rPr>
          <w:szCs w:val="21"/>
        </w:rPr>
        <w:t>表1：焊接型材交付物项表</w:t>
      </w:r>
    </w:p>
    <w:tbl>
      <w:tblPr>
        <w:tblStyle w:val="3"/>
        <w:tblW w:w="5000" w:type="pct"/>
        <w:jc w:val="center"/>
        <w:tblLayout w:type="autofit"/>
        <w:tblCellMar>
          <w:top w:w="0" w:type="dxa"/>
          <w:left w:w="0" w:type="dxa"/>
          <w:bottom w:w="0" w:type="dxa"/>
          <w:right w:w="0" w:type="dxa"/>
        </w:tblCellMar>
      </w:tblPr>
      <w:tblGrid>
        <w:gridCol w:w="1417"/>
        <w:gridCol w:w="3499"/>
        <w:gridCol w:w="1562"/>
        <w:gridCol w:w="1848"/>
      </w:tblGrid>
      <w:tr w14:paraId="12FE825B">
        <w:tblPrEx>
          <w:tblCellMar>
            <w:top w:w="0" w:type="dxa"/>
            <w:left w:w="0" w:type="dxa"/>
            <w:bottom w:w="0" w:type="dxa"/>
            <w:right w:w="0" w:type="dxa"/>
          </w:tblCellMar>
        </w:tblPrEx>
        <w:trPr>
          <w:trHeight w:val="323" w:hRule="atLeast"/>
          <w:jc w:val="center"/>
        </w:trPr>
        <w:tc>
          <w:tcPr>
            <w:tcW w:w="851"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0284C5DD">
            <w:pPr>
              <w:widowControl/>
              <w:spacing w:before="120" w:beforeLines="50" w:after="120" w:afterLines="50" w:line="288" w:lineRule="auto"/>
              <w:ind w:firstLine="422" w:firstLineChars="200"/>
              <w:jc w:val="center"/>
              <w:rPr>
                <w:szCs w:val="21"/>
              </w:rPr>
            </w:pPr>
            <w:r>
              <w:rPr>
                <w:b/>
                <w:bCs/>
                <w:szCs w:val="21"/>
              </w:rPr>
              <w:t>序号</w:t>
            </w:r>
          </w:p>
        </w:tc>
        <w:tc>
          <w:tcPr>
            <w:tcW w:w="2101"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3E1337CC">
            <w:pPr>
              <w:widowControl/>
              <w:spacing w:before="120" w:beforeLines="50" w:after="120" w:afterLines="50" w:line="288" w:lineRule="auto"/>
              <w:ind w:firstLine="422" w:firstLineChars="200"/>
              <w:jc w:val="center"/>
              <w:rPr>
                <w:szCs w:val="21"/>
              </w:rPr>
            </w:pPr>
            <w:r>
              <w:rPr>
                <w:b/>
                <w:bCs/>
                <w:szCs w:val="21"/>
              </w:rPr>
              <w:t>型材种类</w:t>
            </w:r>
          </w:p>
        </w:tc>
        <w:tc>
          <w:tcPr>
            <w:tcW w:w="938"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5C275DD1">
            <w:pPr>
              <w:widowControl/>
              <w:spacing w:before="120" w:beforeLines="50" w:after="120" w:afterLines="50" w:line="288" w:lineRule="auto"/>
              <w:ind w:firstLine="422" w:firstLineChars="200"/>
              <w:jc w:val="center"/>
              <w:rPr>
                <w:szCs w:val="21"/>
              </w:rPr>
            </w:pPr>
            <w:r>
              <w:rPr>
                <w:b/>
                <w:bCs/>
                <w:szCs w:val="21"/>
              </w:rPr>
              <w:t>拟采购数量</w:t>
            </w:r>
          </w:p>
        </w:tc>
        <w:tc>
          <w:tcPr>
            <w:tcW w:w="1110" w:type="pct"/>
            <w:tcBorders>
              <w:top w:val="single" w:color="000000" w:sz="8" w:space="0"/>
              <w:left w:val="single" w:color="000000" w:sz="8" w:space="0"/>
              <w:bottom w:val="single" w:color="000000" w:sz="8" w:space="0"/>
              <w:right w:val="single" w:color="000000" w:sz="8" w:space="0"/>
            </w:tcBorders>
            <w:shd w:val="clear" w:color="auto" w:fill="D9E2F3"/>
            <w:noWrap w:val="0"/>
            <w:tcMar>
              <w:top w:w="8" w:type="dxa"/>
              <w:left w:w="8" w:type="dxa"/>
              <w:bottom w:w="0" w:type="dxa"/>
              <w:right w:w="8" w:type="dxa"/>
            </w:tcMar>
            <w:vAlign w:val="center"/>
          </w:tcPr>
          <w:p w14:paraId="16273318">
            <w:pPr>
              <w:widowControl/>
              <w:spacing w:before="120" w:beforeLines="50" w:after="120" w:afterLines="50" w:line="288" w:lineRule="auto"/>
              <w:ind w:firstLine="422" w:firstLineChars="200"/>
              <w:jc w:val="center"/>
              <w:rPr>
                <w:b/>
                <w:bCs/>
                <w:szCs w:val="21"/>
              </w:rPr>
            </w:pPr>
            <w:r>
              <w:rPr>
                <w:rFonts w:hint="eastAsia"/>
                <w:b/>
                <w:bCs/>
                <w:szCs w:val="21"/>
              </w:rPr>
              <w:t>交货</w:t>
            </w:r>
            <w:r>
              <w:rPr>
                <w:b/>
                <w:bCs/>
                <w:szCs w:val="21"/>
              </w:rPr>
              <w:t>规格</w:t>
            </w:r>
          </w:p>
        </w:tc>
      </w:tr>
      <w:tr w14:paraId="5F79E157">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9336FEA">
            <w:pPr>
              <w:widowControl/>
              <w:spacing w:before="120" w:beforeLines="50" w:after="120" w:afterLines="50" w:line="288" w:lineRule="auto"/>
              <w:ind w:firstLine="420" w:firstLineChars="200"/>
              <w:jc w:val="center"/>
              <w:rPr>
                <w:szCs w:val="21"/>
              </w:rPr>
            </w:pPr>
            <w:r>
              <w:rPr>
                <w:szCs w:val="21"/>
              </w:rPr>
              <w:t>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5DFABAF">
            <w:pPr>
              <w:widowControl/>
              <w:spacing w:before="120" w:beforeLines="50" w:after="120" w:afterLines="50" w:line="288" w:lineRule="auto"/>
              <w:ind w:firstLine="420" w:firstLineChars="200"/>
              <w:jc w:val="center"/>
              <w:rPr>
                <w:szCs w:val="21"/>
              </w:rPr>
            </w:pPr>
            <w:r>
              <w:rPr>
                <w:szCs w:val="21"/>
              </w:rPr>
              <w:t>HEB_100×100×6×10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0F27547">
            <w:pPr>
              <w:widowControl/>
              <w:spacing w:before="120" w:beforeLines="50" w:after="120" w:afterLines="50" w:line="288" w:lineRule="auto"/>
              <w:ind w:firstLine="420" w:firstLineChars="200"/>
              <w:jc w:val="center"/>
              <w:rPr>
                <w:szCs w:val="21"/>
              </w:rPr>
            </w:pPr>
            <w:r>
              <w:rPr>
                <w:szCs w:val="21"/>
              </w:rPr>
              <w:t>6</w:t>
            </w:r>
          </w:p>
        </w:tc>
        <w:tc>
          <w:tcPr>
            <w:tcW w:w="1110" w:type="pct"/>
            <w:vMerge w:val="restar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38A760A">
            <w:pPr>
              <w:widowControl/>
              <w:spacing w:before="120" w:beforeLines="50" w:after="120" w:afterLines="50" w:line="288" w:lineRule="auto"/>
              <w:ind w:firstLine="420" w:firstLineChars="200"/>
              <w:jc w:val="center"/>
              <w:rPr>
                <w:szCs w:val="21"/>
              </w:rPr>
            </w:pPr>
            <w:r>
              <w:rPr>
                <w:szCs w:val="21"/>
              </w:rPr>
              <w:t>3米/根</w:t>
            </w:r>
          </w:p>
        </w:tc>
      </w:tr>
      <w:tr w14:paraId="3DF4AA5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4051F96">
            <w:pPr>
              <w:widowControl/>
              <w:spacing w:before="120" w:beforeLines="50" w:after="120" w:afterLines="50" w:line="288" w:lineRule="auto"/>
              <w:ind w:firstLine="420" w:firstLineChars="200"/>
              <w:jc w:val="center"/>
              <w:rPr>
                <w:szCs w:val="21"/>
              </w:rPr>
            </w:pPr>
            <w:r>
              <w:rPr>
                <w:szCs w:val="21"/>
              </w:rPr>
              <w:t>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098CC8D">
            <w:pPr>
              <w:widowControl/>
              <w:spacing w:before="120" w:beforeLines="50" w:after="120" w:afterLines="50" w:line="288" w:lineRule="auto"/>
              <w:ind w:firstLine="420" w:firstLineChars="200"/>
              <w:jc w:val="center"/>
              <w:rPr>
                <w:szCs w:val="21"/>
              </w:rPr>
            </w:pPr>
            <w:r>
              <w:rPr>
                <w:szCs w:val="21"/>
              </w:rPr>
              <w:t>H_120×120×8×11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F48686A">
            <w:pPr>
              <w:widowControl/>
              <w:spacing w:before="120" w:beforeLines="50" w:after="120" w:afterLines="50" w:line="288" w:lineRule="auto"/>
              <w:ind w:firstLine="420" w:firstLineChars="200"/>
              <w:jc w:val="center"/>
              <w:rPr>
                <w:szCs w:val="21"/>
              </w:rPr>
            </w:pPr>
            <w:r>
              <w:rPr>
                <w:szCs w:val="21"/>
              </w:rPr>
              <w:t>44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5EA554B">
            <w:pPr>
              <w:widowControl/>
              <w:spacing w:before="120" w:beforeLines="50" w:after="120" w:afterLines="50" w:line="288" w:lineRule="auto"/>
              <w:ind w:firstLine="420" w:firstLineChars="200"/>
              <w:jc w:val="center"/>
              <w:rPr>
                <w:szCs w:val="21"/>
              </w:rPr>
            </w:pPr>
          </w:p>
        </w:tc>
      </w:tr>
      <w:tr w14:paraId="19FD77D4">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E30F9C1">
            <w:pPr>
              <w:widowControl/>
              <w:spacing w:before="120" w:beforeLines="50" w:after="120" w:afterLines="50" w:line="288" w:lineRule="auto"/>
              <w:ind w:firstLine="420" w:firstLineChars="200"/>
              <w:jc w:val="center"/>
              <w:rPr>
                <w:szCs w:val="21"/>
              </w:rPr>
            </w:pPr>
            <w:r>
              <w:rPr>
                <w:szCs w:val="21"/>
              </w:rPr>
              <w:t>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400FE93">
            <w:pPr>
              <w:widowControl/>
              <w:spacing w:before="120" w:beforeLines="50" w:after="120" w:afterLines="50" w:line="288" w:lineRule="auto"/>
              <w:ind w:firstLine="420" w:firstLineChars="200"/>
              <w:jc w:val="center"/>
              <w:rPr>
                <w:szCs w:val="21"/>
              </w:rPr>
            </w:pPr>
            <w:r>
              <w:rPr>
                <w:szCs w:val="21"/>
              </w:rPr>
              <w:t>IPE_120×64×5×8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4B53370">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E959FB0">
            <w:pPr>
              <w:widowControl/>
              <w:spacing w:before="120" w:beforeLines="50" w:after="120" w:afterLines="50" w:line="288" w:lineRule="auto"/>
              <w:ind w:firstLine="420" w:firstLineChars="200"/>
              <w:jc w:val="center"/>
              <w:rPr>
                <w:szCs w:val="21"/>
              </w:rPr>
            </w:pPr>
          </w:p>
        </w:tc>
      </w:tr>
      <w:tr w14:paraId="6BD6F6A0">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EF7A35B">
            <w:pPr>
              <w:widowControl/>
              <w:spacing w:before="120" w:beforeLines="50" w:after="120" w:afterLines="50" w:line="288" w:lineRule="auto"/>
              <w:ind w:firstLine="420" w:firstLineChars="200"/>
              <w:jc w:val="center"/>
              <w:rPr>
                <w:szCs w:val="21"/>
              </w:rPr>
            </w:pPr>
            <w:r>
              <w:rPr>
                <w:szCs w:val="21"/>
              </w:rPr>
              <w:t>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852E35D">
            <w:pPr>
              <w:widowControl/>
              <w:spacing w:before="120" w:beforeLines="50" w:after="120" w:afterLines="50" w:line="288" w:lineRule="auto"/>
              <w:ind w:firstLine="420" w:firstLineChars="200"/>
              <w:jc w:val="center"/>
              <w:rPr>
                <w:szCs w:val="21"/>
              </w:rPr>
            </w:pPr>
            <w:r>
              <w:rPr>
                <w:szCs w:val="21"/>
              </w:rPr>
              <w:t>IPE_180×91×6×8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E46D1CB">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2AE2935">
            <w:pPr>
              <w:widowControl/>
              <w:spacing w:before="120" w:beforeLines="50" w:after="120" w:afterLines="50" w:line="288" w:lineRule="auto"/>
              <w:ind w:firstLine="420" w:firstLineChars="200"/>
              <w:jc w:val="center"/>
              <w:rPr>
                <w:szCs w:val="21"/>
              </w:rPr>
            </w:pPr>
          </w:p>
        </w:tc>
      </w:tr>
      <w:tr w14:paraId="6455AFEA">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BD88176">
            <w:pPr>
              <w:widowControl/>
              <w:spacing w:before="120" w:beforeLines="50" w:after="120" w:afterLines="50" w:line="288" w:lineRule="auto"/>
              <w:ind w:firstLine="420" w:firstLineChars="200"/>
              <w:jc w:val="center"/>
              <w:rPr>
                <w:szCs w:val="21"/>
              </w:rPr>
            </w:pPr>
            <w:r>
              <w:rPr>
                <w:szCs w:val="21"/>
              </w:rPr>
              <w:t>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0010BB4">
            <w:pPr>
              <w:widowControl/>
              <w:spacing w:before="120" w:beforeLines="50" w:after="120" w:afterLines="50" w:line="288" w:lineRule="auto"/>
              <w:ind w:firstLine="420" w:firstLineChars="200"/>
              <w:jc w:val="center"/>
              <w:rPr>
                <w:szCs w:val="21"/>
              </w:rPr>
            </w:pPr>
            <w:r>
              <w:rPr>
                <w:szCs w:val="21"/>
              </w:rPr>
              <w:t>I_240×120×8×10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3A4B766">
            <w:pPr>
              <w:widowControl/>
              <w:spacing w:before="120" w:beforeLines="50" w:after="120" w:afterLines="50" w:line="288" w:lineRule="auto"/>
              <w:ind w:firstLine="420" w:firstLineChars="200"/>
              <w:jc w:val="center"/>
              <w:rPr>
                <w:szCs w:val="21"/>
              </w:rPr>
            </w:pPr>
            <w:r>
              <w:rPr>
                <w:szCs w:val="21"/>
              </w:rPr>
              <w:t>27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D8FBC84">
            <w:pPr>
              <w:widowControl/>
              <w:spacing w:before="120" w:beforeLines="50" w:after="120" w:afterLines="50" w:line="288" w:lineRule="auto"/>
              <w:ind w:firstLine="420" w:firstLineChars="200"/>
              <w:jc w:val="center"/>
              <w:rPr>
                <w:szCs w:val="21"/>
              </w:rPr>
            </w:pPr>
          </w:p>
        </w:tc>
      </w:tr>
      <w:tr w14:paraId="5708F8D1">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A051AFE">
            <w:pPr>
              <w:widowControl/>
              <w:spacing w:before="120" w:beforeLines="50" w:after="120" w:afterLines="50" w:line="288" w:lineRule="auto"/>
              <w:ind w:firstLine="420" w:firstLineChars="200"/>
              <w:jc w:val="center"/>
              <w:rPr>
                <w:szCs w:val="21"/>
              </w:rPr>
            </w:pPr>
            <w:r>
              <w:rPr>
                <w:szCs w:val="21"/>
              </w:rPr>
              <w:t>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F7FAA2B">
            <w:pPr>
              <w:widowControl/>
              <w:spacing w:before="120" w:beforeLines="50" w:after="120" w:afterLines="50" w:line="288" w:lineRule="auto"/>
              <w:ind w:firstLine="420" w:firstLineChars="200"/>
              <w:jc w:val="center"/>
              <w:rPr>
                <w:szCs w:val="21"/>
              </w:rPr>
            </w:pPr>
            <w:r>
              <w:rPr>
                <w:szCs w:val="21"/>
              </w:rPr>
              <w:t>L_35×35×5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4FCF096">
            <w:pPr>
              <w:widowControl/>
              <w:spacing w:before="120" w:beforeLines="50" w:after="120" w:afterLines="50" w:line="288" w:lineRule="auto"/>
              <w:ind w:firstLine="420" w:firstLineChars="200"/>
              <w:jc w:val="center"/>
              <w:rPr>
                <w:szCs w:val="21"/>
              </w:rPr>
            </w:pPr>
            <w:r>
              <w:rPr>
                <w:szCs w:val="21"/>
              </w:rPr>
              <w:t>23</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F0CBDC6">
            <w:pPr>
              <w:widowControl/>
              <w:spacing w:before="120" w:beforeLines="50" w:after="120" w:afterLines="50" w:line="288" w:lineRule="auto"/>
              <w:ind w:firstLine="420" w:firstLineChars="200"/>
              <w:jc w:val="center"/>
              <w:rPr>
                <w:szCs w:val="21"/>
              </w:rPr>
            </w:pPr>
          </w:p>
        </w:tc>
      </w:tr>
      <w:tr w14:paraId="227E96F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708A0809">
            <w:pPr>
              <w:widowControl/>
              <w:spacing w:before="120" w:beforeLines="50" w:after="120" w:afterLines="50" w:line="288" w:lineRule="auto"/>
              <w:ind w:firstLine="420" w:firstLineChars="200"/>
              <w:jc w:val="center"/>
              <w:rPr>
                <w:szCs w:val="21"/>
              </w:rPr>
            </w:pPr>
            <w:r>
              <w:rPr>
                <w:szCs w:val="21"/>
              </w:rPr>
              <w:t>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65A3867">
            <w:pPr>
              <w:widowControl/>
              <w:spacing w:before="120" w:beforeLines="50" w:after="120" w:afterLines="50" w:line="288" w:lineRule="auto"/>
              <w:ind w:firstLine="420" w:firstLineChars="200"/>
              <w:jc w:val="center"/>
              <w:rPr>
                <w:szCs w:val="21"/>
              </w:rPr>
            </w:pPr>
            <w:r>
              <w:rPr>
                <w:szCs w:val="21"/>
              </w:rPr>
              <w:t>L_40×40×5×5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0AA2B49">
            <w:pPr>
              <w:widowControl/>
              <w:spacing w:before="120" w:beforeLines="50" w:after="120" w:afterLines="50" w:line="288" w:lineRule="auto"/>
              <w:ind w:firstLine="420" w:firstLineChars="200"/>
              <w:jc w:val="center"/>
              <w:rPr>
                <w:szCs w:val="21"/>
              </w:rPr>
            </w:pPr>
            <w:r>
              <w:rPr>
                <w:szCs w:val="21"/>
              </w:rPr>
              <w:t>22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292684A1">
            <w:pPr>
              <w:widowControl/>
              <w:spacing w:before="120" w:beforeLines="50" w:after="120" w:afterLines="50" w:line="288" w:lineRule="auto"/>
              <w:ind w:firstLine="420" w:firstLineChars="200"/>
              <w:jc w:val="center"/>
              <w:rPr>
                <w:szCs w:val="21"/>
              </w:rPr>
            </w:pPr>
          </w:p>
        </w:tc>
      </w:tr>
      <w:tr w14:paraId="3BC0B63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BD6E920">
            <w:pPr>
              <w:widowControl/>
              <w:spacing w:before="120" w:beforeLines="50" w:after="120" w:afterLines="50" w:line="288" w:lineRule="auto"/>
              <w:ind w:firstLine="420" w:firstLineChars="200"/>
              <w:jc w:val="center"/>
              <w:rPr>
                <w:szCs w:val="21"/>
              </w:rPr>
            </w:pPr>
            <w:r>
              <w:rPr>
                <w:szCs w:val="21"/>
              </w:rPr>
              <w:t>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9F732EA">
            <w:pPr>
              <w:widowControl/>
              <w:spacing w:before="120" w:beforeLines="50" w:after="120" w:afterLines="50" w:line="288" w:lineRule="auto"/>
              <w:ind w:firstLine="420" w:firstLineChars="200"/>
              <w:jc w:val="center"/>
              <w:rPr>
                <w:szCs w:val="21"/>
              </w:rPr>
            </w:pPr>
            <w:r>
              <w:rPr>
                <w:szCs w:val="21"/>
              </w:rPr>
              <w:t>L_60×60×8×8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B1E4726">
            <w:pPr>
              <w:widowControl/>
              <w:spacing w:before="120" w:beforeLines="50" w:after="120" w:afterLines="50" w:line="288" w:lineRule="auto"/>
              <w:ind w:firstLine="420" w:firstLineChars="200"/>
              <w:jc w:val="center"/>
              <w:rPr>
                <w:szCs w:val="21"/>
              </w:rPr>
            </w:pPr>
            <w:r>
              <w:rPr>
                <w:szCs w:val="21"/>
              </w:rPr>
              <w:t>295</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142623B">
            <w:pPr>
              <w:widowControl/>
              <w:spacing w:before="120" w:beforeLines="50" w:after="120" w:afterLines="50" w:line="288" w:lineRule="auto"/>
              <w:ind w:firstLine="420" w:firstLineChars="200"/>
              <w:jc w:val="center"/>
              <w:rPr>
                <w:szCs w:val="21"/>
              </w:rPr>
            </w:pPr>
          </w:p>
        </w:tc>
      </w:tr>
      <w:tr w14:paraId="784840E3">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5257832A">
            <w:pPr>
              <w:widowControl/>
              <w:spacing w:before="120" w:beforeLines="50" w:after="120" w:afterLines="50" w:line="288" w:lineRule="auto"/>
              <w:ind w:firstLine="420" w:firstLineChars="200"/>
              <w:jc w:val="center"/>
              <w:rPr>
                <w:szCs w:val="21"/>
              </w:rPr>
            </w:pPr>
            <w:r>
              <w:rPr>
                <w:szCs w:val="21"/>
              </w:rPr>
              <w:t>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13AD40C">
            <w:pPr>
              <w:widowControl/>
              <w:spacing w:before="120" w:beforeLines="50" w:after="120" w:afterLines="50" w:line="288" w:lineRule="auto"/>
              <w:ind w:firstLine="420" w:firstLineChars="200"/>
              <w:jc w:val="center"/>
              <w:rPr>
                <w:szCs w:val="21"/>
              </w:rPr>
            </w:pPr>
            <w:r>
              <w:rPr>
                <w:szCs w:val="21"/>
              </w:rPr>
              <w:t>L_65×65×8×8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8C4C22A">
            <w:pPr>
              <w:widowControl/>
              <w:spacing w:before="120" w:beforeLines="50" w:after="120" w:afterLines="50" w:line="288" w:lineRule="auto"/>
              <w:ind w:firstLine="420" w:firstLineChars="200"/>
              <w:jc w:val="center"/>
              <w:rPr>
                <w:szCs w:val="21"/>
              </w:rPr>
            </w:pPr>
            <w:r>
              <w:rPr>
                <w:szCs w:val="21"/>
              </w:rPr>
              <w:t>13</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33F5947">
            <w:pPr>
              <w:widowControl/>
              <w:spacing w:before="120" w:beforeLines="50" w:after="120" w:afterLines="50" w:line="288" w:lineRule="auto"/>
              <w:ind w:firstLine="420" w:firstLineChars="200"/>
              <w:jc w:val="center"/>
              <w:rPr>
                <w:szCs w:val="21"/>
              </w:rPr>
            </w:pPr>
          </w:p>
        </w:tc>
      </w:tr>
      <w:tr w14:paraId="0F3809E7">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3AFE5E0">
            <w:pPr>
              <w:widowControl/>
              <w:spacing w:before="120" w:beforeLines="50" w:after="120" w:afterLines="50" w:line="288" w:lineRule="auto"/>
              <w:ind w:firstLine="420" w:firstLineChars="200"/>
              <w:jc w:val="center"/>
              <w:rPr>
                <w:szCs w:val="21"/>
              </w:rPr>
            </w:pPr>
            <w:r>
              <w:rPr>
                <w:szCs w:val="21"/>
              </w:rPr>
              <w:t>10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16F0705">
            <w:pPr>
              <w:widowControl/>
              <w:spacing w:before="120" w:beforeLines="50" w:after="120" w:afterLines="50" w:line="288" w:lineRule="auto"/>
              <w:ind w:firstLine="420" w:firstLineChars="200"/>
              <w:jc w:val="center"/>
              <w:rPr>
                <w:szCs w:val="21"/>
              </w:rPr>
            </w:pPr>
            <w:r>
              <w:rPr>
                <w:szCs w:val="21"/>
              </w:rPr>
              <w:t>L_70×70×8×8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8E4712F">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F1BE111">
            <w:pPr>
              <w:widowControl/>
              <w:spacing w:before="120" w:beforeLines="50" w:after="120" w:afterLines="50" w:line="288" w:lineRule="auto"/>
              <w:ind w:firstLine="420" w:firstLineChars="200"/>
              <w:jc w:val="center"/>
              <w:rPr>
                <w:szCs w:val="21"/>
              </w:rPr>
            </w:pPr>
          </w:p>
        </w:tc>
      </w:tr>
      <w:tr w14:paraId="75194172">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5CCCA5A">
            <w:pPr>
              <w:widowControl/>
              <w:spacing w:before="120" w:beforeLines="50" w:after="120" w:afterLines="50" w:line="288" w:lineRule="auto"/>
              <w:ind w:firstLine="420" w:firstLineChars="200"/>
              <w:jc w:val="center"/>
              <w:rPr>
                <w:szCs w:val="21"/>
              </w:rPr>
            </w:pPr>
            <w:r>
              <w:rPr>
                <w:szCs w:val="21"/>
              </w:rPr>
              <w:t>11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0BA3A8B">
            <w:pPr>
              <w:widowControl/>
              <w:spacing w:before="120" w:beforeLines="50" w:after="120" w:afterLines="50" w:line="288" w:lineRule="auto"/>
              <w:ind w:firstLine="420" w:firstLineChars="200"/>
              <w:jc w:val="center"/>
              <w:rPr>
                <w:szCs w:val="21"/>
              </w:rPr>
            </w:pPr>
            <w:r>
              <w:rPr>
                <w:szCs w:val="21"/>
              </w:rPr>
              <w:t>L_95×37.5×5×5</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0320309">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ED340A7">
            <w:pPr>
              <w:widowControl/>
              <w:spacing w:before="120" w:beforeLines="50" w:after="120" w:afterLines="50" w:line="288" w:lineRule="auto"/>
              <w:ind w:firstLine="420" w:firstLineChars="200"/>
              <w:jc w:val="center"/>
              <w:rPr>
                <w:szCs w:val="21"/>
              </w:rPr>
            </w:pPr>
          </w:p>
        </w:tc>
      </w:tr>
      <w:tr w14:paraId="63197828">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CA1ED12">
            <w:pPr>
              <w:widowControl/>
              <w:spacing w:before="120" w:beforeLines="50" w:after="120" w:afterLines="50" w:line="288" w:lineRule="auto"/>
              <w:ind w:firstLine="420" w:firstLineChars="200"/>
              <w:jc w:val="center"/>
              <w:rPr>
                <w:szCs w:val="21"/>
              </w:rPr>
            </w:pPr>
            <w:r>
              <w:rPr>
                <w:szCs w:val="21"/>
              </w:rPr>
              <w:t>12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56DEA06">
            <w:pPr>
              <w:widowControl/>
              <w:spacing w:before="120" w:beforeLines="50" w:after="120" w:afterLines="50" w:line="288" w:lineRule="auto"/>
              <w:ind w:firstLine="420" w:firstLineChars="200"/>
              <w:jc w:val="center"/>
              <w:rPr>
                <w:szCs w:val="21"/>
              </w:rPr>
            </w:pPr>
            <w:r>
              <w:rPr>
                <w:szCs w:val="21"/>
              </w:rPr>
              <w:t>L_100×100×8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D3E02E9">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05684F6">
            <w:pPr>
              <w:widowControl/>
              <w:spacing w:before="120" w:beforeLines="50" w:after="120" w:afterLines="50" w:line="288" w:lineRule="auto"/>
              <w:ind w:firstLine="420" w:firstLineChars="200"/>
              <w:jc w:val="center"/>
              <w:rPr>
                <w:szCs w:val="21"/>
              </w:rPr>
            </w:pPr>
          </w:p>
        </w:tc>
      </w:tr>
      <w:tr w14:paraId="61344F8F">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513C6E02">
            <w:pPr>
              <w:widowControl/>
              <w:spacing w:before="120" w:beforeLines="50" w:after="120" w:afterLines="50" w:line="288" w:lineRule="auto"/>
              <w:ind w:firstLine="420" w:firstLineChars="200"/>
              <w:jc w:val="center"/>
              <w:rPr>
                <w:szCs w:val="21"/>
              </w:rPr>
            </w:pPr>
            <w:r>
              <w:rPr>
                <w:szCs w:val="21"/>
              </w:rPr>
              <w:t>13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2D5D3BD">
            <w:pPr>
              <w:widowControl/>
              <w:spacing w:before="120" w:beforeLines="50" w:after="120" w:afterLines="50" w:line="288" w:lineRule="auto"/>
              <w:ind w:firstLine="420" w:firstLineChars="200"/>
              <w:jc w:val="center"/>
              <w:rPr>
                <w:szCs w:val="21"/>
              </w:rPr>
            </w:pPr>
            <w:r>
              <w:rPr>
                <w:szCs w:val="21"/>
              </w:rPr>
              <w:t>L_120×120×8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B4B3E0A">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6324ED4">
            <w:pPr>
              <w:widowControl/>
              <w:spacing w:before="120" w:beforeLines="50" w:after="120" w:afterLines="50" w:line="288" w:lineRule="auto"/>
              <w:ind w:firstLine="420" w:firstLineChars="200"/>
              <w:jc w:val="center"/>
              <w:rPr>
                <w:szCs w:val="21"/>
              </w:rPr>
            </w:pPr>
          </w:p>
        </w:tc>
      </w:tr>
      <w:tr w14:paraId="38AD32E0">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E81C57C">
            <w:pPr>
              <w:widowControl/>
              <w:spacing w:before="120" w:beforeLines="50" w:after="120" w:afterLines="50" w:line="288" w:lineRule="auto"/>
              <w:ind w:firstLine="420" w:firstLineChars="200"/>
              <w:jc w:val="center"/>
              <w:rPr>
                <w:szCs w:val="21"/>
              </w:rPr>
            </w:pPr>
            <w:r>
              <w:rPr>
                <w:szCs w:val="21"/>
              </w:rPr>
              <w:t>14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971CDE4">
            <w:pPr>
              <w:widowControl/>
              <w:spacing w:before="120" w:beforeLines="50" w:after="120" w:afterLines="50" w:line="288" w:lineRule="auto"/>
              <w:ind w:firstLine="420" w:firstLineChars="200"/>
              <w:jc w:val="center"/>
              <w:rPr>
                <w:szCs w:val="21"/>
              </w:rPr>
            </w:pPr>
            <w:r>
              <w:rPr>
                <w:szCs w:val="21"/>
              </w:rPr>
              <w:t>L_120×80×10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66EDDC1">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0E95E75">
            <w:pPr>
              <w:widowControl/>
              <w:spacing w:before="120" w:beforeLines="50" w:after="120" w:afterLines="50" w:line="288" w:lineRule="auto"/>
              <w:ind w:firstLine="420" w:firstLineChars="200"/>
              <w:jc w:val="center"/>
              <w:rPr>
                <w:szCs w:val="21"/>
              </w:rPr>
            </w:pPr>
          </w:p>
        </w:tc>
      </w:tr>
      <w:tr w14:paraId="7FC2879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AC0C23A">
            <w:pPr>
              <w:widowControl/>
              <w:spacing w:before="120" w:beforeLines="50" w:after="120" w:afterLines="50" w:line="288" w:lineRule="auto"/>
              <w:ind w:firstLine="420" w:firstLineChars="200"/>
              <w:jc w:val="center"/>
              <w:rPr>
                <w:szCs w:val="21"/>
              </w:rPr>
            </w:pPr>
            <w:r>
              <w:rPr>
                <w:szCs w:val="21"/>
              </w:rPr>
              <w:t>15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60B0B39">
            <w:pPr>
              <w:widowControl/>
              <w:spacing w:before="120" w:beforeLines="50" w:after="120" w:afterLines="50" w:line="288" w:lineRule="auto"/>
              <w:ind w:firstLine="420" w:firstLineChars="200"/>
              <w:jc w:val="center"/>
              <w:rPr>
                <w:szCs w:val="21"/>
              </w:rPr>
            </w:pPr>
            <w:r>
              <w:rPr>
                <w:szCs w:val="21"/>
              </w:rPr>
              <w:t>L_140×140×10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CD96109">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F158F33">
            <w:pPr>
              <w:widowControl/>
              <w:spacing w:before="120" w:beforeLines="50" w:after="120" w:afterLines="50" w:line="288" w:lineRule="auto"/>
              <w:ind w:firstLine="420" w:firstLineChars="200"/>
              <w:jc w:val="center"/>
              <w:rPr>
                <w:szCs w:val="21"/>
              </w:rPr>
            </w:pPr>
          </w:p>
        </w:tc>
      </w:tr>
      <w:tr w14:paraId="29FDD78F">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C6D99AD">
            <w:pPr>
              <w:widowControl/>
              <w:spacing w:before="120" w:beforeLines="50" w:after="120" w:afterLines="50" w:line="288" w:lineRule="auto"/>
              <w:ind w:firstLine="420" w:firstLineChars="200"/>
              <w:jc w:val="center"/>
              <w:rPr>
                <w:szCs w:val="21"/>
              </w:rPr>
            </w:pPr>
            <w:r>
              <w:rPr>
                <w:szCs w:val="21"/>
              </w:rPr>
              <w:t>16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2D5E9CB">
            <w:pPr>
              <w:widowControl/>
              <w:spacing w:before="120" w:beforeLines="50" w:after="120" w:afterLines="50" w:line="288" w:lineRule="auto"/>
              <w:ind w:firstLine="420" w:firstLineChars="200"/>
              <w:jc w:val="center"/>
              <w:rPr>
                <w:rFonts w:hint="eastAsia"/>
                <w:szCs w:val="21"/>
              </w:rPr>
            </w:pPr>
            <w:r>
              <w:rPr>
                <w:szCs w:val="21"/>
              </w:rPr>
              <w:t>L_180×50×1</w:t>
            </w:r>
            <w:r>
              <w:rPr>
                <w:rFonts w:hint="eastAsia"/>
                <w:szCs w:val="21"/>
              </w:rPr>
              <w:t>4</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3D692A2">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E1AF7F8">
            <w:pPr>
              <w:widowControl/>
              <w:spacing w:before="120" w:beforeLines="50" w:after="120" w:afterLines="50" w:line="288" w:lineRule="auto"/>
              <w:ind w:firstLine="420" w:firstLineChars="200"/>
              <w:jc w:val="center"/>
              <w:rPr>
                <w:szCs w:val="21"/>
              </w:rPr>
            </w:pPr>
          </w:p>
        </w:tc>
      </w:tr>
      <w:tr w14:paraId="30D37A25">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574DB9F">
            <w:pPr>
              <w:widowControl/>
              <w:spacing w:before="120" w:beforeLines="50" w:after="120" w:afterLines="50" w:line="288" w:lineRule="auto"/>
              <w:ind w:firstLine="420" w:firstLineChars="200"/>
              <w:jc w:val="center"/>
              <w:rPr>
                <w:szCs w:val="21"/>
              </w:rPr>
            </w:pPr>
            <w:r>
              <w:rPr>
                <w:szCs w:val="21"/>
              </w:rPr>
              <w:t>17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1559132">
            <w:pPr>
              <w:widowControl/>
              <w:spacing w:before="120" w:beforeLines="50" w:after="120" w:afterLines="50" w:line="288" w:lineRule="auto"/>
              <w:ind w:firstLine="420" w:firstLineChars="200"/>
              <w:jc w:val="center"/>
              <w:rPr>
                <w:szCs w:val="21"/>
              </w:rPr>
            </w:pPr>
            <w:r>
              <w:rPr>
                <w:szCs w:val="21"/>
              </w:rPr>
              <w:t>T_120×60×8×11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26FD980">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4557B6E">
            <w:pPr>
              <w:widowControl/>
              <w:spacing w:before="120" w:beforeLines="50" w:after="120" w:afterLines="50" w:line="288" w:lineRule="auto"/>
              <w:ind w:firstLine="420" w:firstLineChars="200"/>
              <w:jc w:val="center"/>
              <w:rPr>
                <w:szCs w:val="21"/>
              </w:rPr>
            </w:pPr>
          </w:p>
        </w:tc>
      </w:tr>
      <w:tr w14:paraId="38A463D4">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8F0B451">
            <w:pPr>
              <w:widowControl/>
              <w:spacing w:before="120" w:beforeLines="50" w:after="120" w:afterLines="50" w:line="288" w:lineRule="auto"/>
              <w:ind w:firstLine="420" w:firstLineChars="200"/>
              <w:jc w:val="center"/>
              <w:rPr>
                <w:szCs w:val="21"/>
              </w:rPr>
            </w:pPr>
            <w:r>
              <w:rPr>
                <w:szCs w:val="21"/>
              </w:rPr>
              <w:t>18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DD889C1">
            <w:pPr>
              <w:widowControl/>
              <w:spacing w:before="120" w:beforeLines="50" w:after="120" w:afterLines="50" w:line="288" w:lineRule="auto"/>
              <w:ind w:firstLine="420" w:firstLineChars="200"/>
              <w:jc w:val="center"/>
              <w:rPr>
                <w:szCs w:val="21"/>
              </w:rPr>
            </w:pPr>
            <w:r>
              <w:rPr>
                <w:szCs w:val="21"/>
              </w:rPr>
              <w:t>T_120×90×8×11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BFD4D0D">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2E6CC80D">
            <w:pPr>
              <w:widowControl/>
              <w:spacing w:before="120" w:beforeLines="50" w:after="120" w:afterLines="50" w:line="288" w:lineRule="auto"/>
              <w:ind w:firstLine="420" w:firstLineChars="200"/>
              <w:jc w:val="center"/>
              <w:rPr>
                <w:szCs w:val="21"/>
              </w:rPr>
            </w:pPr>
          </w:p>
        </w:tc>
      </w:tr>
      <w:tr w14:paraId="5FC176F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81681B3">
            <w:pPr>
              <w:widowControl/>
              <w:spacing w:before="120" w:beforeLines="50" w:after="120" w:afterLines="50" w:line="288" w:lineRule="auto"/>
              <w:ind w:firstLine="420" w:firstLineChars="200"/>
              <w:jc w:val="center"/>
              <w:rPr>
                <w:szCs w:val="21"/>
              </w:rPr>
            </w:pPr>
            <w:r>
              <w:rPr>
                <w:szCs w:val="21"/>
              </w:rPr>
              <w:t>19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D13F4A8">
            <w:pPr>
              <w:widowControl/>
              <w:spacing w:before="120" w:beforeLines="50" w:after="120" w:afterLines="50" w:line="288" w:lineRule="auto"/>
              <w:ind w:firstLine="420" w:firstLineChars="200"/>
              <w:jc w:val="center"/>
              <w:rPr>
                <w:szCs w:val="21"/>
              </w:rPr>
            </w:pPr>
            <w:r>
              <w:rPr>
                <w:szCs w:val="21"/>
              </w:rPr>
              <w:t>T_120×120×8×8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F32B666">
            <w:pPr>
              <w:widowControl/>
              <w:spacing w:before="120" w:beforeLines="50" w:after="120" w:afterLines="50" w:line="288" w:lineRule="auto"/>
              <w:ind w:firstLine="420" w:firstLineChars="200"/>
              <w:jc w:val="center"/>
              <w:rPr>
                <w:szCs w:val="21"/>
              </w:rPr>
            </w:pPr>
            <w:r>
              <w:rPr>
                <w:szCs w:val="21"/>
              </w:rPr>
              <w:t>7</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4BDC5C83">
            <w:pPr>
              <w:widowControl/>
              <w:spacing w:before="120" w:beforeLines="50" w:after="120" w:afterLines="50" w:line="288" w:lineRule="auto"/>
              <w:ind w:firstLine="420" w:firstLineChars="200"/>
              <w:jc w:val="center"/>
              <w:rPr>
                <w:szCs w:val="21"/>
              </w:rPr>
            </w:pPr>
          </w:p>
        </w:tc>
      </w:tr>
      <w:tr w14:paraId="5348E02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FF34B46">
            <w:pPr>
              <w:widowControl/>
              <w:spacing w:before="120" w:beforeLines="50" w:after="120" w:afterLines="50" w:line="288" w:lineRule="auto"/>
              <w:ind w:firstLine="420" w:firstLineChars="200"/>
              <w:jc w:val="center"/>
              <w:rPr>
                <w:szCs w:val="21"/>
              </w:rPr>
            </w:pPr>
            <w:r>
              <w:rPr>
                <w:szCs w:val="21"/>
              </w:rPr>
              <w:t>20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D5927F1">
            <w:pPr>
              <w:widowControl/>
              <w:spacing w:before="120" w:beforeLines="50" w:after="120" w:afterLines="50" w:line="288" w:lineRule="auto"/>
              <w:ind w:firstLine="420" w:firstLineChars="200"/>
              <w:jc w:val="center"/>
              <w:rPr>
                <w:szCs w:val="21"/>
              </w:rPr>
            </w:pPr>
            <w:r>
              <w:rPr>
                <w:szCs w:val="21"/>
              </w:rPr>
              <w:t>T_134.3×120×8×10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411BA92">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4F1E4FE">
            <w:pPr>
              <w:widowControl/>
              <w:spacing w:before="120" w:beforeLines="50" w:after="120" w:afterLines="50" w:line="288" w:lineRule="auto"/>
              <w:ind w:firstLine="420" w:firstLineChars="200"/>
              <w:jc w:val="center"/>
              <w:rPr>
                <w:szCs w:val="21"/>
              </w:rPr>
            </w:pPr>
          </w:p>
        </w:tc>
      </w:tr>
      <w:tr w14:paraId="50336672">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AE045D2">
            <w:pPr>
              <w:widowControl/>
              <w:spacing w:before="120" w:beforeLines="50" w:after="120" w:afterLines="50" w:line="288" w:lineRule="auto"/>
              <w:ind w:firstLine="420" w:firstLineChars="200"/>
              <w:jc w:val="center"/>
              <w:rPr>
                <w:szCs w:val="21"/>
              </w:rPr>
            </w:pPr>
            <w:r>
              <w:rPr>
                <w:szCs w:val="21"/>
              </w:rPr>
              <w:t>21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B5C3A9E">
            <w:pPr>
              <w:widowControl/>
              <w:spacing w:before="120" w:beforeLines="50" w:after="120" w:afterLines="50" w:line="288" w:lineRule="auto"/>
              <w:ind w:firstLine="420" w:firstLineChars="200"/>
              <w:jc w:val="center"/>
              <w:rPr>
                <w:szCs w:val="21"/>
              </w:rPr>
            </w:pPr>
            <w:r>
              <w:rPr>
                <w:szCs w:val="21"/>
              </w:rPr>
              <w:t>U_80×50×5×8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C62BAF0">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472DBBE">
            <w:pPr>
              <w:widowControl/>
              <w:spacing w:before="120" w:beforeLines="50" w:after="120" w:afterLines="50" w:line="288" w:lineRule="auto"/>
              <w:ind w:firstLine="420" w:firstLineChars="200"/>
              <w:jc w:val="center"/>
              <w:rPr>
                <w:szCs w:val="21"/>
              </w:rPr>
            </w:pPr>
          </w:p>
        </w:tc>
      </w:tr>
      <w:tr w14:paraId="04EA3629">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3F3ABC1">
            <w:pPr>
              <w:widowControl/>
              <w:spacing w:before="120" w:beforeLines="50" w:after="120" w:afterLines="50" w:line="288" w:lineRule="auto"/>
              <w:ind w:firstLine="420" w:firstLineChars="200"/>
              <w:jc w:val="center"/>
              <w:rPr>
                <w:szCs w:val="21"/>
              </w:rPr>
            </w:pPr>
            <w:r>
              <w:rPr>
                <w:szCs w:val="21"/>
              </w:rPr>
              <w:t>22</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4D51AB8">
            <w:pPr>
              <w:widowControl/>
              <w:spacing w:before="120" w:beforeLines="50" w:after="120" w:afterLines="50" w:line="288" w:lineRule="auto"/>
              <w:ind w:firstLine="420" w:firstLineChars="200"/>
              <w:jc w:val="center"/>
              <w:rPr>
                <w:szCs w:val="21"/>
              </w:rPr>
            </w:pPr>
            <w:r>
              <w:rPr>
                <w:szCs w:val="21"/>
              </w:rPr>
              <w:t>U_100×29.8×5×8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F4301CE">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6CD99077">
            <w:pPr>
              <w:widowControl/>
              <w:spacing w:before="120" w:beforeLines="50" w:after="120" w:afterLines="50" w:line="288" w:lineRule="auto"/>
              <w:ind w:firstLine="420" w:firstLineChars="200"/>
              <w:jc w:val="center"/>
              <w:rPr>
                <w:szCs w:val="21"/>
              </w:rPr>
            </w:pPr>
          </w:p>
        </w:tc>
      </w:tr>
      <w:tr w14:paraId="4DD871DF">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F639939">
            <w:pPr>
              <w:widowControl/>
              <w:spacing w:before="120" w:beforeLines="50" w:after="120" w:afterLines="50" w:line="288" w:lineRule="auto"/>
              <w:ind w:firstLine="420" w:firstLineChars="200"/>
              <w:jc w:val="center"/>
              <w:rPr>
                <w:szCs w:val="21"/>
              </w:rPr>
            </w:pPr>
            <w:r>
              <w:rPr>
                <w:szCs w:val="21"/>
              </w:rPr>
              <w:t>23</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96DA595">
            <w:pPr>
              <w:widowControl/>
              <w:spacing w:before="120" w:beforeLines="50" w:after="120" w:afterLines="50" w:line="288" w:lineRule="auto"/>
              <w:ind w:firstLine="420" w:firstLineChars="200"/>
              <w:jc w:val="center"/>
              <w:rPr>
                <w:szCs w:val="21"/>
              </w:rPr>
            </w:pPr>
            <w:r>
              <w:rPr>
                <w:szCs w:val="21"/>
              </w:rPr>
              <w:t>U_100×55×5×8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F4B4FD0">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D8BB958">
            <w:pPr>
              <w:widowControl/>
              <w:spacing w:before="120" w:beforeLines="50" w:after="120" w:afterLines="50" w:line="288" w:lineRule="auto"/>
              <w:ind w:firstLine="420" w:firstLineChars="200"/>
              <w:jc w:val="center"/>
              <w:rPr>
                <w:szCs w:val="21"/>
              </w:rPr>
            </w:pPr>
          </w:p>
        </w:tc>
      </w:tr>
      <w:tr w14:paraId="004C9233">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6AA7C757">
            <w:pPr>
              <w:widowControl/>
              <w:spacing w:before="120" w:beforeLines="50" w:after="120" w:afterLines="50" w:line="288" w:lineRule="auto"/>
              <w:ind w:firstLine="420" w:firstLineChars="200"/>
              <w:jc w:val="center"/>
              <w:rPr>
                <w:szCs w:val="21"/>
              </w:rPr>
            </w:pPr>
            <w:r>
              <w:rPr>
                <w:szCs w:val="21"/>
              </w:rPr>
              <w:t>24</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67DFA40">
            <w:pPr>
              <w:widowControl/>
              <w:spacing w:before="120" w:beforeLines="50" w:after="120" w:afterLines="50" w:line="288" w:lineRule="auto"/>
              <w:ind w:firstLine="420" w:firstLineChars="200"/>
              <w:jc w:val="center"/>
              <w:rPr>
                <w:szCs w:val="21"/>
              </w:rPr>
            </w:pPr>
            <w:r>
              <w:rPr>
                <w:szCs w:val="21"/>
              </w:rPr>
              <w:t>U_120×35×5×8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24DA7B0">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0762AA73">
            <w:pPr>
              <w:widowControl/>
              <w:spacing w:before="120" w:beforeLines="50" w:after="120" w:afterLines="50" w:line="288" w:lineRule="auto"/>
              <w:ind w:firstLine="420" w:firstLineChars="200"/>
              <w:jc w:val="center"/>
              <w:rPr>
                <w:szCs w:val="21"/>
              </w:rPr>
            </w:pPr>
          </w:p>
        </w:tc>
      </w:tr>
      <w:tr w14:paraId="17760F0E">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26FA2F4F">
            <w:pPr>
              <w:widowControl/>
              <w:spacing w:before="120" w:beforeLines="50" w:after="120" w:afterLines="50" w:line="288" w:lineRule="auto"/>
              <w:ind w:firstLine="420" w:firstLineChars="200"/>
              <w:jc w:val="center"/>
              <w:rPr>
                <w:szCs w:val="21"/>
              </w:rPr>
            </w:pPr>
            <w:r>
              <w:rPr>
                <w:szCs w:val="21"/>
              </w:rPr>
              <w:t>25</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0440BF2">
            <w:pPr>
              <w:widowControl/>
              <w:spacing w:before="120" w:beforeLines="50" w:after="120" w:afterLines="50" w:line="288" w:lineRule="auto"/>
              <w:ind w:firstLine="420" w:firstLineChars="200"/>
              <w:jc w:val="center"/>
              <w:rPr>
                <w:szCs w:val="21"/>
              </w:rPr>
            </w:pPr>
            <w:r>
              <w:rPr>
                <w:szCs w:val="21"/>
              </w:rPr>
              <w:t>U_120×60×5×8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C44AC4B">
            <w:pPr>
              <w:widowControl/>
              <w:spacing w:before="120" w:beforeLines="50" w:after="120" w:afterLines="50" w:line="288" w:lineRule="auto"/>
              <w:ind w:firstLine="420" w:firstLineChars="200"/>
              <w:jc w:val="center"/>
              <w:rPr>
                <w:szCs w:val="21"/>
              </w:rPr>
            </w:pPr>
            <w:r>
              <w:rPr>
                <w:szCs w:val="21"/>
              </w:rPr>
              <w:t>18</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5433094F">
            <w:pPr>
              <w:widowControl/>
              <w:spacing w:before="120" w:beforeLines="50" w:after="120" w:afterLines="50" w:line="288" w:lineRule="auto"/>
              <w:ind w:firstLine="420" w:firstLineChars="200"/>
              <w:jc w:val="center"/>
              <w:rPr>
                <w:szCs w:val="21"/>
              </w:rPr>
            </w:pPr>
          </w:p>
        </w:tc>
      </w:tr>
      <w:tr w14:paraId="53811657">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54BAE1BD">
            <w:pPr>
              <w:widowControl/>
              <w:spacing w:before="120" w:beforeLines="50" w:after="120" w:afterLines="50" w:line="288" w:lineRule="auto"/>
              <w:ind w:firstLine="420" w:firstLineChars="200"/>
              <w:jc w:val="center"/>
              <w:rPr>
                <w:szCs w:val="21"/>
              </w:rPr>
            </w:pPr>
            <w:r>
              <w:rPr>
                <w:szCs w:val="21"/>
              </w:rPr>
              <w:t>26</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E59A0D5">
            <w:pPr>
              <w:widowControl/>
              <w:spacing w:before="120" w:beforeLines="50" w:after="120" w:afterLines="50" w:line="288" w:lineRule="auto"/>
              <w:ind w:firstLine="420" w:firstLineChars="200"/>
              <w:jc w:val="center"/>
              <w:rPr>
                <w:szCs w:val="21"/>
              </w:rPr>
            </w:pPr>
            <w:r>
              <w:rPr>
                <w:szCs w:val="21"/>
              </w:rPr>
              <w:t>U_120×60×6×6</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661BF7D">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BB9A9F5">
            <w:pPr>
              <w:widowControl/>
              <w:spacing w:before="120" w:beforeLines="50" w:after="120" w:afterLines="50" w:line="288" w:lineRule="auto"/>
              <w:ind w:firstLine="420" w:firstLineChars="200"/>
              <w:jc w:val="center"/>
              <w:rPr>
                <w:szCs w:val="21"/>
              </w:rPr>
            </w:pPr>
          </w:p>
        </w:tc>
      </w:tr>
      <w:tr w14:paraId="2DF18E2D">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2A49941">
            <w:pPr>
              <w:widowControl/>
              <w:spacing w:before="120" w:beforeLines="50" w:after="120" w:afterLines="50" w:line="288" w:lineRule="auto"/>
              <w:ind w:firstLine="420" w:firstLineChars="200"/>
              <w:jc w:val="center"/>
              <w:rPr>
                <w:szCs w:val="21"/>
              </w:rPr>
            </w:pPr>
            <w:r>
              <w:rPr>
                <w:szCs w:val="21"/>
              </w:rPr>
              <w:t>27</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13291FC">
            <w:pPr>
              <w:widowControl/>
              <w:spacing w:before="120" w:beforeLines="50" w:after="120" w:afterLines="50" w:line="288" w:lineRule="auto"/>
              <w:ind w:firstLine="420" w:firstLineChars="200"/>
              <w:jc w:val="center"/>
              <w:rPr>
                <w:szCs w:val="21"/>
              </w:rPr>
            </w:pPr>
            <w:r>
              <w:rPr>
                <w:szCs w:val="21"/>
              </w:rPr>
              <w:t>U_120×60×8×8</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3D93ACC7">
            <w:pPr>
              <w:widowControl/>
              <w:spacing w:before="120" w:beforeLines="50" w:after="120" w:afterLines="50" w:line="288" w:lineRule="auto"/>
              <w:ind w:firstLine="420" w:firstLineChars="200"/>
              <w:jc w:val="center"/>
              <w:rPr>
                <w:szCs w:val="21"/>
              </w:rPr>
            </w:pPr>
            <w:r>
              <w:rPr>
                <w:szCs w:val="21"/>
              </w:rPr>
              <w:t>2</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120BFD4F">
            <w:pPr>
              <w:widowControl/>
              <w:spacing w:before="120" w:beforeLines="50" w:after="120" w:afterLines="50" w:line="288" w:lineRule="auto"/>
              <w:ind w:firstLine="420" w:firstLineChars="200"/>
              <w:jc w:val="center"/>
              <w:rPr>
                <w:szCs w:val="21"/>
              </w:rPr>
            </w:pPr>
          </w:p>
        </w:tc>
      </w:tr>
      <w:tr w14:paraId="0DC99A59">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13686920">
            <w:pPr>
              <w:widowControl/>
              <w:spacing w:before="120" w:beforeLines="50" w:after="120" w:afterLines="50" w:line="288" w:lineRule="auto"/>
              <w:ind w:firstLine="420" w:firstLineChars="200"/>
              <w:jc w:val="center"/>
              <w:rPr>
                <w:szCs w:val="21"/>
              </w:rPr>
            </w:pPr>
            <w:r>
              <w:rPr>
                <w:szCs w:val="21"/>
              </w:rPr>
              <w:t>28</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6DC213DF">
            <w:pPr>
              <w:widowControl/>
              <w:spacing w:before="120" w:beforeLines="50" w:after="120" w:afterLines="50" w:line="288" w:lineRule="auto"/>
              <w:ind w:firstLine="420" w:firstLineChars="200"/>
              <w:jc w:val="center"/>
              <w:rPr>
                <w:szCs w:val="21"/>
              </w:rPr>
            </w:pPr>
            <w:r>
              <w:rPr>
                <w:szCs w:val="21"/>
              </w:rPr>
              <w:t>U_120×60×8×14</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B540CBD">
            <w:pPr>
              <w:widowControl/>
              <w:spacing w:before="120" w:beforeLines="50" w:after="120" w:afterLines="50" w:line="288" w:lineRule="auto"/>
              <w:ind w:firstLine="420" w:firstLineChars="200"/>
              <w:jc w:val="center"/>
              <w:rPr>
                <w:szCs w:val="21"/>
              </w:rPr>
            </w:pPr>
            <w:r>
              <w:rPr>
                <w:szCs w:val="21"/>
              </w:rPr>
              <w:t>1</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343EDD91">
            <w:pPr>
              <w:widowControl/>
              <w:spacing w:before="120" w:beforeLines="50" w:after="120" w:afterLines="50" w:line="288" w:lineRule="auto"/>
              <w:ind w:firstLine="420" w:firstLineChars="200"/>
              <w:jc w:val="center"/>
              <w:rPr>
                <w:szCs w:val="21"/>
              </w:rPr>
            </w:pPr>
          </w:p>
        </w:tc>
      </w:tr>
      <w:tr w14:paraId="4266001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051D285C">
            <w:pPr>
              <w:widowControl/>
              <w:spacing w:before="120" w:beforeLines="50" w:after="120" w:afterLines="50" w:line="288" w:lineRule="auto"/>
              <w:ind w:firstLine="420" w:firstLineChars="200"/>
              <w:jc w:val="center"/>
              <w:rPr>
                <w:szCs w:val="21"/>
              </w:rPr>
            </w:pPr>
            <w:r>
              <w:rPr>
                <w:szCs w:val="21"/>
              </w:rPr>
              <w:t>29</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046CC5A">
            <w:pPr>
              <w:widowControl/>
              <w:spacing w:before="120" w:beforeLines="50" w:after="120" w:afterLines="50" w:line="288" w:lineRule="auto"/>
              <w:ind w:firstLine="420" w:firstLineChars="200"/>
              <w:jc w:val="center"/>
              <w:rPr>
                <w:szCs w:val="21"/>
              </w:rPr>
            </w:pPr>
            <w:r>
              <w:rPr>
                <w:szCs w:val="21"/>
              </w:rPr>
              <w:t>U_160×70×5×10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42E0D76A">
            <w:pPr>
              <w:widowControl/>
              <w:spacing w:before="120" w:beforeLines="50" w:after="120" w:afterLines="50" w:line="288" w:lineRule="auto"/>
              <w:ind w:firstLine="420" w:firstLineChars="200"/>
              <w:jc w:val="center"/>
              <w:rPr>
                <w:szCs w:val="21"/>
              </w:rPr>
            </w:pPr>
            <w:r>
              <w:rPr>
                <w:szCs w:val="21"/>
              </w:rPr>
              <w:t>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28F4B5A5">
            <w:pPr>
              <w:widowControl/>
              <w:spacing w:before="120" w:beforeLines="50" w:after="120" w:afterLines="50" w:line="288" w:lineRule="auto"/>
              <w:ind w:firstLine="420" w:firstLineChars="200"/>
              <w:jc w:val="center"/>
              <w:rPr>
                <w:szCs w:val="21"/>
              </w:rPr>
            </w:pPr>
          </w:p>
        </w:tc>
      </w:tr>
      <w:tr w14:paraId="309CFC28">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37A31E2E">
            <w:pPr>
              <w:widowControl/>
              <w:spacing w:before="120" w:beforeLines="50" w:after="120" w:afterLines="50" w:line="288" w:lineRule="auto"/>
              <w:ind w:firstLine="420" w:firstLineChars="200"/>
              <w:jc w:val="center"/>
              <w:rPr>
                <w:szCs w:val="21"/>
              </w:rPr>
            </w:pPr>
            <w:r>
              <w:rPr>
                <w:szCs w:val="21"/>
              </w:rPr>
              <w:t>30</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C818F07">
            <w:pPr>
              <w:widowControl/>
              <w:spacing w:before="120" w:beforeLines="50" w:after="120" w:afterLines="50" w:line="288" w:lineRule="auto"/>
              <w:ind w:firstLine="420" w:firstLineChars="200"/>
              <w:jc w:val="center"/>
              <w:rPr>
                <w:szCs w:val="21"/>
              </w:rPr>
            </w:pPr>
            <w:r>
              <w:rPr>
                <w:szCs w:val="21"/>
              </w:rPr>
              <w:t>U_220×85×6×11</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716A47A9">
            <w:pPr>
              <w:widowControl/>
              <w:spacing w:before="120" w:beforeLines="50" w:after="120" w:afterLines="50" w:line="288" w:lineRule="auto"/>
              <w:ind w:firstLine="420" w:firstLineChars="200"/>
              <w:jc w:val="center"/>
              <w:rPr>
                <w:szCs w:val="21"/>
              </w:rPr>
            </w:pPr>
            <w:r>
              <w:rPr>
                <w:szCs w:val="21"/>
              </w:rPr>
              <w:t>14</w:t>
            </w:r>
          </w:p>
        </w:tc>
        <w:tc>
          <w:tcPr>
            <w:tcW w:w="1110" w:type="pct"/>
            <w:vMerge w:val="continue"/>
            <w:tcBorders>
              <w:top w:val="single" w:color="000000" w:sz="8" w:space="0"/>
              <w:left w:val="single" w:color="000000" w:sz="8" w:space="0"/>
              <w:bottom w:val="single" w:color="000000" w:sz="8" w:space="0"/>
              <w:right w:val="single" w:color="000000" w:sz="8" w:space="0"/>
            </w:tcBorders>
            <w:noWrap w:val="0"/>
            <w:vAlign w:val="center"/>
          </w:tcPr>
          <w:p w14:paraId="22CCD60F">
            <w:pPr>
              <w:widowControl/>
              <w:spacing w:before="120" w:beforeLines="50" w:after="120" w:afterLines="50" w:line="288" w:lineRule="auto"/>
              <w:ind w:firstLine="420" w:firstLineChars="200"/>
              <w:jc w:val="center"/>
              <w:rPr>
                <w:szCs w:val="21"/>
              </w:rPr>
            </w:pPr>
          </w:p>
        </w:tc>
      </w:tr>
      <w:tr w14:paraId="03ADD30C">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14:paraId="42D02F79">
            <w:pPr>
              <w:widowControl/>
              <w:spacing w:before="120" w:beforeLines="50" w:after="120" w:afterLines="50" w:line="288" w:lineRule="auto"/>
              <w:ind w:firstLine="420" w:firstLineChars="200"/>
              <w:jc w:val="center"/>
              <w:rPr>
                <w:szCs w:val="21"/>
              </w:rPr>
            </w:pPr>
            <w:r>
              <w:rPr>
                <w:szCs w:val="21"/>
              </w:rPr>
              <w:t>31</w:t>
            </w: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C2EB40B">
            <w:pPr>
              <w:widowControl/>
              <w:spacing w:before="120" w:beforeLines="50" w:after="120" w:afterLines="50" w:line="288" w:lineRule="auto"/>
              <w:ind w:firstLine="420" w:firstLineChars="200"/>
              <w:jc w:val="center"/>
              <w:rPr>
                <w:szCs w:val="21"/>
              </w:rPr>
            </w:pPr>
            <w:r>
              <w:rPr>
                <w:szCs w:val="21"/>
              </w:rPr>
              <w:t>U_400×110×14×20</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825C8DA">
            <w:pPr>
              <w:widowControl/>
              <w:spacing w:before="120" w:beforeLines="50" w:after="120" w:afterLines="50" w:line="288" w:lineRule="auto"/>
              <w:ind w:firstLine="420" w:firstLineChars="200"/>
              <w:jc w:val="center"/>
              <w:rPr>
                <w:szCs w:val="21"/>
              </w:rPr>
            </w:pPr>
            <w:r>
              <w:rPr>
                <w:szCs w:val="21"/>
              </w:rPr>
              <w:t>4</w:t>
            </w:r>
          </w:p>
        </w:tc>
        <w:tc>
          <w:tcPr>
            <w:tcW w:w="1110"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53C34B51">
            <w:pPr>
              <w:widowControl/>
              <w:spacing w:before="120" w:beforeLines="50" w:after="120" w:afterLines="50" w:line="288" w:lineRule="auto"/>
              <w:ind w:firstLine="420" w:firstLineChars="200"/>
              <w:jc w:val="center"/>
              <w:rPr>
                <w:szCs w:val="21"/>
              </w:rPr>
            </w:pPr>
            <w:r>
              <w:rPr>
                <w:szCs w:val="21"/>
              </w:rPr>
              <w:t>6米/根</w:t>
            </w:r>
          </w:p>
        </w:tc>
      </w:tr>
      <w:tr w14:paraId="6585A879">
        <w:tblPrEx>
          <w:tblCellMar>
            <w:top w:w="0" w:type="dxa"/>
            <w:left w:w="0" w:type="dxa"/>
            <w:bottom w:w="0" w:type="dxa"/>
            <w:right w:w="0" w:type="dxa"/>
          </w:tblCellMar>
        </w:tblPrEx>
        <w:trPr>
          <w:trHeight w:val="208" w:hRule="atLeast"/>
          <w:jc w:val="center"/>
        </w:trPr>
        <w:tc>
          <w:tcPr>
            <w:tcW w:w="85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64E4522">
            <w:pPr>
              <w:widowControl/>
              <w:spacing w:before="120" w:beforeLines="50" w:after="120" w:afterLines="50" w:line="288" w:lineRule="auto"/>
              <w:ind w:firstLine="420" w:firstLineChars="200"/>
              <w:jc w:val="center"/>
              <w:rPr>
                <w:szCs w:val="21"/>
              </w:rPr>
            </w:pPr>
          </w:p>
        </w:tc>
        <w:tc>
          <w:tcPr>
            <w:tcW w:w="2101"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19C355E9">
            <w:pPr>
              <w:widowControl/>
              <w:spacing w:before="120" w:beforeLines="50" w:after="120" w:afterLines="50" w:line="288" w:lineRule="auto"/>
              <w:ind w:firstLine="422" w:firstLineChars="200"/>
              <w:jc w:val="center"/>
              <w:rPr>
                <w:szCs w:val="21"/>
              </w:rPr>
            </w:pPr>
            <w:r>
              <w:rPr>
                <w:b/>
                <w:bCs/>
                <w:szCs w:val="21"/>
              </w:rPr>
              <w:t>总计</w:t>
            </w:r>
          </w:p>
        </w:tc>
        <w:tc>
          <w:tcPr>
            <w:tcW w:w="938"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0E8D2EA2">
            <w:pPr>
              <w:widowControl/>
              <w:spacing w:before="120" w:beforeLines="50" w:after="120" w:afterLines="50" w:line="288" w:lineRule="auto"/>
              <w:ind w:firstLine="422" w:firstLineChars="200"/>
              <w:jc w:val="center"/>
              <w:rPr>
                <w:szCs w:val="21"/>
              </w:rPr>
            </w:pPr>
            <w:r>
              <w:rPr>
                <w:b/>
                <w:bCs/>
                <w:szCs w:val="21"/>
              </w:rPr>
              <w:t>517</w:t>
            </w:r>
          </w:p>
        </w:tc>
        <w:tc>
          <w:tcPr>
            <w:tcW w:w="1110" w:type="pct"/>
            <w:tcBorders>
              <w:top w:val="single" w:color="000000" w:sz="8" w:space="0"/>
              <w:left w:val="single" w:color="000000" w:sz="8" w:space="0"/>
              <w:bottom w:val="single" w:color="000000" w:sz="8" w:space="0"/>
              <w:right w:val="single" w:color="000000" w:sz="8" w:space="0"/>
            </w:tcBorders>
            <w:noWrap w:val="0"/>
            <w:tcMar>
              <w:top w:w="8" w:type="dxa"/>
              <w:left w:w="8" w:type="dxa"/>
              <w:bottom w:w="0" w:type="dxa"/>
              <w:right w:w="8" w:type="dxa"/>
            </w:tcMar>
            <w:vAlign w:val="center"/>
          </w:tcPr>
          <w:p w14:paraId="263C80C7">
            <w:pPr>
              <w:widowControl/>
              <w:spacing w:before="120" w:beforeLines="50" w:after="120" w:afterLines="50" w:line="288" w:lineRule="auto"/>
              <w:ind w:firstLine="420" w:firstLineChars="200"/>
              <w:jc w:val="center"/>
              <w:rPr>
                <w:szCs w:val="21"/>
              </w:rPr>
            </w:pPr>
          </w:p>
        </w:tc>
      </w:tr>
    </w:tbl>
    <w:p w14:paraId="44B42C7C">
      <w:pPr>
        <w:adjustRightInd w:val="0"/>
        <w:snapToGrid w:val="0"/>
        <w:spacing w:before="120" w:beforeLines="50" w:after="120" w:afterLines="50" w:line="288" w:lineRule="auto"/>
        <w:rPr>
          <w:rFonts w:hint="eastAsia"/>
          <w:b/>
          <w:sz w:val="24"/>
        </w:rPr>
      </w:pPr>
      <w:bookmarkStart w:id="1" w:name="_Toc12010815"/>
      <w:bookmarkStart w:id="2" w:name="_Toc532807472"/>
      <w:bookmarkStart w:id="3" w:name="_Toc12010788"/>
      <w:bookmarkStart w:id="4" w:name="_Toc509153917"/>
      <w:bookmarkStart w:id="5" w:name="_Toc30409514"/>
      <w:bookmarkStart w:id="6" w:name="_Toc257021215"/>
      <w:r>
        <w:rPr>
          <w:b/>
          <w:sz w:val="24"/>
        </w:rPr>
        <w:t>针对表1的具体批次交付</w:t>
      </w:r>
      <w:r>
        <w:rPr>
          <w:rFonts w:hint="eastAsia"/>
          <w:b/>
          <w:sz w:val="24"/>
        </w:rPr>
        <w:t>安排</w:t>
      </w:r>
      <w:r>
        <w:rPr>
          <w:b/>
          <w:sz w:val="24"/>
        </w:rPr>
        <w:t>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1F4E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5000" w:type="pct"/>
            <w:gridSpan w:val="3"/>
            <w:shd w:val="clear" w:color="auto" w:fill="D9E2F3"/>
            <w:noWrap w:val="0"/>
            <w:vAlign w:val="center"/>
          </w:tcPr>
          <w:p w14:paraId="2020E892">
            <w:pPr>
              <w:spacing w:before="120" w:beforeLines="50" w:after="120" w:afterLines="50" w:line="288" w:lineRule="auto"/>
              <w:jc w:val="center"/>
              <w:rPr>
                <w:sz w:val="24"/>
              </w:rPr>
            </w:pPr>
            <w:r>
              <w:rPr>
                <w:sz w:val="24"/>
              </w:rPr>
              <w:t>批次B1（</w:t>
            </w:r>
            <w:r>
              <w:rPr>
                <w:rFonts w:hint="eastAsia"/>
                <w:sz w:val="24"/>
              </w:rPr>
              <w:t>合同签订后5个月交货</w:t>
            </w:r>
            <w:r>
              <w:rPr>
                <w:sz w:val="24"/>
              </w:rPr>
              <w:t>）</w:t>
            </w:r>
          </w:p>
        </w:tc>
      </w:tr>
      <w:tr w14:paraId="6450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3A461CFB">
            <w:pPr>
              <w:spacing w:before="120" w:beforeLines="50" w:after="120" w:afterLines="50" w:line="288" w:lineRule="auto"/>
              <w:jc w:val="center"/>
              <w:rPr>
                <w:sz w:val="24"/>
              </w:rPr>
            </w:pPr>
            <w:r>
              <w:rPr>
                <w:sz w:val="24"/>
              </w:rPr>
              <w:t>序号</w:t>
            </w:r>
          </w:p>
        </w:tc>
        <w:tc>
          <w:tcPr>
            <w:tcW w:w="2652" w:type="pct"/>
            <w:noWrap w:val="0"/>
            <w:vAlign w:val="center"/>
          </w:tcPr>
          <w:p w14:paraId="7015FBAB">
            <w:pPr>
              <w:spacing w:before="120" w:beforeLines="50" w:after="120" w:afterLines="50" w:line="288" w:lineRule="auto"/>
              <w:jc w:val="center"/>
              <w:rPr>
                <w:sz w:val="24"/>
              </w:rPr>
            </w:pPr>
            <w:r>
              <w:rPr>
                <w:sz w:val="24"/>
              </w:rPr>
              <w:t>规格</w:t>
            </w:r>
          </w:p>
        </w:tc>
        <w:tc>
          <w:tcPr>
            <w:tcW w:w="1667" w:type="pct"/>
            <w:noWrap w:val="0"/>
            <w:vAlign w:val="center"/>
          </w:tcPr>
          <w:p w14:paraId="05C15817">
            <w:pPr>
              <w:spacing w:before="120" w:beforeLines="50" w:after="120" w:afterLines="50" w:line="288" w:lineRule="auto"/>
              <w:jc w:val="center"/>
              <w:rPr>
                <w:sz w:val="24"/>
              </w:rPr>
            </w:pPr>
            <w:r>
              <w:rPr>
                <w:sz w:val="24"/>
              </w:rPr>
              <w:t>数量</w:t>
            </w:r>
          </w:p>
        </w:tc>
      </w:tr>
      <w:tr w14:paraId="009F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490BE56D">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0DC36E61">
            <w:pPr>
              <w:spacing w:before="120" w:beforeLines="50" w:after="120" w:afterLines="50" w:line="288" w:lineRule="auto"/>
              <w:jc w:val="center"/>
              <w:rPr>
                <w:sz w:val="24"/>
              </w:rPr>
            </w:pPr>
            <w:r>
              <w:rPr>
                <w:sz w:val="24"/>
              </w:rPr>
              <w:t>H_120×120×8×11</w:t>
            </w:r>
          </w:p>
        </w:tc>
        <w:tc>
          <w:tcPr>
            <w:tcW w:w="1667" w:type="pct"/>
            <w:noWrap w:val="0"/>
            <w:vAlign w:val="center"/>
          </w:tcPr>
          <w:p w14:paraId="63DE27BC">
            <w:pPr>
              <w:spacing w:before="120" w:beforeLines="50" w:after="120" w:afterLines="50" w:line="288" w:lineRule="auto"/>
              <w:jc w:val="center"/>
              <w:rPr>
                <w:sz w:val="24"/>
              </w:rPr>
            </w:pPr>
            <w:r>
              <w:rPr>
                <w:sz w:val="24"/>
              </w:rPr>
              <w:t>20</w:t>
            </w:r>
          </w:p>
        </w:tc>
      </w:tr>
      <w:tr w14:paraId="7CC9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55BAEB66">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69278E6B">
            <w:pPr>
              <w:spacing w:before="120" w:beforeLines="50" w:after="120" w:afterLines="50" w:line="288" w:lineRule="auto"/>
              <w:jc w:val="center"/>
              <w:rPr>
                <w:sz w:val="24"/>
              </w:rPr>
            </w:pPr>
            <w:r>
              <w:rPr>
                <w:sz w:val="24"/>
              </w:rPr>
              <w:t>I_240×120×8×10</w:t>
            </w:r>
          </w:p>
        </w:tc>
        <w:tc>
          <w:tcPr>
            <w:tcW w:w="1667" w:type="pct"/>
            <w:noWrap w:val="0"/>
            <w:vAlign w:val="center"/>
          </w:tcPr>
          <w:p w14:paraId="4ADBB574">
            <w:pPr>
              <w:spacing w:before="120" w:beforeLines="50" w:after="120" w:afterLines="50" w:line="288" w:lineRule="auto"/>
              <w:jc w:val="center"/>
              <w:rPr>
                <w:sz w:val="24"/>
              </w:rPr>
            </w:pPr>
            <w:r>
              <w:rPr>
                <w:sz w:val="24"/>
              </w:rPr>
              <w:t>27</w:t>
            </w:r>
          </w:p>
        </w:tc>
      </w:tr>
      <w:tr w14:paraId="1CF9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66985068">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54A7F678">
            <w:pPr>
              <w:spacing w:before="120" w:beforeLines="50" w:after="120" w:afterLines="50" w:line="288" w:lineRule="auto"/>
              <w:jc w:val="center"/>
              <w:rPr>
                <w:sz w:val="24"/>
              </w:rPr>
            </w:pPr>
            <w:r>
              <w:rPr>
                <w:sz w:val="24"/>
              </w:rPr>
              <w:t>L_35×35×5</w:t>
            </w:r>
          </w:p>
        </w:tc>
        <w:tc>
          <w:tcPr>
            <w:tcW w:w="1667" w:type="pct"/>
            <w:noWrap w:val="0"/>
            <w:vAlign w:val="center"/>
          </w:tcPr>
          <w:p w14:paraId="1CA09DEF">
            <w:pPr>
              <w:spacing w:before="120" w:beforeLines="50" w:after="120" w:afterLines="50" w:line="288" w:lineRule="auto"/>
              <w:jc w:val="center"/>
              <w:rPr>
                <w:sz w:val="24"/>
              </w:rPr>
            </w:pPr>
            <w:r>
              <w:rPr>
                <w:sz w:val="24"/>
              </w:rPr>
              <w:t>23</w:t>
            </w:r>
          </w:p>
        </w:tc>
      </w:tr>
      <w:tr w14:paraId="36E4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466FA4E0">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15AE7598">
            <w:pPr>
              <w:spacing w:before="120" w:beforeLines="50" w:after="120" w:afterLines="50" w:line="288" w:lineRule="auto"/>
              <w:jc w:val="center"/>
              <w:rPr>
                <w:sz w:val="24"/>
              </w:rPr>
            </w:pPr>
            <w:r>
              <w:rPr>
                <w:sz w:val="24"/>
              </w:rPr>
              <w:t>L_40×40×5×5</w:t>
            </w:r>
          </w:p>
        </w:tc>
        <w:tc>
          <w:tcPr>
            <w:tcW w:w="1667" w:type="pct"/>
            <w:noWrap w:val="0"/>
            <w:vAlign w:val="center"/>
          </w:tcPr>
          <w:p w14:paraId="3FB95D5F">
            <w:pPr>
              <w:spacing w:before="120" w:beforeLines="50" w:after="120" w:afterLines="50" w:line="288" w:lineRule="auto"/>
              <w:jc w:val="center"/>
              <w:rPr>
                <w:sz w:val="24"/>
              </w:rPr>
            </w:pPr>
            <w:r>
              <w:rPr>
                <w:sz w:val="24"/>
              </w:rPr>
              <w:t>22</w:t>
            </w:r>
          </w:p>
        </w:tc>
      </w:tr>
      <w:tr w14:paraId="7951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18C974D4">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69505B33">
            <w:pPr>
              <w:spacing w:before="120" w:beforeLines="50" w:after="120" w:afterLines="50" w:line="288" w:lineRule="auto"/>
              <w:jc w:val="center"/>
              <w:rPr>
                <w:sz w:val="24"/>
              </w:rPr>
            </w:pPr>
            <w:r>
              <w:rPr>
                <w:sz w:val="24"/>
              </w:rPr>
              <w:t>L_60×60×8×8</w:t>
            </w:r>
          </w:p>
        </w:tc>
        <w:tc>
          <w:tcPr>
            <w:tcW w:w="1667" w:type="pct"/>
            <w:noWrap w:val="0"/>
            <w:vAlign w:val="center"/>
          </w:tcPr>
          <w:p w14:paraId="21E9035C">
            <w:pPr>
              <w:spacing w:before="120" w:beforeLines="50" w:after="120" w:afterLines="50" w:line="288" w:lineRule="auto"/>
              <w:jc w:val="center"/>
              <w:rPr>
                <w:sz w:val="24"/>
              </w:rPr>
            </w:pPr>
            <w:r>
              <w:rPr>
                <w:sz w:val="24"/>
              </w:rPr>
              <w:t>50</w:t>
            </w:r>
          </w:p>
        </w:tc>
      </w:tr>
      <w:tr w14:paraId="249E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58086A0F">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33E4FE4F">
            <w:pPr>
              <w:spacing w:before="120" w:beforeLines="50" w:after="120" w:afterLines="50" w:line="288" w:lineRule="auto"/>
              <w:jc w:val="center"/>
              <w:rPr>
                <w:sz w:val="24"/>
              </w:rPr>
            </w:pPr>
            <w:r>
              <w:rPr>
                <w:sz w:val="24"/>
              </w:rPr>
              <w:t>L_120×120×8</w:t>
            </w:r>
          </w:p>
        </w:tc>
        <w:tc>
          <w:tcPr>
            <w:tcW w:w="1667" w:type="pct"/>
            <w:noWrap w:val="0"/>
            <w:vAlign w:val="center"/>
          </w:tcPr>
          <w:p w14:paraId="1D8199AC">
            <w:pPr>
              <w:spacing w:before="120" w:beforeLines="50" w:after="120" w:afterLines="50" w:line="288" w:lineRule="auto"/>
              <w:jc w:val="center"/>
              <w:rPr>
                <w:sz w:val="24"/>
              </w:rPr>
            </w:pPr>
            <w:r>
              <w:rPr>
                <w:sz w:val="24"/>
              </w:rPr>
              <w:t>7</w:t>
            </w:r>
          </w:p>
        </w:tc>
      </w:tr>
      <w:tr w14:paraId="668C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1F5375F4">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78AB88E7">
            <w:pPr>
              <w:spacing w:before="120" w:beforeLines="50" w:after="120" w:afterLines="50" w:line="288" w:lineRule="auto"/>
              <w:jc w:val="center"/>
              <w:rPr>
                <w:sz w:val="24"/>
              </w:rPr>
            </w:pPr>
            <w:r>
              <w:rPr>
                <w:sz w:val="24"/>
              </w:rPr>
              <w:t>T_134.3×120×8×10</w:t>
            </w:r>
          </w:p>
        </w:tc>
        <w:tc>
          <w:tcPr>
            <w:tcW w:w="1667" w:type="pct"/>
            <w:noWrap w:val="0"/>
            <w:vAlign w:val="center"/>
          </w:tcPr>
          <w:p w14:paraId="34B3572D">
            <w:pPr>
              <w:spacing w:before="120" w:beforeLines="50" w:after="120" w:afterLines="50" w:line="288" w:lineRule="auto"/>
              <w:jc w:val="center"/>
              <w:rPr>
                <w:sz w:val="24"/>
              </w:rPr>
            </w:pPr>
            <w:r>
              <w:rPr>
                <w:sz w:val="24"/>
              </w:rPr>
              <w:t>4</w:t>
            </w:r>
          </w:p>
        </w:tc>
      </w:tr>
      <w:tr w14:paraId="4CB3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219ECA2E">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0F7FAE73">
            <w:pPr>
              <w:spacing w:before="120" w:beforeLines="50" w:after="120" w:afterLines="50" w:line="288" w:lineRule="auto"/>
              <w:jc w:val="center"/>
              <w:rPr>
                <w:sz w:val="24"/>
              </w:rPr>
            </w:pPr>
            <w:r>
              <w:rPr>
                <w:sz w:val="24"/>
              </w:rPr>
              <w:t>U_80×50×5×8</w:t>
            </w:r>
          </w:p>
        </w:tc>
        <w:tc>
          <w:tcPr>
            <w:tcW w:w="1667" w:type="pct"/>
            <w:noWrap w:val="0"/>
            <w:vAlign w:val="center"/>
          </w:tcPr>
          <w:p w14:paraId="25122C79">
            <w:pPr>
              <w:spacing w:before="120" w:beforeLines="50" w:after="120" w:afterLines="50" w:line="288" w:lineRule="auto"/>
              <w:jc w:val="center"/>
              <w:rPr>
                <w:sz w:val="24"/>
              </w:rPr>
            </w:pPr>
            <w:r>
              <w:rPr>
                <w:sz w:val="24"/>
              </w:rPr>
              <w:t>2</w:t>
            </w:r>
          </w:p>
        </w:tc>
      </w:tr>
      <w:tr w14:paraId="43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80" w:type="pct"/>
            <w:noWrap w:val="0"/>
            <w:vAlign w:val="center"/>
          </w:tcPr>
          <w:p w14:paraId="5E77D4B8">
            <w:pPr>
              <w:pStyle w:val="5"/>
              <w:numPr>
                <w:ilvl w:val="0"/>
                <w:numId w:val="1"/>
              </w:numPr>
              <w:spacing w:before="120" w:beforeLines="50" w:after="120" w:afterLines="50" w:line="288" w:lineRule="auto"/>
              <w:ind w:firstLineChars="0"/>
              <w:jc w:val="center"/>
              <w:rPr>
                <w:sz w:val="24"/>
              </w:rPr>
            </w:pPr>
          </w:p>
        </w:tc>
        <w:tc>
          <w:tcPr>
            <w:tcW w:w="2652" w:type="pct"/>
            <w:noWrap w:val="0"/>
            <w:vAlign w:val="center"/>
          </w:tcPr>
          <w:p w14:paraId="57116C54">
            <w:pPr>
              <w:spacing w:before="120" w:beforeLines="50" w:after="120" w:afterLines="50" w:line="288" w:lineRule="auto"/>
              <w:jc w:val="center"/>
              <w:rPr>
                <w:sz w:val="24"/>
              </w:rPr>
            </w:pPr>
            <w:r>
              <w:rPr>
                <w:sz w:val="24"/>
              </w:rPr>
              <w:t>U_400×110×14×20</w:t>
            </w:r>
          </w:p>
        </w:tc>
        <w:tc>
          <w:tcPr>
            <w:tcW w:w="1667" w:type="pct"/>
            <w:noWrap w:val="0"/>
            <w:vAlign w:val="center"/>
          </w:tcPr>
          <w:p w14:paraId="17F6BAB3">
            <w:pPr>
              <w:spacing w:before="120" w:beforeLines="50" w:after="120" w:afterLines="50" w:line="288" w:lineRule="auto"/>
              <w:jc w:val="center"/>
              <w:rPr>
                <w:sz w:val="24"/>
              </w:rPr>
            </w:pPr>
            <w:r>
              <w:rPr>
                <w:sz w:val="24"/>
              </w:rPr>
              <w:t>4</w:t>
            </w:r>
          </w:p>
        </w:tc>
      </w:tr>
      <w:tr w14:paraId="25AB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33" w:type="pct"/>
            <w:gridSpan w:val="2"/>
            <w:noWrap w:val="0"/>
            <w:vAlign w:val="center"/>
          </w:tcPr>
          <w:p w14:paraId="025573FE">
            <w:pPr>
              <w:spacing w:before="120" w:beforeLines="50" w:after="120" w:afterLines="50" w:line="288" w:lineRule="auto"/>
              <w:jc w:val="center"/>
              <w:rPr>
                <w:sz w:val="24"/>
              </w:rPr>
            </w:pPr>
            <w:r>
              <w:rPr>
                <w:sz w:val="24"/>
              </w:rPr>
              <w:t>合计</w:t>
            </w:r>
          </w:p>
        </w:tc>
        <w:tc>
          <w:tcPr>
            <w:tcW w:w="1667" w:type="pct"/>
            <w:noWrap w:val="0"/>
            <w:vAlign w:val="center"/>
          </w:tcPr>
          <w:p w14:paraId="088D4D8A">
            <w:pPr>
              <w:spacing w:before="120" w:beforeLines="50" w:after="120" w:afterLines="50" w:line="288" w:lineRule="auto"/>
              <w:jc w:val="center"/>
              <w:rPr>
                <w:sz w:val="24"/>
              </w:rPr>
            </w:pPr>
            <w:r>
              <w:rPr>
                <w:sz w:val="24"/>
              </w:rPr>
              <w:t>159</w:t>
            </w:r>
          </w:p>
        </w:tc>
      </w:tr>
    </w:tbl>
    <w:p w14:paraId="79482BD2">
      <w:pPr>
        <w:adjustRightInd w:val="0"/>
        <w:snapToGrid w:val="0"/>
        <w:spacing w:before="120" w:beforeLines="50" w:after="120" w:afterLines="50" w:line="288" w:lineRule="auto"/>
        <w:rPr>
          <w:b/>
          <w:sz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4D06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9E2F3"/>
            <w:noWrap w:val="0"/>
            <w:vAlign w:val="center"/>
          </w:tcPr>
          <w:p w14:paraId="6002F465">
            <w:pPr>
              <w:spacing w:before="120" w:beforeLines="50" w:after="120" w:afterLines="50" w:line="288" w:lineRule="auto"/>
              <w:jc w:val="center"/>
              <w:rPr>
                <w:sz w:val="24"/>
              </w:rPr>
            </w:pPr>
            <w:r>
              <w:rPr>
                <w:sz w:val="24"/>
              </w:rPr>
              <w:t>批次B2 （</w:t>
            </w:r>
            <w:r>
              <w:rPr>
                <w:rFonts w:hint="eastAsia"/>
                <w:sz w:val="24"/>
              </w:rPr>
              <w:t>合同签订后6个月交货</w:t>
            </w:r>
            <w:r>
              <w:rPr>
                <w:sz w:val="24"/>
              </w:rPr>
              <w:t>）</w:t>
            </w:r>
          </w:p>
        </w:tc>
      </w:tr>
      <w:tr w14:paraId="258E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139457F">
            <w:pPr>
              <w:spacing w:before="120" w:beforeLines="50" w:after="120" w:afterLines="50" w:line="288" w:lineRule="auto"/>
              <w:jc w:val="center"/>
              <w:rPr>
                <w:sz w:val="24"/>
              </w:rPr>
            </w:pPr>
            <w:r>
              <w:rPr>
                <w:sz w:val="24"/>
              </w:rPr>
              <w:t>序号</w:t>
            </w:r>
          </w:p>
        </w:tc>
        <w:tc>
          <w:tcPr>
            <w:tcW w:w="2652" w:type="pct"/>
            <w:noWrap w:val="0"/>
            <w:vAlign w:val="center"/>
          </w:tcPr>
          <w:p w14:paraId="13D08A84">
            <w:pPr>
              <w:spacing w:before="120" w:beforeLines="50" w:after="120" w:afterLines="50" w:line="288" w:lineRule="auto"/>
              <w:jc w:val="center"/>
              <w:rPr>
                <w:sz w:val="24"/>
              </w:rPr>
            </w:pPr>
            <w:r>
              <w:rPr>
                <w:sz w:val="24"/>
              </w:rPr>
              <w:t>规格</w:t>
            </w:r>
          </w:p>
        </w:tc>
        <w:tc>
          <w:tcPr>
            <w:tcW w:w="1667" w:type="pct"/>
            <w:noWrap w:val="0"/>
            <w:vAlign w:val="center"/>
          </w:tcPr>
          <w:p w14:paraId="72913DDF">
            <w:pPr>
              <w:spacing w:before="120" w:beforeLines="50" w:after="120" w:afterLines="50" w:line="288" w:lineRule="auto"/>
              <w:jc w:val="center"/>
              <w:rPr>
                <w:sz w:val="24"/>
              </w:rPr>
            </w:pPr>
            <w:r>
              <w:rPr>
                <w:sz w:val="24"/>
              </w:rPr>
              <w:t>数量</w:t>
            </w:r>
          </w:p>
        </w:tc>
      </w:tr>
      <w:tr w14:paraId="61A1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16037B5">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39128476">
            <w:pPr>
              <w:spacing w:before="120" w:beforeLines="50" w:after="120" w:afterLines="50" w:line="288" w:lineRule="auto"/>
              <w:jc w:val="center"/>
              <w:rPr>
                <w:sz w:val="24"/>
              </w:rPr>
            </w:pPr>
            <w:r>
              <w:rPr>
                <w:sz w:val="24"/>
              </w:rPr>
              <w:t>HEB_100×100×6×10</w:t>
            </w:r>
          </w:p>
        </w:tc>
        <w:tc>
          <w:tcPr>
            <w:tcW w:w="1667" w:type="pct"/>
            <w:noWrap w:val="0"/>
            <w:vAlign w:val="center"/>
          </w:tcPr>
          <w:p w14:paraId="55A75F8F">
            <w:pPr>
              <w:spacing w:before="120" w:beforeLines="50" w:after="120" w:afterLines="50" w:line="288" w:lineRule="auto"/>
              <w:jc w:val="center"/>
              <w:rPr>
                <w:sz w:val="24"/>
              </w:rPr>
            </w:pPr>
            <w:r>
              <w:rPr>
                <w:sz w:val="24"/>
              </w:rPr>
              <w:t>6</w:t>
            </w:r>
          </w:p>
        </w:tc>
      </w:tr>
      <w:tr w14:paraId="7C8D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08EF496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39D7A530">
            <w:pPr>
              <w:spacing w:before="120" w:beforeLines="50" w:after="120" w:afterLines="50" w:line="288" w:lineRule="auto"/>
              <w:jc w:val="center"/>
              <w:rPr>
                <w:sz w:val="24"/>
              </w:rPr>
            </w:pPr>
            <w:r>
              <w:rPr>
                <w:sz w:val="24"/>
              </w:rPr>
              <w:t>H_120×120×8×11</w:t>
            </w:r>
          </w:p>
        </w:tc>
        <w:tc>
          <w:tcPr>
            <w:tcW w:w="1667" w:type="pct"/>
            <w:noWrap w:val="0"/>
            <w:vAlign w:val="center"/>
          </w:tcPr>
          <w:p w14:paraId="36727DFC">
            <w:pPr>
              <w:spacing w:before="120" w:beforeLines="50" w:after="120" w:afterLines="50" w:line="288" w:lineRule="auto"/>
              <w:jc w:val="center"/>
              <w:rPr>
                <w:sz w:val="24"/>
              </w:rPr>
            </w:pPr>
            <w:r>
              <w:rPr>
                <w:sz w:val="24"/>
              </w:rPr>
              <w:t>24</w:t>
            </w:r>
          </w:p>
        </w:tc>
      </w:tr>
      <w:tr w14:paraId="0485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0D3EF6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1C65B4B2">
            <w:pPr>
              <w:spacing w:before="120" w:beforeLines="50" w:after="120" w:afterLines="50" w:line="288" w:lineRule="auto"/>
              <w:jc w:val="center"/>
              <w:rPr>
                <w:sz w:val="24"/>
              </w:rPr>
            </w:pPr>
            <w:r>
              <w:rPr>
                <w:sz w:val="24"/>
              </w:rPr>
              <w:t>IPE_120×64×5×8</w:t>
            </w:r>
          </w:p>
        </w:tc>
        <w:tc>
          <w:tcPr>
            <w:tcW w:w="1667" w:type="pct"/>
            <w:noWrap w:val="0"/>
            <w:vAlign w:val="center"/>
          </w:tcPr>
          <w:p w14:paraId="4B9C5374">
            <w:pPr>
              <w:spacing w:before="120" w:beforeLines="50" w:after="120" w:afterLines="50" w:line="288" w:lineRule="auto"/>
              <w:jc w:val="center"/>
              <w:rPr>
                <w:sz w:val="24"/>
              </w:rPr>
            </w:pPr>
            <w:r>
              <w:rPr>
                <w:sz w:val="24"/>
              </w:rPr>
              <w:t>7</w:t>
            </w:r>
          </w:p>
        </w:tc>
      </w:tr>
      <w:tr w14:paraId="6B30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13B4AA3C">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8C9502C">
            <w:pPr>
              <w:spacing w:before="120" w:beforeLines="50" w:after="120" w:afterLines="50" w:line="288" w:lineRule="auto"/>
              <w:jc w:val="center"/>
              <w:rPr>
                <w:sz w:val="24"/>
              </w:rPr>
            </w:pPr>
            <w:r>
              <w:rPr>
                <w:sz w:val="24"/>
              </w:rPr>
              <w:t>IPE_180×91×6×8</w:t>
            </w:r>
          </w:p>
        </w:tc>
        <w:tc>
          <w:tcPr>
            <w:tcW w:w="1667" w:type="pct"/>
            <w:noWrap w:val="0"/>
            <w:vAlign w:val="center"/>
          </w:tcPr>
          <w:p w14:paraId="2FDF4352">
            <w:pPr>
              <w:spacing w:before="120" w:beforeLines="50" w:after="120" w:afterLines="50" w:line="288" w:lineRule="auto"/>
              <w:jc w:val="center"/>
              <w:rPr>
                <w:sz w:val="24"/>
              </w:rPr>
            </w:pPr>
            <w:r>
              <w:rPr>
                <w:sz w:val="24"/>
              </w:rPr>
              <w:t>1</w:t>
            </w:r>
          </w:p>
        </w:tc>
      </w:tr>
      <w:tr w14:paraId="20F8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2D4DFFA">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3D36ED49">
            <w:pPr>
              <w:spacing w:before="120" w:beforeLines="50" w:after="120" w:afterLines="50" w:line="288" w:lineRule="auto"/>
              <w:jc w:val="center"/>
              <w:rPr>
                <w:sz w:val="24"/>
              </w:rPr>
            </w:pPr>
            <w:r>
              <w:rPr>
                <w:sz w:val="24"/>
              </w:rPr>
              <w:t>L_60×60×8×8</w:t>
            </w:r>
          </w:p>
        </w:tc>
        <w:tc>
          <w:tcPr>
            <w:tcW w:w="1667" w:type="pct"/>
            <w:noWrap w:val="0"/>
            <w:vAlign w:val="center"/>
          </w:tcPr>
          <w:p w14:paraId="669A55AF">
            <w:pPr>
              <w:spacing w:before="120" w:beforeLines="50" w:after="120" w:afterLines="50" w:line="288" w:lineRule="auto"/>
              <w:jc w:val="center"/>
              <w:rPr>
                <w:sz w:val="24"/>
              </w:rPr>
            </w:pPr>
            <w:r>
              <w:rPr>
                <w:sz w:val="24"/>
              </w:rPr>
              <w:t>100</w:t>
            </w:r>
          </w:p>
        </w:tc>
      </w:tr>
      <w:tr w14:paraId="0A47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3289334">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236C7909">
            <w:pPr>
              <w:spacing w:before="120" w:beforeLines="50" w:after="120" w:afterLines="50" w:line="288" w:lineRule="auto"/>
              <w:jc w:val="center"/>
              <w:rPr>
                <w:sz w:val="24"/>
              </w:rPr>
            </w:pPr>
            <w:r>
              <w:rPr>
                <w:sz w:val="24"/>
              </w:rPr>
              <w:t>L_70×70×8×8</w:t>
            </w:r>
          </w:p>
        </w:tc>
        <w:tc>
          <w:tcPr>
            <w:tcW w:w="1667" w:type="pct"/>
            <w:noWrap w:val="0"/>
            <w:vAlign w:val="center"/>
          </w:tcPr>
          <w:p w14:paraId="288E50FA">
            <w:pPr>
              <w:spacing w:before="120" w:beforeLines="50" w:after="120" w:afterLines="50" w:line="288" w:lineRule="auto"/>
              <w:jc w:val="center"/>
              <w:rPr>
                <w:sz w:val="24"/>
              </w:rPr>
            </w:pPr>
            <w:r>
              <w:rPr>
                <w:sz w:val="24"/>
              </w:rPr>
              <w:t>4</w:t>
            </w:r>
          </w:p>
        </w:tc>
      </w:tr>
      <w:tr w14:paraId="64F2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208F832">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6BAE64A1">
            <w:pPr>
              <w:spacing w:before="120" w:beforeLines="50" w:after="120" w:afterLines="50" w:line="288" w:lineRule="auto"/>
              <w:jc w:val="center"/>
              <w:rPr>
                <w:sz w:val="24"/>
              </w:rPr>
            </w:pPr>
            <w:r>
              <w:rPr>
                <w:sz w:val="24"/>
              </w:rPr>
              <w:t>L_95×37.5×5×5</w:t>
            </w:r>
          </w:p>
        </w:tc>
        <w:tc>
          <w:tcPr>
            <w:tcW w:w="1667" w:type="pct"/>
            <w:noWrap w:val="0"/>
            <w:vAlign w:val="center"/>
          </w:tcPr>
          <w:p w14:paraId="6F827033">
            <w:pPr>
              <w:spacing w:before="120" w:beforeLines="50" w:after="120" w:afterLines="50" w:line="288" w:lineRule="auto"/>
              <w:jc w:val="center"/>
              <w:rPr>
                <w:sz w:val="24"/>
              </w:rPr>
            </w:pPr>
            <w:r>
              <w:rPr>
                <w:sz w:val="24"/>
              </w:rPr>
              <w:t>1</w:t>
            </w:r>
          </w:p>
        </w:tc>
      </w:tr>
      <w:tr w14:paraId="082E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E0F4693">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1A99E39E">
            <w:pPr>
              <w:spacing w:before="120" w:beforeLines="50" w:after="120" w:afterLines="50" w:line="288" w:lineRule="auto"/>
              <w:jc w:val="center"/>
              <w:rPr>
                <w:sz w:val="24"/>
              </w:rPr>
            </w:pPr>
            <w:r>
              <w:rPr>
                <w:sz w:val="24"/>
              </w:rPr>
              <w:t>L_180×50×14</w:t>
            </w:r>
          </w:p>
        </w:tc>
        <w:tc>
          <w:tcPr>
            <w:tcW w:w="1667" w:type="pct"/>
            <w:noWrap w:val="0"/>
            <w:vAlign w:val="center"/>
          </w:tcPr>
          <w:p w14:paraId="3338A68A">
            <w:pPr>
              <w:spacing w:before="120" w:beforeLines="50" w:after="120" w:afterLines="50" w:line="288" w:lineRule="auto"/>
              <w:jc w:val="center"/>
              <w:rPr>
                <w:sz w:val="24"/>
              </w:rPr>
            </w:pPr>
            <w:r>
              <w:rPr>
                <w:sz w:val="24"/>
              </w:rPr>
              <w:t>1</w:t>
            </w:r>
          </w:p>
        </w:tc>
      </w:tr>
      <w:tr w14:paraId="7E3F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F8C0806">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72D2320A">
            <w:pPr>
              <w:spacing w:before="120" w:beforeLines="50" w:after="120" w:afterLines="50" w:line="288" w:lineRule="auto"/>
              <w:jc w:val="center"/>
              <w:rPr>
                <w:sz w:val="24"/>
              </w:rPr>
            </w:pPr>
            <w:r>
              <w:rPr>
                <w:sz w:val="24"/>
              </w:rPr>
              <w:t>T_120×60×8×11</w:t>
            </w:r>
          </w:p>
        </w:tc>
        <w:tc>
          <w:tcPr>
            <w:tcW w:w="1667" w:type="pct"/>
            <w:noWrap w:val="0"/>
            <w:vAlign w:val="center"/>
          </w:tcPr>
          <w:p w14:paraId="6E2D08D1">
            <w:pPr>
              <w:spacing w:before="120" w:beforeLines="50" w:after="120" w:afterLines="50" w:line="288" w:lineRule="auto"/>
              <w:jc w:val="center"/>
              <w:rPr>
                <w:sz w:val="24"/>
              </w:rPr>
            </w:pPr>
            <w:r>
              <w:rPr>
                <w:sz w:val="24"/>
              </w:rPr>
              <w:t>1</w:t>
            </w:r>
          </w:p>
        </w:tc>
      </w:tr>
      <w:tr w14:paraId="1490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45DD332">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2294FD85">
            <w:pPr>
              <w:spacing w:before="120" w:beforeLines="50" w:after="120" w:afterLines="50" w:line="288" w:lineRule="auto"/>
              <w:jc w:val="center"/>
              <w:rPr>
                <w:sz w:val="24"/>
              </w:rPr>
            </w:pPr>
            <w:r>
              <w:rPr>
                <w:sz w:val="24"/>
              </w:rPr>
              <w:t>T_120×90×8×11</w:t>
            </w:r>
          </w:p>
        </w:tc>
        <w:tc>
          <w:tcPr>
            <w:tcW w:w="1667" w:type="pct"/>
            <w:noWrap w:val="0"/>
            <w:vAlign w:val="center"/>
          </w:tcPr>
          <w:p w14:paraId="3867D6B0">
            <w:pPr>
              <w:spacing w:before="120" w:beforeLines="50" w:after="120" w:afterLines="50" w:line="288" w:lineRule="auto"/>
              <w:jc w:val="center"/>
              <w:rPr>
                <w:sz w:val="24"/>
              </w:rPr>
            </w:pPr>
            <w:r>
              <w:rPr>
                <w:sz w:val="24"/>
              </w:rPr>
              <w:t>1</w:t>
            </w:r>
          </w:p>
        </w:tc>
      </w:tr>
      <w:tr w14:paraId="427E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52A96FD">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9A7B0CC">
            <w:pPr>
              <w:spacing w:before="120" w:beforeLines="50" w:after="120" w:afterLines="50" w:line="288" w:lineRule="auto"/>
              <w:jc w:val="center"/>
              <w:rPr>
                <w:sz w:val="24"/>
              </w:rPr>
            </w:pPr>
            <w:r>
              <w:rPr>
                <w:sz w:val="24"/>
              </w:rPr>
              <w:t>U_100×29.8×5×8</w:t>
            </w:r>
          </w:p>
        </w:tc>
        <w:tc>
          <w:tcPr>
            <w:tcW w:w="1667" w:type="pct"/>
            <w:noWrap w:val="0"/>
            <w:vAlign w:val="center"/>
          </w:tcPr>
          <w:p w14:paraId="4E094AA0">
            <w:pPr>
              <w:spacing w:before="120" w:beforeLines="50" w:after="120" w:afterLines="50" w:line="288" w:lineRule="auto"/>
              <w:jc w:val="center"/>
              <w:rPr>
                <w:sz w:val="24"/>
              </w:rPr>
            </w:pPr>
            <w:r>
              <w:rPr>
                <w:sz w:val="24"/>
              </w:rPr>
              <w:t>1</w:t>
            </w:r>
          </w:p>
        </w:tc>
      </w:tr>
      <w:tr w14:paraId="504A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808A8B1">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30866BF">
            <w:pPr>
              <w:spacing w:before="120" w:beforeLines="50" w:after="120" w:afterLines="50" w:line="288" w:lineRule="auto"/>
              <w:jc w:val="center"/>
              <w:rPr>
                <w:sz w:val="24"/>
              </w:rPr>
            </w:pPr>
            <w:r>
              <w:rPr>
                <w:sz w:val="24"/>
              </w:rPr>
              <w:t>U_100×55×5×8</w:t>
            </w:r>
          </w:p>
        </w:tc>
        <w:tc>
          <w:tcPr>
            <w:tcW w:w="1667" w:type="pct"/>
            <w:noWrap w:val="0"/>
            <w:vAlign w:val="center"/>
          </w:tcPr>
          <w:p w14:paraId="33564E87">
            <w:pPr>
              <w:spacing w:before="120" w:beforeLines="50" w:after="120" w:afterLines="50" w:line="288" w:lineRule="auto"/>
              <w:jc w:val="center"/>
              <w:rPr>
                <w:sz w:val="24"/>
              </w:rPr>
            </w:pPr>
            <w:r>
              <w:rPr>
                <w:sz w:val="24"/>
              </w:rPr>
              <w:t>1</w:t>
            </w:r>
          </w:p>
        </w:tc>
      </w:tr>
      <w:tr w14:paraId="27AE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20A5C64">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3C39D5D9">
            <w:pPr>
              <w:spacing w:before="120" w:beforeLines="50" w:after="120" w:afterLines="50" w:line="288" w:lineRule="auto"/>
              <w:jc w:val="center"/>
              <w:rPr>
                <w:sz w:val="24"/>
              </w:rPr>
            </w:pPr>
            <w:r>
              <w:rPr>
                <w:sz w:val="24"/>
              </w:rPr>
              <w:t>U_120×35×5×8</w:t>
            </w:r>
          </w:p>
        </w:tc>
        <w:tc>
          <w:tcPr>
            <w:tcW w:w="1667" w:type="pct"/>
            <w:noWrap w:val="0"/>
            <w:vAlign w:val="center"/>
          </w:tcPr>
          <w:p w14:paraId="061F5870">
            <w:pPr>
              <w:spacing w:before="120" w:beforeLines="50" w:after="120" w:afterLines="50" w:line="288" w:lineRule="auto"/>
              <w:jc w:val="center"/>
              <w:rPr>
                <w:sz w:val="24"/>
              </w:rPr>
            </w:pPr>
            <w:r>
              <w:rPr>
                <w:sz w:val="24"/>
              </w:rPr>
              <w:t>1</w:t>
            </w:r>
          </w:p>
        </w:tc>
      </w:tr>
      <w:tr w14:paraId="716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0EF32DE">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490700EC">
            <w:pPr>
              <w:spacing w:before="120" w:beforeLines="50" w:after="120" w:afterLines="50" w:line="288" w:lineRule="auto"/>
              <w:jc w:val="center"/>
              <w:rPr>
                <w:sz w:val="24"/>
              </w:rPr>
            </w:pPr>
            <w:r>
              <w:rPr>
                <w:sz w:val="24"/>
              </w:rPr>
              <w:t>U_120×60×5×8</w:t>
            </w:r>
          </w:p>
        </w:tc>
        <w:tc>
          <w:tcPr>
            <w:tcW w:w="1667" w:type="pct"/>
            <w:noWrap w:val="0"/>
            <w:vAlign w:val="center"/>
          </w:tcPr>
          <w:p w14:paraId="2E105E8B">
            <w:pPr>
              <w:spacing w:before="120" w:beforeLines="50" w:after="120" w:afterLines="50" w:line="288" w:lineRule="auto"/>
              <w:jc w:val="center"/>
              <w:rPr>
                <w:sz w:val="24"/>
              </w:rPr>
            </w:pPr>
            <w:r>
              <w:rPr>
                <w:sz w:val="24"/>
              </w:rPr>
              <w:t>18</w:t>
            </w:r>
          </w:p>
        </w:tc>
      </w:tr>
      <w:tr w14:paraId="0C58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3EBEA97C">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562AA41C">
            <w:pPr>
              <w:spacing w:before="120" w:beforeLines="50" w:after="120" w:afterLines="50" w:line="288" w:lineRule="auto"/>
              <w:jc w:val="center"/>
              <w:rPr>
                <w:sz w:val="24"/>
              </w:rPr>
            </w:pPr>
            <w:r>
              <w:rPr>
                <w:sz w:val="24"/>
              </w:rPr>
              <w:t>U_120×60×6×6</w:t>
            </w:r>
          </w:p>
        </w:tc>
        <w:tc>
          <w:tcPr>
            <w:tcW w:w="1667" w:type="pct"/>
            <w:noWrap w:val="0"/>
            <w:vAlign w:val="center"/>
          </w:tcPr>
          <w:p w14:paraId="2A9EB577">
            <w:pPr>
              <w:spacing w:before="120" w:beforeLines="50" w:after="120" w:afterLines="50" w:line="288" w:lineRule="auto"/>
              <w:jc w:val="center"/>
              <w:rPr>
                <w:sz w:val="24"/>
              </w:rPr>
            </w:pPr>
            <w:r>
              <w:rPr>
                <w:sz w:val="24"/>
              </w:rPr>
              <w:t>1</w:t>
            </w:r>
          </w:p>
        </w:tc>
      </w:tr>
      <w:tr w14:paraId="0FAE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09CF4DEE">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690BC1E7">
            <w:pPr>
              <w:spacing w:before="120" w:beforeLines="50" w:after="120" w:afterLines="50" w:line="288" w:lineRule="auto"/>
              <w:jc w:val="center"/>
              <w:rPr>
                <w:sz w:val="24"/>
              </w:rPr>
            </w:pPr>
            <w:r>
              <w:rPr>
                <w:sz w:val="24"/>
              </w:rPr>
              <w:t>U_120×60×8×14</w:t>
            </w:r>
          </w:p>
        </w:tc>
        <w:tc>
          <w:tcPr>
            <w:tcW w:w="1667" w:type="pct"/>
            <w:noWrap w:val="0"/>
            <w:vAlign w:val="center"/>
          </w:tcPr>
          <w:p w14:paraId="246164B6">
            <w:pPr>
              <w:spacing w:before="120" w:beforeLines="50" w:after="120" w:afterLines="50" w:line="288" w:lineRule="auto"/>
              <w:jc w:val="center"/>
              <w:rPr>
                <w:sz w:val="24"/>
              </w:rPr>
            </w:pPr>
            <w:r>
              <w:rPr>
                <w:sz w:val="24"/>
              </w:rPr>
              <w:t>1</w:t>
            </w:r>
          </w:p>
        </w:tc>
      </w:tr>
      <w:tr w14:paraId="769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52C06285">
            <w:pPr>
              <w:pStyle w:val="5"/>
              <w:numPr>
                <w:ilvl w:val="0"/>
                <w:numId w:val="2"/>
              </w:numPr>
              <w:spacing w:before="120" w:beforeLines="50" w:after="120" w:afterLines="50" w:line="288" w:lineRule="auto"/>
              <w:ind w:firstLineChars="0"/>
              <w:jc w:val="center"/>
              <w:rPr>
                <w:sz w:val="24"/>
              </w:rPr>
            </w:pPr>
          </w:p>
        </w:tc>
        <w:tc>
          <w:tcPr>
            <w:tcW w:w="2652" w:type="pct"/>
            <w:noWrap w:val="0"/>
            <w:vAlign w:val="center"/>
          </w:tcPr>
          <w:p w14:paraId="0C58B78C">
            <w:pPr>
              <w:spacing w:before="120" w:beforeLines="50" w:after="120" w:afterLines="50" w:line="288" w:lineRule="auto"/>
              <w:jc w:val="center"/>
              <w:rPr>
                <w:sz w:val="24"/>
              </w:rPr>
            </w:pPr>
            <w:r>
              <w:rPr>
                <w:sz w:val="24"/>
              </w:rPr>
              <w:t>U_220×85×6×11</w:t>
            </w:r>
          </w:p>
        </w:tc>
        <w:tc>
          <w:tcPr>
            <w:tcW w:w="1667" w:type="pct"/>
            <w:noWrap w:val="0"/>
            <w:vAlign w:val="center"/>
          </w:tcPr>
          <w:p w14:paraId="44657142">
            <w:pPr>
              <w:spacing w:before="120" w:beforeLines="50" w:after="120" w:afterLines="50" w:line="288" w:lineRule="auto"/>
              <w:jc w:val="center"/>
              <w:rPr>
                <w:sz w:val="24"/>
              </w:rPr>
            </w:pPr>
            <w:r>
              <w:rPr>
                <w:sz w:val="24"/>
              </w:rPr>
              <w:t>14</w:t>
            </w:r>
          </w:p>
        </w:tc>
      </w:tr>
      <w:tr w14:paraId="2700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noWrap w:val="0"/>
            <w:vAlign w:val="center"/>
          </w:tcPr>
          <w:p w14:paraId="79D1516C">
            <w:pPr>
              <w:spacing w:before="120" w:beforeLines="50" w:after="120" w:afterLines="50" w:line="288" w:lineRule="auto"/>
              <w:jc w:val="center"/>
              <w:rPr>
                <w:sz w:val="24"/>
              </w:rPr>
            </w:pPr>
            <w:r>
              <w:rPr>
                <w:sz w:val="24"/>
              </w:rPr>
              <w:t>合计</w:t>
            </w:r>
          </w:p>
        </w:tc>
        <w:tc>
          <w:tcPr>
            <w:tcW w:w="1667" w:type="pct"/>
            <w:noWrap w:val="0"/>
            <w:vAlign w:val="center"/>
          </w:tcPr>
          <w:p w14:paraId="54F6D305">
            <w:pPr>
              <w:spacing w:before="120" w:beforeLines="50" w:after="120" w:afterLines="50" w:line="288" w:lineRule="auto"/>
              <w:jc w:val="center"/>
              <w:rPr>
                <w:sz w:val="24"/>
              </w:rPr>
            </w:pPr>
            <w:r>
              <w:rPr>
                <w:sz w:val="24"/>
              </w:rPr>
              <w:t>183</w:t>
            </w:r>
          </w:p>
        </w:tc>
      </w:tr>
    </w:tbl>
    <w:p w14:paraId="012ADA2E">
      <w:pPr>
        <w:adjustRightInd w:val="0"/>
        <w:snapToGrid w:val="0"/>
        <w:spacing w:before="120" w:beforeLines="50" w:after="120" w:afterLines="50" w:line="288" w:lineRule="auto"/>
        <w:rPr>
          <w:b/>
          <w:sz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4522"/>
        <w:gridCol w:w="2841"/>
      </w:tblGrid>
      <w:tr w14:paraId="0929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D9E2F3"/>
            <w:noWrap w:val="0"/>
            <w:vAlign w:val="center"/>
          </w:tcPr>
          <w:p w14:paraId="218072FD">
            <w:pPr>
              <w:spacing w:before="120" w:beforeLines="50" w:after="120" w:afterLines="50" w:line="288" w:lineRule="auto"/>
              <w:jc w:val="center"/>
              <w:rPr>
                <w:sz w:val="24"/>
              </w:rPr>
            </w:pPr>
            <w:r>
              <w:rPr>
                <w:sz w:val="24"/>
              </w:rPr>
              <w:t>批次B3 （</w:t>
            </w:r>
            <w:r>
              <w:rPr>
                <w:rFonts w:hint="eastAsia"/>
                <w:sz w:val="24"/>
              </w:rPr>
              <w:t>合同签订后7个月交货</w:t>
            </w:r>
            <w:r>
              <w:rPr>
                <w:sz w:val="24"/>
              </w:rPr>
              <w:t>）</w:t>
            </w:r>
          </w:p>
        </w:tc>
      </w:tr>
      <w:tr w14:paraId="3093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B921561">
            <w:pPr>
              <w:spacing w:before="120" w:beforeLines="50" w:after="120" w:afterLines="50" w:line="288" w:lineRule="auto"/>
              <w:jc w:val="center"/>
              <w:rPr>
                <w:sz w:val="24"/>
              </w:rPr>
            </w:pPr>
            <w:r>
              <w:rPr>
                <w:sz w:val="24"/>
              </w:rPr>
              <w:t>序号</w:t>
            </w:r>
          </w:p>
        </w:tc>
        <w:tc>
          <w:tcPr>
            <w:tcW w:w="2652" w:type="pct"/>
            <w:noWrap w:val="0"/>
            <w:vAlign w:val="center"/>
          </w:tcPr>
          <w:p w14:paraId="7135882D">
            <w:pPr>
              <w:spacing w:before="120" w:beforeLines="50" w:after="120" w:afterLines="50" w:line="288" w:lineRule="auto"/>
              <w:jc w:val="center"/>
              <w:rPr>
                <w:sz w:val="24"/>
              </w:rPr>
            </w:pPr>
            <w:r>
              <w:rPr>
                <w:sz w:val="24"/>
              </w:rPr>
              <w:t>规格</w:t>
            </w:r>
          </w:p>
        </w:tc>
        <w:tc>
          <w:tcPr>
            <w:tcW w:w="1667" w:type="pct"/>
            <w:noWrap w:val="0"/>
            <w:vAlign w:val="center"/>
          </w:tcPr>
          <w:p w14:paraId="264D7A4B">
            <w:pPr>
              <w:spacing w:before="120" w:beforeLines="50" w:after="120" w:afterLines="50" w:line="288" w:lineRule="auto"/>
              <w:jc w:val="center"/>
              <w:rPr>
                <w:sz w:val="24"/>
              </w:rPr>
            </w:pPr>
            <w:r>
              <w:rPr>
                <w:sz w:val="24"/>
              </w:rPr>
              <w:t>数量</w:t>
            </w:r>
          </w:p>
        </w:tc>
      </w:tr>
      <w:tr w14:paraId="02D0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202B139A">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2621D1B4">
            <w:pPr>
              <w:spacing w:before="120" w:beforeLines="50" w:after="120" w:afterLines="50" w:line="288" w:lineRule="auto"/>
              <w:jc w:val="center"/>
              <w:rPr>
                <w:sz w:val="24"/>
              </w:rPr>
            </w:pPr>
            <w:r>
              <w:rPr>
                <w:sz w:val="24"/>
              </w:rPr>
              <w:t>L_60×60×8×8</w:t>
            </w:r>
          </w:p>
        </w:tc>
        <w:tc>
          <w:tcPr>
            <w:tcW w:w="1667" w:type="pct"/>
            <w:noWrap w:val="0"/>
            <w:vAlign w:val="center"/>
          </w:tcPr>
          <w:p w14:paraId="57FBF0C5">
            <w:pPr>
              <w:spacing w:before="120" w:beforeLines="50" w:after="120" w:afterLines="50" w:line="288" w:lineRule="auto"/>
              <w:jc w:val="center"/>
              <w:rPr>
                <w:sz w:val="24"/>
              </w:rPr>
            </w:pPr>
            <w:r>
              <w:rPr>
                <w:sz w:val="24"/>
              </w:rPr>
              <w:t>145</w:t>
            </w:r>
          </w:p>
        </w:tc>
      </w:tr>
      <w:tr w14:paraId="236E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ED1B0C7">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176E7081">
            <w:pPr>
              <w:spacing w:before="120" w:beforeLines="50" w:after="120" w:afterLines="50" w:line="288" w:lineRule="auto"/>
              <w:jc w:val="center"/>
              <w:rPr>
                <w:sz w:val="24"/>
              </w:rPr>
            </w:pPr>
            <w:r>
              <w:rPr>
                <w:sz w:val="24"/>
              </w:rPr>
              <w:t>L_65×65×8×8</w:t>
            </w:r>
          </w:p>
        </w:tc>
        <w:tc>
          <w:tcPr>
            <w:tcW w:w="1667" w:type="pct"/>
            <w:noWrap w:val="0"/>
            <w:vAlign w:val="center"/>
          </w:tcPr>
          <w:p w14:paraId="2EDBB935">
            <w:pPr>
              <w:spacing w:before="120" w:beforeLines="50" w:after="120" w:afterLines="50" w:line="288" w:lineRule="auto"/>
              <w:jc w:val="center"/>
              <w:rPr>
                <w:sz w:val="24"/>
              </w:rPr>
            </w:pPr>
            <w:r>
              <w:rPr>
                <w:sz w:val="24"/>
              </w:rPr>
              <w:t>13</w:t>
            </w:r>
          </w:p>
        </w:tc>
      </w:tr>
      <w:tr w14:paraId="7DD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6B8A064">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599B9900">
            <w:pPr>
              <w:spacing w:before="120" w:beforeLines="50" w:after="120" w:afterLines="50" w:line="288" w:lineRule="auto"/>
              <w:jc w:val="center"/>
              <w:rPr>
                <w:sz w:val="24"/>
              </w:rPr>
            </w:pPr>
            <w:r>
              <w:rPr>
                <w:sz w:val="24"/>
              </w:rPr>
              <w:t>L_100×100×8</w:t>
            </w:r>
          </w:p>
        </w:tc>
        <w:tc>
          <w:tcPr>
            <w:tcW w:w="1667" w:type="pct"/>
            <w:noWrap w:val="0"/>
            <w:vAlign w:val="center"/>
          </w:tcPr>
          <w:p w14:paraId="0E95626C">
            <w:pPr>
              <w:spacing w:before="120" w:beforeLines="50" w:after="120" w:afterLines="50" w:line="288" w:lineRule="auto"/>
              <w:jc w:val="center"/>
              <w:rPr>
                <w:sz w:val="24"/>
              </w:rPr>
            </w:pPr>
            <w:r>
              <w:rPr>
                <w:sz w:val="24"/>
              </w:rPr>
              <w:t>1</w:t>
            </w:r>
          </w:p>
        </w:tc>
      </w:tr>
      <w:tr w14:paraId="729C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00D8A998">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0FCDC145">
            <w:pPr>
              <w:spacing w:before="120" w:beforeLines="50" w:after="120" w:afterLines="50" w:line="288" w:lineRule="auto"/>
              <w:jc w:val="center"/>
              <w:rPr>
                <w:sz w:val="24"/>
              </w:rPr>
            </w:pPr>
            <w:r>
              <w:rPr>
                <w:sz w:val="24"/>
              </w:rPr>
              <w:t>L_120×80×10</w:t>
            </w:r>
          </w:p>
        </w:tc>
        <w:tc>
          <w:tcPr>
            <w:tcW w:w="1667" w:type="pct"/>
            <w:noWrap w:val="0"/>
            <w:vAlign w:val="center"/>
          </w:tcPr>
          <w:p w14:paraId="0F052A1D">
            <w:pPr>
              <w:spacing w:before="120" w:beforeLines="50" w:after="120" w:afterLines="50" w:line="288" w:lineRule="auto"/>
              <w:jc w:val="center"/>
              <w:rPr>
                <w:sz w:val="24"/>
              </w:rPr>
            </w:pPr>
            <w:r>
              <w:rPr>
                <w:sz w:val="24"/>
              </w:rPr>
              <w:t>2</w:t>
            </w:r>
          </w:p>
        </w:tc>
      </w:tr>
      <w:tr w14:paraId="6C4A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461D3129">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40946135">
            <w:pPr>
              <w:spacing w:before="120" w:beforeLines="50" w:after="120" w:afterLines="50" w:line="288" w:lineRule="auto"/>
              <w:jc w:val="center"/>
              <w:rPr>
                <w:sz w:val="24"/>
              </w:rPr>
            </w:pPr>
            <w:r>
              <w:rPr>
                <w:sz w:val="24"/>
              </w:rPr>
              <w:t>L_140×140×10</w:t>
            </w:r>
          </w:p>
        </w:tc>
        <w:tc>
          <w:tcPr>
            <w:tcW w:w="1667" w:type="pct"/>
            <w:noWrap w:val="0"/>
            <w:vAlign w:val="center"/>
          </w:tcPr>
          <w:p w14:paraId="4B66F2EA">
            <w:pPr>
              <w:spacing w:before="120" w:beforeLines="50" w:after="120" w:afterLines="50" w:line="288" w:lineRule="auto"/>
              <w:jc w:val="center"/>
              <w:rPr>
                <w:sz w:val="24"/>
              </w:rPr>
            </w:pPr>
            <w:r>
              <w:rPr>
                <w:sz w:val="24"/>
              </w:rPr>
              <w:t>1</w:t>
            </w:r>
          </w:p>
        </w:tc>
      </w:tr>
      <w:tr w14:paraId="5EB4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7D5AB66F">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0DEED474">
            <w:pPr>
              <w:spacing w:before="120" w:beforeLines="50" w:after="120" w:afterLines="50" w:line="288" w:lineRule="auto"/>
              <w:jc w:val="center"/>
              <w:rPr>
                <w:sz w:val="24"/>
              </w:rPr>
            </w:pPr>
            <w:r>
              <w:rPr>
                <w:sz w:val="24"/>
              </w:rPr>
              <w:t>T_120×120×8×8</w:t>
            </w:r>
          </w:p>
        </w:tc>
        <w:tc>
          <w:tcPr>
            <w:tcW w:w="1667" w:type="pct"/>
            <w:noWrap w:val="0"/>
            <w:vAlign w:val="center"/>
          </w:tcPr>
          <w:p w14:paraId="1C22557C">
            <w:pPr>
              <w:spacing w:before="120" w:beforeLines="50" w:after="120" w:afterLines="50" w:line="288" w:lineRule="auto"/>
              <w:jc w:val="center"/>
              <w:rPr>
                <w:sz w:val="24"/>
              </w:rPr>
            </w:pPr>
            <w:r>
              <w:rPr>
                <w:sz w:val="24"/>
              </w:rPr>
              <w:t>7</w:t>
            </w:r>
          </w:p>
        </w:tc>
      </w:tr>
      <w:tr w14:paraId="7871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1707DC36">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113CD87D">
            <w:pPr>
              <w:spacing w:before="120" w:beforeLines="50" w:after="120" w:afterLines="50" w:line="288" w:lineRule="auto"/>
              <w:jc w:val="center"/>
              <w:rPr>
                <w:sz w:val="24"/>
              </w:rPr>
            </w:pPr>
            <w:r>
              <w:rPr>
                <w:sz w:val="24"/>
              </w:rPr>
              <w:t>U_120×60×8×8</w:t>
            </w:r>
          </w:p>
        </w:tc>
        <w:tc>
          <w:tcPr>
            <w:tcW w:w="1667" w:type="pct"/>
            <w:noWrap w:val="0"/>
            <w:vAlign w:val="center"/>
          </w:tcPr>
          <w:p w14:paraId="606F8140">
            <w:pPr>
              <w:spacing w:before="120" w:beforeLines="50" w:after="120" w:afterLines="50" w:line="288" w:lineRule="auto"/>
              <w:jc w:val="center"/>
              <w:rPr>
                <w:sz w:val="24"/>
              </w:rPr>
            </w:pPr>
            <w:r>
              <w:rPr>
                <w:sz w:val="24"/>
              </w:rPr>
              <w:t>2</w:t>
            </w:r>
          </w:p>
        </w:tc>
      </w:tr>
      <w:tr w14:paraId="4BEA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noWrap w:val="0"/>
            <w:vAlign w:val="center"/>
          </w:tcPr>
          <w:p w14:paraId="12131AF1">
            <w:pPr>
              <w:pStyle w:val="5"/>
              <w:numPr>
                <w:ilvl w:val="0"/>
                <w:numId w:val="3"/>
              </w:numPr>
              <w:spacing w:before="120" w:beforeLines="50" w:after="120" w:afterLines="50" w:line="288" w:lineRule="auto"/>
              <w:ind w:firstLineChars="0"/>
              <w:jc w:val="center"/>
              <w:rPr>
                <w:sz w:val="24"/>
              </w:rPr>
            </w:pPr>
          </w:p>
        </w:tc>
        <w:tc>
          <w:tcPr>
            <w:tcW w:w="2652" w:type="pct"/>
            <w:noWrap w:val="0"/>
            <w:vAlign w:val="center"/>
          </w:tcPr>
          <w:p w14:paraId="5F17FCF4">
            <w:pPr>
              <w:spacing w:before="120" w:beforeLines="50" w:after="120" w:afterLines="50" w:line="288" w:lineRule="auto"/>
              <w:jc w:val="center"/>
              <w:rPr>
                <w:sz w:val="24"/>
              </w:rPr>
            </w:pPr>
            <w:r>
              <w:rPr>
                <w:sz w:val="24"/>
              </w:rPr>
              <w:t>U_160×70×5×10</w:t>
            </w:r>
          </w:p>
        </w:tc>
        <w:tc>
          <w:tcPr>
            <w:tcW w:w="1667" w:type="pct"/>
            <w:noWrap w:val="0"/>
            <w:vAlign w:val="center"/>
          </w:tcPr>
          <w:p w14:paraId="4E9DC5F4">
            <w:pPr>
              <w:spacing w:before="120" w:beforeLines="50" w:after="120" w:afterLines="50" w:line="288" w:lineRule="auto"/>
              <w:jc w:val="center"/>
              <w:rPr>
                <w:sz w:val="24"/>
              </w:rPr>
            </w:pPr>
            <w:r>
              <w:rPr>
                <w:sz w:val="24"/>
              </w:rPr>
              <w:t>4</w:t>
            </w:r>
          </w:p>
        </w:tc>
      </w:tr>
      <w:tr w14:paraId="0CFE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3" w:type="pct"/>
            <w:gridSpan w:val="2"/>
            <w:noWrap w:val="0"/>
            <w:vAlign w:val="center"/>
          </w:tcPr>
          <w:p w14:paraId="724E9AD7">
            <w:pPr>
              <w:spacing w:before="120" w:beforeLines="50" w:after="120" w:afterLines="50" w:line="288" w:lineRule="auto"/>
              <w:jc w:val="center"/>
              <w:rPr>
                <w:sz w:val="24"/>
              </w:rPr>
            </w:pPr>
            <w:r>
              <w:rPr>
                <w:sz w:val="24"/>
              </w:rPr>
              <w:t>合计</w:t>
            </w:r>
          </w:p>
        </w:tc>
        <w:tc>
          <w:tcPr>
            <w:tcW w:w="1667" w:type="pct"/>
            <w:noWrap w:val="0"/>
            <w:vAlign w:val="center"/>
          </w:tcPr>
          <w:p w14:paraId="44EA2FB1">
            <w:pPr>
              <w:spacing w:before="120" w:beforeLines="50" w:after="120" w:afterLines="50" w:line="288" w:lineRule="auto"/>
              <w:jc w:val="center"/>
              <w:rPr>
                <w:sz w:val="24"/>
              </w:rPr>
            </w:pPr>
            <w:r>
              <w:rPr>
                <w:sz w:val="24"/>
              </w:rPr>
              <w:t>175</w:t>
            </w:r>
          </w:p>
        </w:tc>
      </w:tr>
    </w:tbl>
    <w:p w14:paraId="33636D27">
      <w:pPr>
        <w:adjustRightInd w:val="0"/>
        <w:snapToGrid w:val="0"/>
        <w:spacing w:before="120" w:beforeLines="50" w:after="120" w:afterLines="50" w:line="288" w:lineRule="auto"/>
        <w:rPr>
          <w:b/>
          <w:sz w:val="24"/>
        </w:rPr>
      </w:pPr>
    </w:p>
    <w:p w14:paraId="04F5DF05">
      <w:pPr>
        <w:adjustRightInd w:val="0"/>
        <w:snapToGrid w:val="0"/>
        <w:spacing w:before="120" w:beforeLines="50" w:after="120" w:afterLines="50" w:line="288" w:lineRule="auto"/>
        <w:rPr>
          <w:b/>
          <w:sz w:val="24"/>
        </w:rPr>
      </w:pPr>
      <w:r>
        <w:rPr>
          <w:b/>
          <w:sz w:val="24"/>
        </w:rPr>
        <w:t>甲供</w:t>
      </w:r>
      <w:r>
        <w:rPr>
          <w:rFonts w:hint="eastAsia"/>
          <w:b/>
          <w:sz w:val="24"/>
        </w:rPr>
        <w:t>部分原料</w:t>
      </w:r>
      <w:r>
        <w:rPr>
          <w:b/>
          <w:sz w:val="24"/>
        </w:rPr>
        <w:t>材料明细如下：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5"/>
        <w:gridCol w:w="1705"/>
        <w:gridCol w:w="1705"/>
        <w:gridCol w:w="1705"/>
      </w:tblGrid>
      <w:tr w14:paraId="2589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39AD753A">
            <w:pPr>
              <w:widowControl/>
              <w:spacing w:before="120" w:beforeLines="50" w:after="120" w:afterLines="50" w:line="288" w:lineRule="auto"/>
              <w:jc w:val="center"/>
              <w:rPr>
                <w:kern w:val="0"/>
                <w:sz w:val="22"/>
                <w:szCs w:val="22"/>
              </w:rPr>
            </w:pPr>
            <w:r>
              <w:rPr>
                <w:kern w:val="0"/>
                <w:sz w:val="22"/>
                <w:szCs w:val="22"/>
              </w:rPr>
              <w:t>材料牌号</w:t>
            </w:r>
          </w:p>
        </w:tc>
        <w:tc>
          <w:tcPr>
            <w:tcW w:w="1000" w:type="pct"/>
            <w:noWrap/>
            <w:vAlign w:val="center"/>
          </w:tcPr>
          <w:p w14:paraId="7A76A3D0">
            <w:pPr>
              <w:widowControl/>
              <w:spacing w:before="120" w:beforeLines="50" w:after="120" w:afterLines="50" w:line="288" w:lineRule="auto"/>
              <w:jc w:val="center"/>
              <w:rPr>
                <w:kern w:val="0"/>
                <w:sz w:val="22"/>
                <w:szCs w:val="22"/>
              </w:rPr>
            </w:pPr>
            <w:r>
              <w:rPr>
                <w:kern w:val="0"/>
                <w:sz w:val="22"/>
                <w:szCs w:val="22"/>
              </w:rPr>
              <w:t>交货规格（mm）</w:t>
            </w:r>
          </w:p>
        </w:tc>
        <w:tc>
          <w:tcPr>
            <w:tcW w:w="1000" w:type="pct"/>
            <w:noWrap/>
            <w:vAlign w:val="center"/>
          </w:tcPr>
          <w:p w14:paraId="036B3116">
            <w:pPr>
              <w:widowControl/>
              <w:spacing w:before="120" w:beforeLines="50" w:after="120" w:afterLines="50" w:line="288" w:lineRule="auto"/>
              <w:jc w:val="center"/>
              <w:rPr>
                <w:kern w:val="0"/>
                <w:sz w:val="22"/>
                <w:szCs w:val="22"/>
              </w:rPr>
            </w:pPr>
            <w:r>
              <w:rPr>
                <w:kern w:val="0"/>
                <w:sz w:val="22"/>
                <w:szCs w:val="22"/>
              </w:rPr>
              <w:t>数量</w:t>
            </w:r>
          </w:p>
        </w:tc>
        <w:tc>
          <w:tcPr>
            <w:tcW w:w="1000" w:type="pct"/>
            <w:noWrap/>
            <w:vAlign w:val="center"/>
          </w:tcPr>
          <w:p w14:paraId="118DB25B">
            <w:pPr>
              <w:widowControl/>
              <w:spacing w:before="120" w:beforeLines="50" w:after="120" w:afterLines="50" w:line="288" w:lineRule="auto"/>
              <w:jc w:val="center"/>
              <w:rPr>
                <w:kern w:val="0"/>
                <w:sz w:val="22"/>
                <w:szCs w:val="22"/>
              </w:rPr>
            </w:pPr>
            <w:r>
              <w:rPr>
                <w:kern w:val="0"/>
                <w:sz w:val="22"/>
                <w:szCs w:val="22"/>
              </w:rPr>
              <w:t>单重（kg）</w:t>
            </w:r>
          </w:p>
        </w:tc>
        <w:tc>
          <w:tcPr>
            <w:tcW w:w="1000" w:type="pct"/>
            <w:noWrap/>
            <w:vAlign w:val="center"/>
          </w:tcPr>
          <w:p w14:paraId="2CA3B1F5">
            <w:pPr>
              <w:widowControl/>
              <w:spacing w:before="120" w:beforeLines="50" w:after="120" w:afterLines="50" w:line="288" w:lineRule="auto"/>
              <w:jc w:val="center"/>
              <w:rPr>
                <w:kern w:val="0"/>
                <w:sz w:val="22"/>
                <w:szCs w:val="22"/>
              </w:rPr>
            </w:pPr>
            <w:r>
              <w:rPr>
                <w:kern w:val="0"/>
                <w:sz w:val="22"/>
                <w:szCs w:val="22"/>
              </w:rPr>
              <w:t>总重（kg）</w:t>
            </w:r>
          </w:p>
        </w:tc>
      </w:tr>
      <w:tr w14:paraId="60EA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63537581">
            <w:pPr>
              <w:widowControl/>
              <w:spacing w:before="120" w:beforeLines="50" w:after="120" w:afterLines="50" w:line="288" w:lineRule="auto"/>
              <w:jc w:val="center"/>
              <w:rPr>
                <w:kern w:val="0"/>
                <w:sz w:val="22"/>
                <w:szCs w:val="22"/>
              </w:rPr>
            </w:pPr>
            <w:r>
              <w:rPr>
                <w:kern w:val="0"/>
                <w:sz w:val="22"/>
                <w:szCs w:val="22"/>
              </w:rPr>
              <w:t>6mm厚316L(N)-IG板材</w:t>
            </w:r>
          </w:p>
        </w:tc>
        <w:tc>
          <w:tcPr>
            <w:tcW w:w="1000" w:type="pct"/>
            <w:noWrap/>
            <w:vAlign w:val="center"/>
          </w:tcPr>
          <w:p w14:paraId="5AEA62D3">
            <w:pPr>
              <w:widowControl/>
              <w:spacing w:before="120" w:beforeLines="50" w:after="120" w:afterLines="50" w:line="288" w:lineRule="auto"/>
              <w:jc w:val="center"/>
              <w:rPr>
                <w:kern w:val="0"/>
                <w:sz w:val="22"/>
                <w:szCs w:val="22"/>
              </w:rPr>
            </w:pPr>
            <w:r>
              <w:rPr>
                <w:kern w:val="0"/>
                <w:sz w:val="22"/>
                <w:szCs w:val="22"/>
              </w:rPr>
              <w:t>3000*1000*6</w:t>
            </w:r>
          </w:p>
        </w:tc>
        <w:tc>
          <w:tcPr>
            <w:tcW w:w="1000" w:type="pct"/>
            <w:noWrap/>
            <w:vAlign w:val="center"/>
          </w:tcPr>
          <w:p w14:paraId="582C9F00">
            <w:pPr>
              <w:widowControl/>
              <w:spacing w:before="120" w:beforeLines="50" w:after="120" w:afterLines="50" w:line="288" w:lineRule="auto"/>
              <w:jc w:val="center"/>
              <w:rPr>
                <w:rFonts w:hint="eastAsia"/>
                <w:kern w:val="0"/>
                <w:sz w:val="22"/>
                <w:szCs w:val="22"/>
              </w:rPr>
            </w:pPr>
            <w:r>
              <w:rPr>
                <w:rFonts w:hint="eastAsia"/>
                <w:kern w:val="0"/>
                <w:sz w:val="22"/>
                <w:szCs w:val="22"/>
              </w:rPr>
              <w:t>1</w:t>
            </w:r>
          </w:p>
        </w:tc>
        <w:tc>
          <w:tcPr>
            <w:tcW w:w="1000" w:type="pct"/>
            <w:noWrap/>
            <w:vAlign w:val="center"/>
          </w:tcPr>
          <w:p w14:paraId="4616EA5F">
            <w:pPr>
              <w:widowControl/>
              <w:spacing w:before="120" w:beforeLines="50" w:after="120" w:afterLines="50" w:line="288" w:lineRule="auto"/>
              <w:jc w:val="center"/>
              <w:rPr>
                <w:kern w:val="0"/>
                <w:sz w:val="22"/>
                <w:szCs w:val="22"/>
              </w:rPr>
            </w:pPr>
            <w:r>
              <w:rPr>
                <w:kern w:val="0"/>
                <w:sz w:val="22"/>
                <w:szCs w:val="22"/>
              </w:rPr>
              <w:t>142.2</w:t>
            </w:r>
          </w:p>
        </w:tc>
        <w:tc>
          <w:tcPr>
            <w:tcW w:w="1000" w:type="pct"/>
            <w:noWrap/>
            <w:vAlign w:val="center"/>
          </w:tcPr>
          <w:p w14:paraId="1A9A10D0">
            <w:pPr>
              <w:widowControl/>
              <w:spacing w:before="120" w:beforeLines="50" w:after="120" w:afterLines="50" w:line="288" w:lineRule="auto"/>
              <w:jc w:val="center"/>
              <w:rPr>
                <w:rFonts w:hint="eastAsia"/>
                <w:kern w:val="0"/>
                <w:sz w:val="22"/>
                <w:szCs w:val="22"/>
              </w:rPr>
            </w:pPr>
            <w:r>
              <w:rPr>
                <w:rFonts w:hint="eastAsia"/>
                <w:kern w:val="0"/>
                <w:sz w:val="22"/>
                <w:szCs w:val="22"/>
              </w:rPr>
              <w:t>142.2</w:t>
            </w:r>
          </w:p>
        </w:tc>
      </w:tr>
      <w:tr w14:paraId="763D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244F4C36">
            <w:pPr>
              <w:widowControl/>
              <w:spacing w:before="120" w:beforeLines="50" w:after="120" w:afterLines="50" w:line="288" w:lineRule="auto"/>
              <w:jc w:val="center"/>
              <w:rPr>
                <w:kern w:val="0"/>
                <w:sz w:val="22"/>
                <w:szCs w:val="22"/>
              </w:rPr>
            </w:pPr>
            <w:r>
              <w:rPr>
                <w:kern w:val="0"/>
                <w:sz w:val="22"/>
                <w:szCs w:val="22"/>
              </w:rPr>
              <w:t>8mm厚316L(N)-IG板材</w:t>
            </w:r>
          </w:p>
        </w:tc>
        <w:tc>
          <w:tcPr>
            <w:tcW w:w="1000" w:type="pct"/>
            <w:noWrap/>
            <w:vAlign w:val="center"/>
          </w:tcPr>
          <w:p w14:paraId="02293B2B">
            <w:pPr>
              <w:widowControl/>
              <w:spacing w:before="120" w:beforeLines="50" w:after="120" w:afterLines="50" w:line="288" w:lineRule="auto"/>
              <w:jc w:val="center"/>
              <w:rPr>
                <w:kern w:val="0"/>
                <w:sz w:val="22"/>
                <w:szCs w:val="22"/>
              </w:rPr>
            </w:pPr>
            <w:r>
              <w:rPr>
                <w:kern w:val="0"/>
                <w:sz w:val="22"/>
                <w:szCs w:val="22"/>
              </w:rPr>
              <w:t>3000*1000*8</w:t>
            </w:r>
          </w:p>
        </w:tc>
        <w:tc>
          <w:tcPr>
            <w:tcW w:w="1000" w:type="pct"/>
            <w:noWrap/>
            <w:vAlign w:val="center"/>
          </w:tcPr>
          <w:p w14:paraId="7A4CB1F8">
            <w:pPr>
              <w:widowControl/>
              <w:spacing w:before="120" w:beforeLines="50" w:after="120" w:afterLines="50" w:line="288" w:lineRule="auto"/>
              <w:jc w:val="center"/>
              <w:rPr>
                <w:rFonts w:hint="eastAsia"/>
                <w:kern w:val="0"/>
                <w:sz w:val="22"/>
                <w:szCs w:val="22"/>
              </w:rPr>
            </w:pPr>
            <w:r>
              <w:rPr>
                <w:rFonts w:hint="eastAsia"/>
                <w:kern w:val="0"/>
                <w:sz w:val="22"/>
                <w:szCs w:val="22"/>
              </w:rPr>
              <w:t>2</w:t>
            </w:r>
          </w:p>
        </w:tc>
        <w:tc>
          <w:tcPr>
            <w:tcW w:w="1000" w:type="pct"/>
            <w:noWrap/>
            <w:vAlign w:val="center"/>
          </w:tcPr>
          <w:p w14:paraId="36313282">
            <w:pPr>
              <w:widowControl/>
              <w:spacing w:before="120" w:beforeLines="50" w:after="120" w:afterLines="50" w:line="288" w:lineRule="auto"/>
              <w:jc w:val="center"/>
              <w:rPr>
                <w:kern w:val="0"/>
                <w:sz w:val="22"/>
                <w:szCs w:val="22"/>
              </w:rPr>
            </w:pPr>
            <w:r>
              <w:rPr>
                <w:kern w:val="0"/>
                <w:sz w:val="22"/>
                <w:szCs w:val="22"/>
              </w:rPr>
              <w:t>189.6</w:t>
            </w:r>
          </w:p>
        </w:tc>
        <w:tc>
          <w:tcPr>
            <w:tcW w:w="1000" w:type="pct"/>
            <w:noWrap/>
            <w:vAlign w:val="center"/>
          </w:tcPr>
          <w:p w14:paraId="4C3B04FD">
            <w:pPr>
              <w:widowControl/>
              <w:spacing w:before="120" w:beforeLines="50" w:after="120" w:afterLines="50" w:line="288" w:lineRule="auto"/>
              <w:jc w:val="center"/>
              <w:rPr>
                <w:kern w:val="0"/>
                <w:sz w:val="22"/>
                <w:szCs w:val="22"/>
              </w:rPr>
            </w:pPr>
            <w:r>
              <w:rPr>
                <w:rFonts w:hint="eastAsia"/>
                <w:kern w:val="0"/>
                <w:sz w:val="22"/>
                <w:szCs w:val="22"/>
              </w:rPr>
              <w:t>279.2</w:t>
            </w:r>
          </w:p>
        </w:tc>
      </w:tr>
      <w:tr w14:paraId="4E8D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54DDA030">
            <w:pPr>
              <w:widowControl/>
              <w:spacing w:before="120" w:beforeLines="50" w:after="120" w:afterLines="50" w:line="288" w:lineRule="auto"/>
              <w:jc w:val="center"/>
              <w:rPr>
                <w:kern w:val="0"/>
                <w:sz w:val="22"/>
                <w:szCs w:val="22"/>
              </w:rPr>
            </w:pPr>
            <w:r>
              <w:rPr>
                <w:kern w:val="0"/>
                <w:sz w:val="22"/>
                <w:szCs w:val="22"/>
              </w:rPr>
              <w:t>10mm厚316L(N)-IG板材</w:t>
            </w:r>
          </w:p>
        </w:tc>
        <w:tc>
          <w:tcPr>
            <w:tcW w:w="1000" w:type="pct"/>
            <w:noWrap/>
            <w:vAlign w:val="center"/>
          </w:tcPr>
          <w:p w14:paraId="45680DAA">
            <w:pPr>
              <w:widowControl/>
              <w:spacing w:before="120" w:beforeLines="50" w:after="120" w:afterLines="50" w:line="288" w:lineRule="auto"/>
              <w:jc w:val="center"/>
              <w:rPr>
                <w:kern w:val="0"/>
                <w:sz w:val="22"/>
                <w:szCs w:val="22"/>
              </w:rPr>
            </w:pPr>
            <w:r>
              <w:rPr>
                <w:kern w:val="0"/>
                <w:sz w:val="22"/>
                <w:szCs w:val="22"/>
              </w:rPr>
              <w:t>3000*1000*10</w:t>
            </w:r>
          </w:p>
        </w:tc>
        <w:tc>
          <w:tcPr>
            <w:tcW w:w="1000" w:type="pct"/>
            <w:noWrap/>
            <w:vAlign w:val="center"/>
          </w:tcPr>
          <w:p w14:paraId="50A57008">
            <w:pPr>
              <w:widowControl/>
              <w:spacing w:before="120" w:beforeLines="50" w:after="120" w:afterLines="50" w:line="288" w:lineRule="auto"/>
              <w:jc w:val="center"/>
              <w:rPr>
                <w:rFonts w:hint="eastAsia"/>
                <w:kern w:val="0"/>
                <w:sz w:val="22"/>
                <w:szCs w:val="22"/>
              </w:rPr>
            </w:pPr>
            <w:r>
              <w:rPr>
                <w:rFonts w:hint="eastAsia"/>
                <w:kern w:val="0"/>
                <w:sz w:val="22"/>
                <w:szCs w:val="22"/>
              </w:rPr>
              <w:t>1</w:t>
            </w:r>
          </w:p>
        </w:tc>
        <w:tc>
          <w:tcPr>
            <w:tcW w:w="1000" w:type="pct"/>
            <w:noWrap/>
            <w:vAlign w:val="center"/>
          </w:tcPr>
          <w:p w14:paraId="53A52098">
            <w:pPr>
              <w:widowControl/>
              <w:spacing w:before="120" w:beforeLines="50" w:after="120" w:afterLines="50" w:line="288" w:lineRule="auto"/>
              <w:jc w:val="center"/>
              <w:rPr>
                <w:kern w:val="0"/>
                <w:sz w:val="22"/>
                <w:szCs w:val="22"/>
              </w:rPr>
            </w:pPr>
            <w:r>
              <w:rPr>
                <w:kern w:val="0"/>
                <w:sz w:val="22"/>
                <w:szCs w:val="22"/>
              </w:rPr>
              <w:t>237</w:t>
            </w:r>
          </w:p>
        </w:tc>
        <w:tc>
          <w:tcPr>
            <w:tcW w:w="1000" w:type="pct"/>
            <w:noWrap/>
            <w:vAlign w:val="center"/>
          </w:tcPr>
          <w:p w14:paraId="6B75090A">
            <w:pPr>
              <w:widowControl/>
              <w:spacing w:before="120" w:beforeLines="50" w:after="120" w:afterLines="50" w:line="288" w:lineRule="auto"/>
              <w:jc w:val="center"/>
              <w:rPr>
                <w:rFonts w:hint="eastAsia"/>
                <w:kern w:val="0"/>
                <w:sz w:val="22"/>
                <w:szCs w:val="22"/>
              </w:rPr>
            </w:pPr>
            <w:r>
              <w:rPr>
                <w:rFonts w:hint="eastAsia"/>
                <w:kern w:val="0"/>
                <w:sz w:val="22"/>
                <w:szCs w:val="22"/>
              </w:rPr>
              <w:t>237</w:t>
            </w:r>
          </w:p>
        </w:tc>
      </w:tr>
      <w:tr w14:paraId="322A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35C22A16">
            <w:pPr>
              <w:widowControl/>
              <w:spacing w:before="120" w:beforeLines="50" w:after="120" w:afterLines="50" w:line="288" w:lineRule="auto"/>
              <w:jc w:val="center"/>
              <w:rPr>
                <w:kern w:val="0"/>
                <w:sz w:val="22"/>
                <w:szCs w:val="22"/>
              </w:rPr>
            </w:pPr>
            <w:r>
              <w:rPr>
                <w:kern w:val="0"/>
                <w:sz w:val="22"/>
                <w:szCs w:val="22"/>
              </w:rPr>
              <w:t>14mm厚316L(N)-IG板材</w:t>
            </w:r>
          </w:p>
        </w:tc>
        <w:tc>
          <w:tcPr>
            <w:tcW w:w="1000" w:type="pct"/>
            <w:noWrap/>
            <w:vAlign w:val="center"/>
          </w:tcPr>
          <w:p w14:paraId="3ECE7B8B">
            <w:pPr>
              <w:widowControl/>
              <w:spacing w:before="120" w:beforeLines="50" w:after="120" w:afterLines="50" w:line="288" w:lineRule="auto"/>
              <w:jc w:val="center"/>
              <w:rPr>
                <w:kern w:val="0"/>
                <w:sz w:val="22"/>
                <w:szCs w:val="22"/>
              </w:rPr>
            </w:pPr>
            <w:r>
              <w:rPr>
                <w:kern w:val="0"/>
                <w:sz w:val="22"/>
                <w:szCs w:val="22"/>
              </w:rPr>
              <w:t>6000*1000*14</w:t>
            </w:r>
          </w:p>
        </w:tc>
        <w:tc>
          <w:tcPr>
            <w:tcW w:w="1000" w:type="pct"/>
            <w:noWrap/>
            <w:vAlign w:val="center"/>
          </w:tcPr>
          <w:p w14:paraId="754D3F31">
            <w:pPr>
              <w:widowControl/>
              <w:spacing w:before="120" w:beforeLines="50" w:after="120" w:afterLines="50" w:line="288" w:lineRule="auto"/>
              <w:jc w:val="center"/>
              <w:rPr>
                <w:kern w:val="0"/>
                <w:sz w:val="22"/>
                <w:szCs w:val="22"/>
              </w:rPr>
            </w:pPr>
            <w:r>
              <w:rPr>
                <w:kern w:val="0"/>
                <w:sz w:val="22"/>
                <w:szCs w:val="22"/>
              </w:rPr>
              <w:t>1</w:t>
            </w:r>
          </w:p>
        </w:tc>
        <w:tc>
          <w:tcPr>
            <w:tcW w:w="1000" w:type="pct"/>
            <w:noWrap/>
            <w:vAlign w:val="center"/>
          </w:tcPr>
          <w:p w14:paraId="422DA203">
            <w:pPr>
              <w:widowControl/>
              <w:spacing w:before="120" w:beforeLines="50" w:after="120" w:afterLines="50" w:line="288" w:lineRule="auto"/>
              <w:jc w:val="center"/>
              <w:rPr>
                <w:kern w:val="0"/>
                <w:sz w:val="22"/>
                <w:szCs w:val="22"/>
              </w:rPr>
            </w:pPr>
            <w:r>
              <w:rPr>
                <w:kern w:val="0"/>
                <w:sz w:val="22"/>
                <w:szCs w:val="22"/>
              </w:rPr>
              <w:t>663.6</w:t>
            </w:r>
          </w:p>
        </w:tc>
        <w:tc>
          <w:tcPr>
            <w:tcW w:w="1000" w:type="pct"/>
            <w:noWrap/>
            <w:vAlign w:val="center"/>
          </w:tcPr>
          <w:p w14:paraId="25CD3771">
            <w:pPr>
              <w:widowControl/>
              <w:spacing w:before="120" w:beforeLines="50" w:after="120" w:afterLines="50" w:line="288" w:lineRule="auto"/>
              <w:jc w:val="center"/>
              <w:rPr>
                <w:kern w:val="0"/>
                <w:sz w:val="22"/>
                <w:szCs w:val="22"/>
              </w:rPr>
            </w:pPr>
            <w:r>
              <w:rPr>
                <w:kern w:val="0"/>
                <w:sz w:val="22"/>
                <w:szCs w:val="22"/>
              </w:rPr>
              <w:t>663.6</w:t>
            </w:r>
          </w:p>
        </w:tc>
      </w:tr>
      <w:tr w14:paraId="73A8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pct"/>
            <w:noWrap/>
            <w:vAlign w:val="center"/>
          </w:tcPr>
          <w:p w14:paraId="757D2DE3">
            <w:pPr>
              <w:widowControl/>
              <w:spacing w:before="120" w:beforeLines="50" w:after="120" w:afterLines="50" w:line="288" w:lineRule="auto"/>
              <w:jc w:val="center"/>
              <w:rPr>
                <w:kern w:val="0"/>
                <w:sz w:val="22"/>
                <w:szCs w:val="22"/>
              </w:rPr>
            </w:pPr>
            <w:r>
              <w:rPr>
                <w:kern w:val="0"/>
                <w:sz w:val="22"/>
                <w:szCs w:val="22"/>
              </w:rPr>
              <w:t>20mm厚316L(N)-IG板材</w:t>
            </w:r>
          </w:p>
        </w:tc>
        <w:tc>
          <w:tcPr>
            <w:tcW w:w="1000" w:type="pct"/>
            <w:noWrap/>
            <w:vAlign w:val="center"/>
          </w:tcPr>
          <w:p w14:paraId="208AC896">
            <w:pPr>
              <w:widowControl/>
              <w:spacing w:before="120" w:beforeLines="50" w:after="120" w:afterLines="50" w:line="288" w:lineRule="auto"/>
              <w:jc w:val="center"/>
              <w:rPr>
                <w:kern w:val="0"/>
                <w:sz w:val="22"/>
                <w:szCs w:val="22"/>
              </w:rPr>
            </w:pPr>
            <w:r>
              <w:rPr>
                <w:kern w:val="0"/>
                <w:sz w:val="22"/>
                <w:szCs w:val="22"/>
              </w:rPr>
              <w:t>6000*390*20</w:t>
            </w:r>
          </w:p>
        </w:tc>
        <w:tc>
          <w:tcPr>
            <w:tcW w:w="1000" w:type="pct"/>
            <w:noWrap/>
            <w:vAlign w:val="center"/>
          </w:tcPr>
          <w:p w14:paraId="1A7614EA">
            <w:pPr>
              <w:widowControl/>
              <w:spacing w:before="120" w:beforeLines="50" w:after="120" w:afterLines="50" w:line="288" w:lineRule="auto"/>
              <w:jc w:val="center"/>
              <w:rPr>
                <w:kern w:val="0"/>
                <w:sz w:val="22"/>
                <w:szCs w:val="22"/>
              </w:rPr>
            </w:pPr>
            <w:r>
              <w:rPr>
                <w:kern w:val="0"/>
                <w:sz w:val="22"/>
                <w:szCs w:val="22"/>
              </w:rPr>
              <w:t>1</w:t>
            </w:r>
          </w:p>
        </w:tc>
        <w:tc>
          <w:tcPr>
            <w:tcW w:w="1000" w:type="pct"/>
            <w:noWrap/>
            <w:vAlign w:val="center"/>
          </w:tcPr>
          <w:p w14:paraId="4E756A29">
            <w:pPr>
              <w:widowControl/>
              <w:spacing w:before="120" w:beforeLines="50" w:after="120" w:afterLines="50" w:line="288" w:lineRule="auto"/>
              <w:jc w:val="center"/>
              <w:rPr>
                <w:kern w:val="0"/>
                <w:sz w:val="22"/>
                <w:szCs w:val="22"/>
              </w:rPr>
            </w:pPr>
            <w:r>
              <w:rPr>
                <w:kern w:val="0"/>
                <w:sz w:val="22"/>
                <w:szCs w:val="22"/>
              </w:rPr>
              <w:t>369.72</w:t>
            </w:r>
          </w:p>
        </w:tc>
        <w:tc>
          <w:tcPr>
            <w:tcW w:w="1000" w:type="pct"/>
            <w:noWrap/>
            <w:vAlign w:val="center"/>
          </w:tcPr>
          <w:p w14:paraId="0F08252A">
            <w:pPr>
              <w:widowControl/>
              <w:spacing w:before="120" w:beforeLines="50" w:after="120" w:afterLines="50" w:line="288" w:lineRule="auto"/>
              <w:jc w:val="center"/>
              <w:rPr>
                <w:kern w:val="0"/>
                <w:sz w:val="22"/>
                <w:szCs w:val="22"/>
              </w:rPr>
            </w:pPr>
            <w:r>
              <w:rPr>
                <w:kern w:val="0"/>
                <w:sz w:val="22"/>
                <w:szCs w:val="22"/>
              </w:rPr>
              <w:t>369.72</w:t>
            </w:r>
          </w:p>
        </w:tc>
      </w:tr>
      <w:tr w14:paraId="46A3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00" w:type="pct"/>
            <w:gridSpan w:val="4"/>
            <w:noWrap w:val="0"/>
            <w:vAlign w:val="center"/>
          </w:tcPr>
          <w:p w14:paraId="2723FED1">
            <w:pPr>
              <w:widowControl/>
              <w:spacing w:before="120" w:beforeLines="50" w:after="120" w:afterLines="50" w:line="288" w:lineRule="auto"/>
              <w:jc w:val="center"/>
              <w:rPr>
                <w:kern w:val="0"/>
                <w:sz w:val="22"/>
                <w:szCs w:val="22"/>
              </w:rPr>
            </w:pPr>
            <w:r>
              <w:rPr>
                <w:kern w:val="0"/>
                <w:sz w:val="22"/>
                <w:szCs w:val="22"/>
              </w:rPr>
              <w:t>总计重量</w:t>
            </w:r>
          </w:p>
        </w:tc>
        <w:tc>
          <w:tcPr>
            <w:tcW w:w="1000" w:type="pct"/>
            <w:noWrap/>
            <w:vAlign w:val="center"/>
          </w:tcPr>
          <w:p w14:paraId="19B9884F">
            <w:pPr>
              <w:widowControl/>
              <w:spacing w:before="120" w:beforeLines="50" w:after="120" w:afterLines="50" w:line="288" w:lineRule="auto"/>
              <w:jc w:val="center"/>
              <w:rPr>
                <w:rFonts w:hint="eastAsia"/>
                <w:kern w:val="0"/>
                <w:sz w:val="22"/>
                <w:szCs w:val="22"/>
              </w:rPr>
            </w:pPr>
            <w:r>
              <w:rPr>
                <w:rFonts w:hint="eastAsia"/>
                <w:kern w:val="0"/>
                <w:sz w:val="22"/>
                <w:szCs w:val="22"/>
              </w:rPr>
              <w:t>1691.72</w:t>
            </w:r>
          </w:p>
        </w:tc>
      </w:tr>
      <w:tr w14:paraId="7077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1FA6A737">
            <w:pPr>
              <w:widowControl/>
              <w:spacing w:before="120" w:beforeLines="50" w:after="120" w:afterLines="50" w:line="288" w:lineRule="auto"/>
              <w:jc w:val="center"/>
              <w:rPr>
                <w:rFonts w:hint="eastAsia"/>
                <w:kern w:val="0"/>
                <w:sz w:val="22"/>
                <w:szCs w:val="22"/>
              </w:rPr>
            </w:pPr>
            <w:r>
              <w:rPr>
                <w:rFonts w:hint="eastAsia"/>
                <w:kern w:val="0"/>
                <w:sz w:val="22"/>
                <w:szCs w:val="22"/>
              </w:rPr>
              <w:t>备注：甲供材料满足ITER板材要求ITER_</w:t>
            </w:r>
            <w:r>
              <w:rPr>
                <w:szCs w:val="21"/>
              </w:rPr>
              <w:t xml:space="preserve"> CAKK58_v1.2</w:t>
            </w:r>
            <w:r>
              <w:rPr>
                <w:rFonts w:hint="eastAsia"/>
                <w:szCs w:val="21"/>
              </w:rPr>
              <w:t>，尺寸均为正公差，已有符合要求的完工报告，乙方需负责</w:t>
            </w:r>
            <w:r>
              <w:rPr>
                <w:rFonts w:hint="eastAsia"/>
              </w:rPr>
              <w:t>排料、切割、坡口加工（如需）、来料复验、储存</w:t>
            </w:r>
          </w:p>
        </w:tc>
      </w:tr>
    </w:tbl>
    <w:p w14:paraId="31F67D4B">
      <w:pPr>
        <w:adjustRightInd w:val="0"/>
        <w:snapToGrid w:val="0"/>
        <w:spacing w:before="120" w:beforeLines="50" w:after="120" w:afterLines="50" w:line="288" w:lineRule="auto"/>
        <w:rPr>
          <w:rFonts w:hint="eastAsia"/>
          <w:b/>
          <w:sz w:val="24"/>
        </w:rPr>
      </w:pPr>
      <w:r>
        <w:rPr>
          <w:b/>
          <w:sz w:val="24"/>
        </w:rPr>
        <w:t>2</w:t>
      </w:r>
      <w:r>
        <w:rPr>
          <w:rFonts w:hint="eastAsia"/>
          <w:b/>
          <w:sz w:val="24"/>
        </w:rPr>
        <w:t>、</w:t>
      </w:r>
      <w:r>
        <w:rPr>
          <w:b/>
          <w:sz w:val="24"/>
        </w:rPr>
        <w:t>工程技术要求</w:t>
      </w:r>
      <w:bookmarkEnd w:id="1"/>
      <w:bookmarkEnd w:id="2"/>
      <w:bookmarkEnd w:id="3"/>
      <w:bookmarkEnd w:id="4"/>
      <w:bookmarkEnd w:id="5"/>
      <w:bookmarkEnd w:id="6"/>
    </w:p>
    <w:p w14:paraId="741DB121">
      <w:pPr>
        <w:adjustRightInd w:val="0"/>
        <w:snapToGrid w:val="0"/>
        <w:spacing w:before="120" w:beforeLines="50" w:after="120" w:afterLines="50" w:line="288" w:lineRule="auto"/>
        <w:rPr>
          <w:b/>
          <w:sz w:val="24"/>
        </w:rPr>
      </w:pPr>
      <w:r>
        <w:rPr>
          <w:b/>
          <w:sz w:val="24"/>
        </w:rPr>
        <w:t>2.</w:t>
      </w:r>
      <w:r>
        <w:rPr>
          <w:rFonts w:hint="eastAsia"/>
          <w:b/>
          <w:sz w:val="24"/>
        </w:rPr>
        <w:t>1、</w:t>
      </w:r>
      <w:r>
        <w:rPr>
          <w:b/>
          <w:sz w:val="24"/>
        </w:rPr>
        <w:t>设备的主要用途及功能</w:t>
      </w:r>
    </w:p>
    <w:p w14:paraId="0803BEEC">
      <w:pPr>
        <w:widowControl/>
        <w:spacing w:before="120" w:beforeLines="50" w:after="120" w:afterLines="50" w:line="288" w:lineRule="auto"/>
        <w:ind w:firstLine="420" w:firstLineChars="200"/>
        <w:rPr>
          <w:rFonts w:hint="eastAsia" w:ascii="宋体" w:hAnsi="宋体"/>
          <w:szCs w:val="21"/>
        </w:rPr>
      </w:pPr>
      <w:r>
        <w:rPr>
          <w:rFonts w:hint="eastAsia" w:ascii="宋体" w:hAnsi="宋体"/>
          <w:szCs w:val="21"/>
        </w:rPr>
        <w:t>本焊接型材主要用于ITER 12号诊断集成采购包 真空外侧加工制造。真空外侧由40吨的不锈钢和80吨的重硼混凝土组成。真空外侧部件为ITER核安全2类部件，定义为PIC组件。主要为等离子体诊断系统提供外部支撑和屏蔽。</w:t>
      </w:r>
    </w:p>
    <w:p w14:paraId="63C1EFD3">
      <w:pPr>
        <w:widowControl/>
        <w:spacing w:before="120" w:beforeLines="50" w:after="120" w:afterLines="50" w:line="288" w:lineRule="auto"/>
        <w:ind w:firstLine="420" w:firstLineChars="200"/>
        <w:rPr>
          <w:rFonts w:ascii="宋体" w:hAnsi="宋体"/>
          <w:szCs w:val="21"/>
        </w:rPr>
      </w:pPr>
      <w:r>
        <w:rPr>
          <w:rFonts w:hint="eastAsia" w:ascii="宋体" w:hAnsi="宋体"/>
          <w:szCs w:val="21"/>
        </w:rPr>
        <w:t>本标的包含ISS部件和PCSS部件中的所有型材，共计约19.21吨。</w:t>
      </w:r>
    </w:p>
    <w:p w14:paraId="2B31E2E5">
      <w:pPr>
        <w:widowControl/>
        <w:spacing w:before="120" w:beforeLines="50" w:after="120" w:afterLines="50" w:line="288" w:lineRule="auto"/>
        <w:rPr>
          <w:rFonts w:hint="eastAsia" w:ascii="宋体" w:hAnsi="宋体"/>
          <w:szCs w:val="21"/>
        </w:rPr>
      </w:pPr>
      <w:r>
        <w:rPr>
          <w:rFonts w:ascii="宋体" w:hAnsi="宋体"/>
          <w:szCs w:val="21"/>
        </w:rPr>
        <w:drawing>
          <wp:inline distT="0" distB="0" distL="114300" distR="114300">
            <wp:extent cx="2818130" cy="2116455"/>
            <wp:effectExtent l="0" t="0" r="127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818130" cy="2116455"/>
                    </a:xfrm>
                    <a:prstGeom prst="rect">
                      <a:avLst/>
                    </a:prstGeom>
                    <a:noFill/>
                    <a:ln>
                      <a:noFill/>
                    </a:ln>
                  </pic:spPr>
                </pic:pic>
              </a:graphicData>
            </a:graphic>
          </wp:inline>
        </w:drawing>
      </w:r>
      <w:r>
        <w:rPr>
          <w:rFonts w:ascii="宋体" w:hAnsi="宋体"/>
          <w:szCs w:val="21"/>
        </w:rPr>
        <w:drawing>
          <wp:inline distT="0" distB="0" distL="114300" distR="114300">
            <wp:extent cx="3032125" cy="2371725"/>
            <wp:effectExtent l="0" t="0" r="63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3032125" cy="2371725"/>
                    </a:xfrm>
                    <a:prstGeom prst="rect">
                      <a:avLst/>
                    </a:prstGeom>
                    <a:noFill/>
                    <a:ln>
                      <a:noFill/>
                    </a:ln>
                  </pic:spPr>
                </pic:pic>
              </a:graphicData>
            </a:graphic>
          </wp:inline>
        </w:drawing>
      </w:r>
    </w:p>
    <w:p w14:paraId="1042C91D">
      <w:pPr>
        <w:adjustRightInd w:val="0"/>
        <w:snapToGrid w:val="0"/>
        <w:spacing w:before="120" w:beforeLines="50" w:after="120" w:afterLines="50" w:line="288" w:lineRule="auto"/>
        <w:rPr>
          <w:b/>
          <w:sz w:val="24"/>
        </w:rPr>
      </w:pPr>
      <w:r>
        <w:rPr>
          <w:b/>
          <w:sz w:val="24"/>
        </w:rPr>
        <w:t>2.3</w:t>
      </w:r>
      <w:r>
        <w:rPr>
          <w:rFonts w:hint="eastAsia"/>
          <w:b/>
          <w:sz w:val="24"/>
        </w:rPr>
        <w:t xml:space="preserve">、 </w:t>
      </w:r>
      <w:r>
        <w:rPr>
          <w:b/>
          <w:sz w:val="24"/>
        </w:rPr>
        <w:t>工作条件</w:t>
      </w:r>
    </w:p>
    <w:p w14:paraId="14E0FF42">
      <w:pPr>
        <w:widowControl/>
        <w:spacing w:before="120" w:beforeLines="50" w:after="120" w:afterLines="50" w:line="288" w:lineRule="auto"/>
        <w:ind w:firstLine="420" w:firstLineChars="200"/>
        <w:rPr>
          <w:rFonts w:hint="eastAsia" w:ascii="宋体" w:hAnsi="宋体"/>
          <w:szCs w:val="21"/>
        </w:rPr>
      </w:pPr>
      <w:r>
        <w:rPr>
          <w:rFonts w:ascii="宋体" w:hAnsi="宋体"/>
          <w:szCs w:val="21"/>
        </w:rPr>
        <w:t>本型材最终作为产品</w:t>
      </w:r>
      <w:r>
        <w:rPr>
          <w:rFonts w:hint="eastAsia" w:ascii="宋体" w:hAnsi="宋体"/>
          <w:szCs w:val="21"/>
        </w:rPr>
        <w:t>交付给ITER</w:t>
      </w:r>
      <w:r>
        <w:rPr>
          <w:rFonts w:ascii="宋体" w:hAnsi="宋体"/>
          <w:szCs w:val="21"/>
        </w:rPr>
        <w:t>组织，</w:t>
      </w:r>
      <w:r>
        <w:rPr>
          <w:rFonts w:hint="eastAsia" w:ascii="宋体" w:hAnsi="宋体"/>
          <w:szCs w:val="21"/>
        </w:rPr>
        <w:t>应用于聚变装置大气侧为等离子体诊断系统提供外部支撑和屏蔽。工作环境温度约~70℃，需抵抗中子辐照、振动等载荷。</w:t>
      </w:r>
    </w:p>
    <w:p w14:paraId="53C09DA7">
      <w:pPr>
        <w:adjustRightInd w:val="0"/>
        <w:snapToGrid w:val="0"/>
        <w:spacing w:before="120" w:beforeLines="50" w:after="120" w:afterLines="50" w:line="288" w:lineRule="auto"/>
        <w:rPr>
          <w:b/>
          <w:sz w:val="24"/>
        </w:rPr>
      </w:pPr>
      <w:r>
        <w:rPr>
          <w:b/>
          <w:sz w:val="24"/>
        </w:rPr>
        <w:t>2.4</w:t>
      </w:r>
      <w:r>
        <w:rPr>
          <w:rFonts w:hint="eastAsia"/>
          <w:b/>
          <w:sz w:val="24"/>
        </w:rPr>
        <w:t>、</w:t>
      </w:r>
      <w:r>
        <w:rPr>
          <w:b/>
          <w:sz w:val="24"/>
        </w:rPr>
        <w:t>技术性能指标要求</w:t>
      </w:r>
    </w:p>
    <w:p w14:paraId="7F6BEFCE">
      <w:pPr>
        <w:adjustRightInd w:val="0"/>
        <w:snapToGrid w:val="0"/>
        <w:spacing w:before="120" w:beforeLines="50" w:after="120" w:afterLines="50" w:line="288" w:lineRule="auto"/>
        <w:rPr>
          <w:b/>
          <w:bCs/>
          <w:szCs w:val="21"/>
        </w:rPr>
      </w:pPr>
      <w:r>
        <w:rPr>
          <w:rFonts w:hint="eastAsia"/>
          <w:b/>
          <w:bCs/>
          <w:szCs w:val="21"/>
        </w:rPr>
        <w:t>2.4.1 原材料要求：</w:t>
      </w:r>
    </w:p>
    <w:p w14:paraId="7ECAE10D">
      <w:pPr>
        <w:numPr>
          <w:ilvl w:val="0"/>
          <w:numId w:val="4"/>
        </w:numPr>
        <w:spacing w:before="120" w:beforeLines="50" w:after="120" w:afterLines="50" w:line="288" w:lineRule="auto"/>
        <w:ind w:left="442" w:hanging="442"/>
      </w:pPr>
      <w:r>
        <w:rPr>
          <w:rFonts w:hint="eastAsia"/>
          <w:b/>
          <w:bCs/>
        </w:rPr>
        <w:t>板材原料：</w:t>
      </w:r>
      <w:r>
        <w:rPr>
          <w:rFonts w:hint="eastAsia"/>
        </w:rPr>
        <w:t>本合同中，型材焊接所需的剩余原料板材（除甲供1.69吨之外）由乙方采购，乙方负责完成包含甲供料在内所有板材的排料、切割、坡口加工（如需）、来料复验、储存等工作，板材技术规范参考</w:t>
      </w:r>
      <w:r>
        <w:fldChar w:fldCharType="begin"/>
      </w:r>
      <w:r>
        <w:instrText xml:space="preserve"> </w:instrText>
      </w:r>
      <w:r>
        <w:rPr>
          <w:rFonts w:hint="eastAsia"/>
        </w:rPr>
        <w:instrText xml:space="preserve">REF _Ref218422227 \r \h</w:instrText>
      </w:r>
      <w:r>
        <w:instrText xml:space="preserve">  \* MERGEFORMAT </w:instrText>
      </w:r>
      <w:r>
        <w:fldChar w:fldCharType="separate"/>
      </w:r>
      <w:r>
        <w:t>[1]</w:t>
      </w:r>
      <w:r>
        <w:fldChar w:fldCharType="end"/>
      </w:r>
      <w:r>
        <w:rPr>
          <w:rFonts w:hint="eastAsia"/>
        </w:rPr>
        <w:t xml:space="preserve"> 板材原料采购规范：55.QC - Ex-vessel material specification 01_316L(N)-IG austenitic stainless-steel plates for Ex-Vessel Components_CAKK58_v1.2。</w:t>
      </w:r>
    </w:p>
    <w:p w14:paraId="1FA40E1E">
      <w:pPr>
        <w:numPr>
          <w:ilvl w:val="0"/>
          <w:numId w:val="4"/>
        </w:numPr>
        <w:adjustRightInd w:val="0"/>
        <w:snapToGrid w:val="0"/>
        <w:spacing w:before="120" w:beforeLines="50" w:after="120" w:afterLines="50" w:line="288" w:lineRule="auto"/>
        <w:rPr>
          <w:rFonts w:hint="eastAsia"/>
          <w:szCs w:val="21"/>
        </w:rPr>
      </w:pPr>
      <w:r>
        <w:rPr>
          <w:rFonts w:hint="eastAsia"/>
          <w:b/>
          <w:bCs/>
          <w:szCs w:val="21"/>
        </w:rPr>
        <w:t>焊材：</w:t>
      </w:r>
      <w:r>
        <w:rPr>
          <w:rFonts w:hint="eastAsia"/>
          <w:szCs w:val="21"/>
        </w:rPr>
        <w:t>焊材由乙方自备，应为ER317MOD. 焊材验收应符合RS 2120（RCC-MR 2007），焊材认证应符合RS 5000（RCC-MR 2007），焊材储存应符合RS 7200（RCC-MR 2007），标识应满足RS 7230（RCC-MR 2007）。所选焊材应满足焊缝焊后的机械性能、相对磁导率和铁素体含量等要求，应考虑到ITER真空部件对辐射防护，即易活化元素的含量的控制符合板材原料的元素含量要求。提供焊材2.2质保书和焊材复验报告。</w:t>
      </w:r>
    </w:p>
    <w:p w14:paraId="001AEC3E">
      <w:pPr>
        <w:adjustRightInd w:val="0"/>
        <w:snapToGrid w:val="0"/>
        <w:spacing w:before="120" w:beforeLines="50" w:after="120" w:afterLines="50" w:line="288" w:lineRule="auto"/>
        <w:rPr>
          <w:b/>
          <w:bCs/>
          <w:szCs w:val="21"/>
        </w:rPr>
      </w:pPr>
      <w:r>
        <w:rPr>
          <w:rFonts w:hint="eastAsia"/>
          <w:b/>
          <w:bCs/>
          <w:szCs w:val="21"/>
        </w:rPr>
        <w:t>2.4.2 产品制造要求：</w:t>
      </w:r>
    </w:p>
    <w:p w14:paraId="28D5373D">
      <w:pPr>
        <w:spacing w:before="120" w:beforeLines="50" w:after="120" w:afterLines="50" w:line="288" w:lineRule="auto"/>
        <w:ind w:firstLine="420"/>
      </w:pPr>
      <w:r>
        <w:rPr>
          <w:rFonts w:hint="eastAsia"/>
        </w:rPr>
        <w:t>根据RCC-MR 2007标准ISS和PCSS区域结构被划分为2级结构，所有型材应采用激光焊熔深（控制变形）、焊缝应为全焊透焊缝、无损检测质量满足本文2.4.2.4章节要求级要求且可执行100%无损检测。</w:t>
      </w:r>
    </w:p>
    <w:p w14:paraId="0DC2927A">
      <w:pPr>
        <w:adjustRightInd w:val="0"/>
        <w:snapToGrid w:val="0"/>
        <w:spacing w:before="120" w:beforeLines="50" w:after="120" w:afterLines="50" w:line="288" w:lineRule="auto"/>
        <w:rPr>
          <w:szCs w:val="21"/>
          <w:u w:val="single"/>
        </w:rPr>
      </w:pPr>
      <w:r>
        <w:rPr>
          <w:rFonts w:hint="eastAsia"/>
          <w:szCs w:val="21"/>
          <w:u w:val="single"/>
        </w:rPr>
        <w:t>2.4.2.1 图纸要求</w:t>
      </w:r>
    </w:p>
    <w:p w14:paraId="689FCD87">
      <w:pPr>
        <w:adjustRightInd w:val="0"/>
        <w:snapToGrid w:val="0"/>
        <w:spacing w:before="120" w:beforeLines="50" w:after="120" w:afterLines="50" w:line="288" w:lineRule="auto"/>
        <w:rPr>
          <w:szCs w:val="21"/>
        </w:rPr>
      </w:pPr>
      <w:r>
        <w:rPr>
          <w:rFonts w:hint="eastAsia"/>
          <w:szCs w:val="21"/>
        </w:rPr>
        <w:t>表1中所有产品焊接应符合以下图纸要求：</w:t>
      </w:r>
    </w:p>
    <w:p w14:paraId="278D4908">
      <w:pPr>
        <w:numPr>
          <w:ilvl w:val="0"/>
          <w:numId w:val="5"/>
        </w:numPr>
        <w:adjustRightInd w:val="0"/>
        <w:snapToGrid w:val="0"/>
        <w:spacing w:before="120" w:beforeLines="50" w:after="120" w:afterLines="50" w:line="288" w:lineRule="auto"/>
        <w:ind w:left="0" w:firstLine="0"/>
        <w:rPr>
          <w:szCs w:val="21"/>
        </w:rPr>
      </w:pPr>
      <w:r>
        <w:rPr>
          <w:szCs w:val="21"/>
        </w:rPr>
        <w:t>U</w:t>
      </w:r>
      <w:r>
        <w:rPr>
          <w:rFonts w:hint="eastAsia"/>
          <w:szCs w:val="21"/>
        </w:rPr>
        <w:t>型材图纸要求：</w:t>
      </w:r>
      <w:r>
        <w:rPr>
          <w:szCs w:val="21"/>
        </w:rPr>
        <w:t>EQ12_EX_VESSEL_U_BEAM_MANUFACTURING_EG7BHY</w:t>
      </w:r>
    </w:p>
    <w:p w14:paraId="19FBC2A8">
      <w:pPr>
        <w:numPr>
          <w:ilvl w:val="0"/>
          <w:numId w:val="5"/>
        </w:numPr>
        <w:adjustRightInd w:val="0"/>
        <w:snapToGrid w:val="0"/>
        <w:spacing w:before="120" w:beforeLines="50" w:after="120" w:afterLines="50" w:line="288" w:lineRule="auto"/>
        <w:rPr>
          <w:szCs w:val="21"/>
        </w:rPr>
      </w:pPr>
      <w:r>
        <w:rPr>
          <w:szCs w:val="21"/>
        </w:rPr>
        <w:t>H/I/T</w:t>
      </w:r>
      <w:r>
        <w:rPr>
          <w:rFonts w:hint="eastAsia"/>
          <w:szCs w:val="21"/>
        </w:rPr>
        <w:t>型材图纸要求：</w:t>
      </w:r>
      <w:r>
        <w:rPr>
          <w:szCs w:val="21"/>
        </w:rPr>
        <w:t>EQ12_EX_VESSEL_H/I/T_BEAM_MANUFACTURING_EG7FU9</w:t>
      </w:r>
    </w:p>
    <w:p w14:paraId="051D6BC3">
      <w:pPr>
        <w:numPr>
          <w:ilvl w:val="0"/>
          <w:numId w:val="5"/>
        </w:numPr>
        <w:adjustRightInd w:val="0"/>
        <w:snapToGrid w:val="0"/>
        <w:spacing w:before="120" w:beforeLines="50" w:after="120" w:afterLines="50" w:line="288" w:lineRule="auto"/>
        <w:rPr>
          <w:rFonts w:hint="eastAsia"/>
          <w:szCs w:val="21"/>
        </w:rPr>
      </w:pPr>
      <w:r>
        <w:rPr>
          <w:szCs w:val="21"/>
        </w:rPr>
        <w:t>L</w:t>
      </w:r>
      <w:r>
        <w:rPr>
          <w:rFonts w:hint="eastAsia"/>
          <w:szCs w:val="21"/>
        </w:rPr>
        <w:t>型材图纸要求：</w:t>
      </w:r>
      <w:r>
        <w:rPr>
          <w:szCs w:val="21"/>
        </w:rPr>
        <w:t>EQ12_EX_VESSEL_L_BEAM_MANUFACTURING_EG7UJZ</w:t>
      </w:r>
    </w:p>
    <w:p w14:paraId="0E5056FD">
      <w:pPr>
        <w:spacing w:before="120" w:beforeLines="50" w:after="120" w:afterLines="50" w:line="288" w:lineRule="auto"/>
      </w:pPr>
      <w:r>
        <w:rPr>
          <w:rFonts w:hint="eastAsia"/>
        </w:rPr>
        <w:t>其中焊接接头应为符合RCC-MR 的</w:t>
      </w:r>
      <w:r>
        <w:t>T</w:t>
      </w:r>
      <w:r>
        <w:rPr>
          <w:rFonts w:hint="eastAsia"/>
        </w:rPr>
        <w:t>型或</w:t>
      </w:r>
      <w:r>
        <w:t>L</w:t>
      </w:r>
      <w:r>
        <w:rPr>
          <w:rFonts w:hint="eastAsia"/>
        </w:rPr>
        <w:t>型全焊透焊缝：</w:t>
      </w:r>
    </w:p>
    <w:p w14:paraId="5F5ADE14">
      <w:pPr>
        <w:spacing w:before="120" w:beforeLines="50" w:after="120" w:afterLines="50" w:line="288" w:lineRule="auto"/>
        <w:ind w:firstLine="420"/>
        <w:rPr>
          <w:rFonts w:hint="eastAsia"/>
        </w:rPr>
      </w:pPr>
      <w:r>
        <w:drawing>
          <wp:inline distT="0" distB="0" distL="114300" distR="114300">
            <wp:extent cx="6122035" cy="1535430"/>
            <wp:effectExtent l="0" t="0" r="444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122035" cy="1535430"/>
                    </a:xfrm>
                    <a:prstGeom prst="rect">
                      <a:avLst/>
                    </a:prstGeom>
                    <a:noFill/>
                    <a:ln>
                      <a:noFill/>
                    </a:ln>
                  </pic:spPr>
                </pic:pic>
              </a:graphicData>
            </a:graphic>
          </wp:inline>
        </w:drawing>
      </w:r>
    </w:p>
    <w:p w14:paraId="5C18B7AB">
      <w:pPr>
        <w:adjustRightInd w:val="0"/>
        <w:snapToGrid w:val="0"/>
        <w:spacing w:before="120" w:beforeLines="50" w:after="120" w:afterLines="50" w:line="288" w:lineRule="auto"/>
        <w:rPr>
          <w:szCs w:val="21"/>
          <w:u w:val="single"/>
        </w:rPr>
      </w:pPr>
      <w:r>
        <w:rPr>
          <w:rFonts w:hint="eastAsia"/>
          <w:szCs w:val="21"/>
          <w:u w:val="single"/>
        </w:rPr>
        <w:t>2.4.2.2 乙方应具备的焊接工艺评定资质</w:t>
      </w:r>
    </w:p>
    <w:p w14:paraId="7C30A415">
      <w:pPr>
        <w:spacing w:before="120" w:beforeLines="50" w:after="120" w:afterLines="50" w:line="288" w:lineRule="auto"/>
        <w:ind w:firstLine="420" w:firstLineChars="200"/>
      </w:pPr>
      <w:r>
        <w:rPr>
          <w:rFonts w:hint="eastAsia"/>
        </w:rPr>
        <w:t>产品需使用激光焊接工艺进行生产，供应商应具备满足项目要求的焊接工艺评定和焊工资质，递交详细的焊接工艺评定报告和焊接数据包。具体要求如下，</w:t>
      </w:r>
    </w:p>
    <w:p w14:paraId="5E917850">
      <w:pPr>
        <w:numPr>
          <w:ilvl w:val="0"/>
          <w:numId w:val="6"/>
        </w:numPr>
        <w:spacing w:before="120" w:beforeLines="50" w:after="120" w:afterLines="50" w:line="288" w:lineRule="auto"/>
      </w:pPr>
      <w:r>
        <w:rPr>
          <w:rFonts w:hint="eastAsia"/>
        </w:rPr>
        <w:t>总体应按照EN-15614、EN-15613及EN-15609的标准执行；</w:t>
      </w:r>
    </w:p>
    <w:p w14:paraId="0EEEBD63">
      <w:pPr>
        <w:numPr>
          <w:ilvl w:val="0"/>
          <w:numId w:val="6"/>
        </w:numPr>
        <w:spacing w:before="120" w:beforeLines="50" w:after="120" w:afterLines="50" w:line="288" w:lineRule="auto"/>
        <w:rPr>
          <w:rFonts w:hint="eastAsia"/>
        </w:rPr>
      </w:pPr>
      <w:r>
        <w:rPr>
          <w:rFonts w:hint="eastAsia"/>
        </w:rPr>
        <w:t>焊接工艺评定的适用范围需包含正式产品的所有接头，与程序相关的焊接参数及允许范围应明确。项目需求包含的焊接结构及厚度范围如下表所示：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769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6EF4173F">
            <w:pPr>
              <w:spacing w:before="120" w:beforeLines="50" w:after="120" w:afterLines="50" w:line="288" w:lineRule="auto"/>
              <w:jc w:val="center"/>
            </w:pPr>
            <w:r>
              <w:rPr>
                <w:rFonts w:hint="eastAsia"/>
              </w:rPr>
              <w:t>产品类型</w:t>
            </w:r>
          </w:p>
        </w:tc>
        <w:tc>
          <w:tcPr>
            <w:tcW w:w="2765" w:type="dxa"/>
            <w:noWrap w:val="0"/>
            <w:vAlign w:val="center"/>
          </w:tcPr>
          <w:p w14:paraId="558A0C29">
            <w:pPr>
              <w:spacing w:before="120" w:beforeLines="50" w:after="120" w:afterLines="50" w:line="288" w:lineRule="auto"/>
              <w:jc w:val="center"/>
            </w:pPr>
            <w:r>
              <w:rPr>
                <w:rFonts w:hint="eastAsia"/>
              </w:rPr>
              <w:t>焊接结构</w:t>
            </w:r>
          </w:p>
        </w:tc>
        <w:tc>
          <w:tcPr>
            <w:tcW w:w="2766" w:type="dxa"/>
            <w:noWrap w:val="0"/>
            <w:vAlign w:val="center"/>
          </w:tcPr>
          <w:p w14:paraId="6837C6D3">
            <w:pPr>
              <w:spacing w:before="120" w:beforeLines="50" w:after="120" w:afterLines="50" w:line="288" w:lineRule="auto"/>
              <w:jc w:val="center"/>
            </w:pPr>
            <w:r>
              <w:rPr>
                <w:rFonts w:hint="eastAsia"/>
              </w:rPr>
              <w:t>厚度范围/mm</w:t>
            </w:r>
          </w:p>
        </w:tc>
      </w:tr>
      <w:tr w14:paraId="6834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0CDD3C17">
            <w:pPr>
              <w:spacing w:before="120" w:beforeLines="50" w:after="120" w:afterLines="50" w:line="288" w:lineRule="auto"/>
              <w:jc w:val="center"/>
            </w:pPr>
            <w:r>
              <w:rPr>
                <w:rFonts w:hint="eastAsia"/>
              </w:rPr>
              <w:t>工字钢/T型钢</w:t>
            </w:r>
          </w:p>
        </w:tc>
        <w:tc>
          <w:tcPr>
            <w:tcW w:w="2765" w:type="dxa"/>
            <w:noWrap w:val="0"/>
            <w:vAlign w:val="center"/>
          </w:tcPr>
          <w:p w14:paraId="5F855E67">
            <w:pPr>
              <w:spacing w:before="120" w:beforeLines="50" w:after="120" w:afterLines="50" w:line="288" w:lineRule="auto"/>
              <w:jc w:val="center"/>
            </w:pPr>
            <w:r>
              <w:t>T</w:t>
            </w:r>
            <w:r>
              <w:rPr>
                <w:rFonts w:hint="eastAsia"/>
              </w:rPr>
              <w:t>型接头</w:t>
            </w:r>
          </w:p>
        </w:tc>
        <w:tc>
          <w:tcPr>
            <w:tcW w:w="2766" w:type="dxa"/>
            <w:noWrap w:val="0"/>
            <w:vAlign w:val="center"/>
          </w:tcPr>
          <w:p w14:paraId="77F33C53">
            <w:pPr>
              <w:spacing w:before="120" w:beforeLines="50" w:after="120" w:afterLines="50" w:line="288" w:lineRule="auto"/>
              <w:jc w:val="center"/>
            </w:pPr>
            <w:r>
              <w:t>5</w:t>
            </w:r>
            <w:r>
              <w:rPr>
                <w:rFonts w:hint="eastAsia"/>
              </w:rPr>
              <w:t>、6、8</w:t>
            </w:r>
          </w:p>
        </w:tc>
      </w:tr>
      <w:tr w14:paraId="3954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1B5ED89C">
            <w:pPr>
              <w:spacing w:before="120" w:beforeLines="50" w:after="120" w:afterLines="50" w:line="288" w:lineRule="auto"/>
              <w:jc w:val="center"/>
            </w:pPr>
            <w:r>
              <w:rPr>
                <w:rFonts w:hint="eastAsia"/>
              </w:rPr>
              <w:t>角钢</w:t>
            </w:r>
          </w:p>
        </w:tc>
        <w:tc>
          <w:tcPr>
            <w:tcW w:w="2765" w:type="dxa"/>
            <w:noWrap w:val="0"/>
            <w:vAlign w:val="center"/>
          </w:tcPr>
          <w:p w14:paraId="7B143C96">
            <w:pPr>
              <w:spacing w:before="120" w:beforeLines="50" w:after="120" w:afterLines="50" w:line="288" w:lineRule="auto"/>
              <w:jc w:val="center"/>
            </w:pPr>
            <w:r>
              <w:rPr>
                <w:rFonts w:hint="eastAsia"/>
              </w:rPr>
              <w:t>L型接头</w:t>
            </w:r>
          </w:p>
        </w:tc>
        <w:tc>
          <w:tcPr>
            <w:tcW w:w="2766" w:type="dxa"/>
            <w:noWrap w:val="0"/>
            <w:vAlign w:val="center"/>
          </w:tcPr>
          <w:p w14:paraId="461E578F">
            <w:pPr>
              <w:spacing w:before="120" w:beforeLines="50" w:after="120" w:afterLines="50" w:line="288" w:lineRule="auto"/>
              <w:jc w:val="center"/>
            </w:pPr>
            <w:r>
              <w:rPr>
                <w:rFonts w:hint="eastAsia"/>
              </w:rPr>
              <w:t>5、8、1</w:t>
            </w:r>
            <w:r>
              <w:t>0</w:t>
            </w:r>
            <w:r>
              <w:rPr>
                <w:rFonts w:hint="eastAsia"/>
              </w:rPr>
              <w:t>、1</w:t>
            </w:r>
            <w:r>
              <w:t>4</w:t>
            </w:r>
          </w:p>
        </w:tc>
      </w:tr>
      <w:tr w14:paraId="46B3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5" w:type="dxa"/>
            <w:noWrap w:val="0"/>
            <w:vAlign w:val="center"/>
          </w:tcPr>
          <w:p w14:paraId="44B4D3B6">
            <w:pPr>
              <w:spacing w:before="120" w:beforeLines="50" w:after="120" w:afterLines="50" w:line="288" w:lineRule="auto"/>
              <w:jc w:val="center"/>
            </w:pPr>
            <w:r>
              <w:rPr>
                <w:rFonts w:hint="eastAsia"/>
              </w:rPr>
              <w:t>槽钢</w:t>
            </w:r>
          </w:p>
        </w:tc>
        <w:tc>
          <w:tcPr>
            <w:tcW w:w="2765" w:type="dxa"/>
            <w:noWrap w:val="0"/>
            <w:vAlign w:val="center"/>
          </w:tcPr>
          <w:p w14:paraId="5BD1AD86">
            <w:pPr>
              <w:spacing w:before="120" w:beforeLines="50" w:after="120" w:afterLines="50" w:line="288" w:lineRule="auto"/>
              <w:jc w:val="center"/>
            </w:pPr>
            <w:r>
              <w:rPr>
                <w:rFonts w:hint="eastAsia"/>
              </w:rPr>
              <w:t>L型接头</w:t>
            </w:r>
          </w:p>
        </w:tc>
        <w:tc>
          <w:tcPr>
            <w:tcW w:w="2766" w:type="dxa"/>
            <w:noWrap w:val="0"/>
            <w:vAlign w:val="center"/>
          </w:tcPr>
          <w:p w14:paraId="54500702">
            <w:pPr>
              <w:spacing w:before="120" w:beforeLines="50" w:after="120" w:afterLines="50" w:line="288" w:lineRule="auto"/>
              <w:jc w:val="center"/>
            </w:pPr>
            <w:r>
              <w:rPr>
                <w:rFonts w:hint="eastAsia"/>
              </w:rPr>
              <w:t>5、6、8、1</w:t>
            </w:r>
            <w:r>
              <w:t>4</w:t>
            </w:r>
          </w:p>
        </w:tc>
      </w:tr>
    </w:tbl>
    <w:p w14:paraId="6AEAA268">
      <w:pPr>
        <w:numPr>
          <w:ilvl w:val="0"/>
          <w:numId w:val="6"/>
        </w:numPr>
        <w:spacing w:before="120" w:beforeLines="50" w:after="120" w:afterLines="50" w:line="288" w:lineRule="auto"/>
      </w:pPr>
      <w:r>
        <w:rPr>
          <w:rFonts w:hint="eastAsia"/>
        </w:rPr>
        <w:t>焊接工艺评定的焊接过程及检验需通过ITER认可的独立机构见证，如 BV-LR 或 TUV，并最终出具焊接工艺评定报告（W</w:t>
      </w:r>
      <w:r>
        <w:t>PQR</w:t>
      </w:r>
      <w:r>
        <w:rPr>
          <w:rFonts w:hint="eastAsia"/>
        </w:rPr>
        <w:t>）和焊接工艺规程（WPS），参考标准以独立机构为准，至少应满足I</w:t>
      </w:r>
      <w:r>
        <w:t>SO-15614-11</w:t>
      </w:r>
      <w:r>
        <w:rPr>
          <w:rFonts w:hint="eastAsia"/>
        </w:rPr>
        <w:t>。</w:t>
      </w:r>
    </w:p>
    <w:p w14:paraId="7D7C1279">
      <w:pPr>
        <w:numPr>
          <w:ilvl w:val="0"/>
          <w:numId w:val="6"/>
        </w:numPr>
        <w:spacing w:before="120" w:beforeLines="50" w:after="120" w:afterLines="50" w:line="288" w:lineRule="auto"/>
      </w:pPr>
      <w:r>
        <w:rPr>
          <w:rFonts w:hint="eastAsia"/>
        </w:rPr>
        <w:t>根据焊接工艺评定报告W</w:t>
      </w:r>
      <w:r>
        <w:t>PQR</w:t>
      </w:r>
      <w:r>
        <w:rPr>
          <w:rFonts w:hint="eastAsia"/>
        </w:rPr>
        <w:t>，出具明确的焊接工艺规程W</w:t>
      </w:r>
      <w:r>
        <w:t>PS</w:t>
      </w:r>
      <w:r>
        <w:rPr>
          <w:rFonts w:hint="eastAsia"/>
        </w:rPr>
        <w:t>，用于指导正式产品的焊接工作。</w:t>
      </w:r>
    </w:p>
    <w:p w14:paraId="5CE399FD">
      <w:pPr>
        <w:numPr>
          <w:ilvl w:val="0"/>
          <w:numId w:val="6"/>
        </w:numPr>
        <w:spacing w:before="120" w:beforeLines="50" w:after="120" w:afterLines="50" w:line="288" w:lineRule="auto"/>
      </w:pPr>
      <w:r>
        <w:rPr>
          <w:rFonts w:hint="eastAsia"/>
        </w:rPr>
        <w:t>焊接人员资格鉴定按照RS-4000(RCC-MR-2007)执行，手工焊需持证ISO</w:t>
      </w:r>
      <w:r>
        <w:t xml:space="preserve"> </w:t>
      </w:r>
      <w:r>
        <w:rPr>
          <w:rFonts w:hint="eastAsia"/>
        </w:rPr>
        <w:t>9606，自动化焊接设备需完成焊工操作技能评定(ISO-14732);</w:t>
      </w:r>
    </w:p>
    <w:p w14:paraId="0F081963">
      <w:pPr>
        <w:numPr>
          <w:ilvl w:val="0"/>
          <w:numId w:val="6"/>
        </w:numPr>
        <w:spacing w:before="120" w:beforeLines="50" w:after="120" w:afterLines="50" w:line="288" w:lineRule="auto"/>
      </w:pPr>
      <w:r>
        <w:rPr>
          <w:rFonts w:hint="eastAsia"/>
        </w:rPr>
        <w:t>无损检测人员需持证:ISO-9712 或 HAF 602;</w:t>
      </w:r>
    </w:p>
    <w:p w14:paraId="62A18309">
      <w:pPr>
        <w:numPr>
          <w:ilvl w:val="0"/>
          <w:numId w:val="6"/>
        </w:numPr>
        <w:spacing w:before="120" w:beforeLines="50" w:after="120" w:afterLines="50" w:line="288" w:lineRule="auto"/>
      </w:pPr>
      <w:r>
        <w:rPr>
          <w:rFonts w:hint="eastAsia"/>
        </w:rPr>
        <w:t>破坏性和非破坏性检测需按照标准及甲方要求执行，详见本节2.4.2.4。</w:t>
      </w:r>
    </w:p>
    <w:p w14:paraId="6278EF4A">
      <w:pPr>
        <w:spacing w:before="120" w:beforeLines="50" w:after="120" w:afterLines="50" w:line="288" w:lineRule="auto"/>
        <w:rPr>
          <w:rFonts w:hint="eastAsia"/>
        </w:rPr>
      </w:pPr>
      <w:r>
        <w:rPr>
          <w:rFonts w:hint="eastAsia"/>
        </w:rPr>
        <w:t>如乙方不具备本节上述资质，需在签订合同后完成以上认证并得到甲方和ITER组织批准后方能开工，交付日期不变。</w:t>
      </w:r>
    </w:p>
    <w:p w14:paraId="76FF8114">
      <w:pPr>
        <w:spacing w:before="120" w:beforeLines="50" w:after="120" w:afterLines="50" w:line="288" w:lineRule="auto"/>
        <w:rPr>
          <w:szCs w:val="21"/>
          <w:u w:val="single"/>
        </w:rPr>
      </w:pPr>
      <w:r>
        <w:rPr>
          <w:rFonts w:hint="eastAsia"/>
          <w:szCs w:val="21"/>
          <w:u w:val="single"/>
        </w:rPr>
        <w:t>2.4.2.3 产品焊接要求</w:t>
      </w:r>
    </w:p>
    <w:p w14:paraId="373AFA06">
      <w:pPr>
        <w:numPr>
          <w:ilvl w:val="0"/>
          <w:numId w:val="7"/>
        </w:numPr>
        <w:adjustRightInd w:val="0"/>
        <w:snapToGrid w:val="0"/>
        <w:spacing w:before="120" w:beforeLines="50" w:after="120" w:afterLines="50" w:line="288" w:lineRule="auto"/>
        <w:rPr>
          <w:szCs w:val="21"/>
        </w:rPr>
      </w:pPr>
      <w:r>
        <w:rPr>
          <w:rFonts w:hint="eastAsia"/>
          <w:szCs w:val="21"/>
        </w:rPr>
        <w:t>乙方需将2.4.2.2所述焊接工艺评定报告（WPQR）和焊接工艺规程(WPS)需递交到IO进行审批；</w:t>
      </w:r>
    </w:p>
    <w:p w14:paraId="73DB064F">
      <w:pPr>
        <w:numPr>
          <w:ilvl w:val="0"/>
          <w:numId w:val="7"/>
        </w:numPr>
        <w:adjustRightInd w:val="0"/>
        <w:snapToGrid w:val="0"/>
        <w:spacing w:before="120" w:beforeLines="50" w:after="120" w:afterLines="50" w:line="288" w:lineRule="auto"/>
        <w:rPr>
          <w:szCs w:val="21"/>
        </w:rPr>
      </w:pPr>
      <w:r>
        <w:rPr>
          <w:rFonts w:hint="eastAsia"/>
          <w:szCs w:val="21"/>
        </w:rPr>
        <w:t>乙方需要遵循ITER如下的技术要求撰写质量计划、加工检测计划以及操作规程并通过审批后方可对表1所列的所有产品进行加工，加工及焊接过程也需具体需遵循以下技术要求规范：</w:t>
      </w:r>
    </w:p>
    <w:p w14:paraId="2FC29362">
      <w:pPr>
        <w:numPr>
          <w:ilvl w:val="0"/>
          <w:numId w:val="8"/>
        </w:numPr>
        <w:adjustRightInd w:val="0"/>
        <w:snapToGrid w:val="0"/>
        <w:spacing w:before="120" w:beforeLines="50" w:after="120" w:afterLines="50" w:line="288" w:lineRule="auto"/>
        <w:ind w:firstLine="420" w:firstLineChars="200"/>
        <w:rPr>
          <w:szCs w:val="21"/>
        </w:rPr>
      </w:pPr>
      <w:r>
        <w:rPr>
          <w:rFonts w:hint="eastAsia"/>
          <w:szCs w:val="21"/>
        </w:rPr>
        <w:t>型材焊接规范：</w:t>
      </w:r>
      <w:r>
        <w:rPr>
          <w:szCs w:val="21"/>
        </w:rPr>
        <w:t>55.QC - Ex-vessel technical specification 02_welding requirements _ CHULWC _v1.2</w:t>
      </w:r>
    </w:p>
    <w:p w14:paraId="5D79532B">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型材无损检测规范：</w:t>
      </w:r>
      <w:r>
        <w:rPr>
          <w:szCs w:val="21"/>
        </w:rPr>
        <w:t>55.QC - Ex-vessel technical specification 03_Examination Requirements_ CKACC6 _v1.3</w:t>
      </w:r>
    </w:p>
    <w:p w14:paraId="37617D39">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型材尺寸检测规范：</w:t>
      </w:r>
      <w:r>
        <w:rPr>
          <w:szCs w:val="21"/>
          <w:lang w:val="fr-FR"/>
        </w:rPr>
        <w:t>55.QC - Ex-vessel technical specification 04 - Dimensional Requirements _CSM9S7</w:t>
      </w:r>
      <w:r>
        <w:rPr>
          <w:szCs w:val="21"/>
        </w:rPr>
        <w:t>_v1.0</w:t>
      </w:r>
    </w:p>
    <w:p w14:paraId="16C4A9C7">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型材清洗规范：</w:t>
      </w:r>
      <w:r>
        <w:rPr>
          <w:szCs w:val="21"/>
        </w:rPr>
        <w:t>55.QC - Ex-vessel technical specification 05_Cleanliness, Surface finish and Vacuum requirements_DNAXPV_v1.0</w:t>
      </w:r>
    </w:p>
    <w:p w14:paraId="49C386AB">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型材下料加工规范：</w:t>
      </w:r>
      <w:r>
        <w:rPr>
          <w:szCs w:val="21"/>
        </w:rPr>
        <w:t>55.QC - Ex-vessel technical specification 06_Machining Requirements_DPS3PQ_v1.0</w:t>
      </w:r>
    </w:p>
    <w:p w14:paraId="4941B5AE">
      <w:pPr>
        <w:numPr>
          <w:ilvl w:val="0"/>
          <w:numId w:val="8"/>
        </w:numPr>
        <w:adjustRightInd w:val="0"/>
        <w:snapToGrid w:val="0"/>
        <w:spacing w:before="120" w:beforeLines="50" w:after="120" w:afterLines="50" w:line="288" w:lineRule="auto"/>
        <w:ind w:left="442" w:firstLine="420" w:firstLineChars="200"/>
        <w:rPr>
          <w:szCs w:val="21"/>
        </w:rPr>
      </w:pPr>
      <w:r>
        <w:rPr>
          <w:rFonts w:hint="eastAsia"/>
          <w:szCs w:val="21"/>
        </w:rPr>
        <w:t>型材保存、运输等规范：</w:t>
      </w:r>
      <w:r>
        <w:rPr>
          <w:szCs w:val="21"/>
        </w:rPr>
        <w:t>55.QC - Ex-vessel technical specification 07_Preservation, storing and packing requirements_E6C36E_v1.2</w:t>
      </w:r>
    </w:p>
    <w:p w14:paraId="02F78746">
      <w:pPr>
        <w:numPr>
          <w:ilvl w:val="0"/>
          <w:numId w:val="7"/>
        </w:numPr>
        <w:adjustRightInd w:val="0"/>
        <w:snapToGrid w:val="0"/>
        <w:spacing w:before="120" w:beforeLines="50" w:after="120" w:afterLines="50" w:line="288" w:lineRule="auto"/>
        <w:rPr>
          <w:szCs w:val="21"/>
        </w:rPr>
      </w:pPr>
      <w:r>
        <w:rPr>
          <w:rFonts w:hint="eastAsia"/>
          <w:szCs w:val="21"/>
        </w:rPr>
        <w:t>乙方应设计焊接及矫形工装确保产品的变形在可控范围内，同时需考虑采用振动时效或其他不影响基底材料性能的手段减缓和均化焊后残余应力，确保产品交付质保期内的超差均在图纸公差要求内。如质保期内超差，需乙方无偿配合重新矫形及检测。</w:t>
      </w:r>
    </w:p>
    <w:p w14:paraId="00D21368">
      <w:pPr>
        <w:numPr>
          <w:ilvl w:val="0"/>
          <w:numId w:val="7"/>
        </w:numPr>
        <w:adjustRightInd w:val="0"/>
        <w:snapToGrid w:val="0"/>
        <w:spacing w:before="120" w:beforeLines="50" w:after="120" w:afterLines="50" w:line="288" w:lineRule="auto"/>
        <w:rPr>
          <w:szCs w:val="21"/>
        </w:rPr>
      </w:pPr>
      <w:r>
        <w:rPr>
          <w:rFonts w:hint="eastAsia"/>
          <w:szCs w:val="21"/>
        </w:rPr>
        <w:t>乙方应证明矫形工艺不会影响产品的机械性能（主要是拉伸强度）。</w:t>
      </w:r>
    </w:p>
    <w:p w14:paraId="1F59E89F">
      <w:pPr>
        <w:numPr>
          <w:ilvl w:val="0"/>
          <w:numId w:val="7"/>
        </w:numPr>
        <w:adjustRightInd w:val="0"/>
        <w:snapToGrid w:val="0"/>
        <w:spacing w:before="120" w:beforeLines="50" w:after="120" w:afterLines="50" w:line="288" w:lineRule="auto"/>
        <w:rPr>
          <w:szCs w:val="21"/>
        </w:rPr>
      </w:pPr>
      <w:r>
        <w:rPr>
          <w:rFonts w:hint="eastAsia"/>
          <w:szCs w:val="21"/>
        </w:rPr>
        <w:t>乙方需对制造过程进行质量管控，提交符合甲方要求的加工检测计划（MIP），按照MIP执行制造、见证和检测活动，过程也应符合ITER质量管理的要求，接受甲方和ITER组织的监督。</w:t>
      </w:r>
    </w:p>
    <w:p w14:paraId="03B61B89">
      <w:pPr>
        <w:spacing w:before="120" w:beforeLines="50" w:after="120" w:afterLines="50" w:line="288" w:lineRule="auto"/>
        <w:rPr>
          <w:rFonts w:hint="eastAsia"/>
        </w:rPr>
      </w:pPr>
      <w:r>
        <w:rPr>
          <w:rFonts w:hint="eastAsia"/>
        </w:rPr>
        <w:t>如乙方不具备本节上述现有工艺经验，需在签订合同后完成以上所有认证和所需文件并得到甲方和ITER组织批准后方能开工，交付日期不变。</w:t>
      </w:r>
    </w:p>
    <w:p w14:paraId="40A138E2">
      <w:pPr>
        <w:adjustRightInd w:val="0"/>
        <w:snapToGrid w:val="0"/>
        <w:spacing w:before="120" w:beforeLines="50" w:after="120" w:afterLines="50" w:line="288" w:lineRule="auto"/>
        <w:rPr>
          <w:szCs w:val="21"/>
          <w:u w:val="single"/>
        </w:rPr>
      </w:pPr>
      <w:r>
        <w:rPr>
          <w:rFonts w:hint="eastAsia"/>
          <w:szCs w:val="21"/>
          <w:u w:val="single"/>
        </w:rPr>
        <w:t>2.4.2.4 检测要求</w:t>
      </w:r>
    </w:p>
    <w:p w14:paraId="5ECB4085">
      <w:pPr>
        <w:adjustRightInd w:val="0"/>
        <w:snapToGrid w:val="0"/>
        <w:spacing w:before="120" w:beforeLines="50" w:after="120" w:afterLines="50" w:line="288" w:lineRule="auto"/>
        <w:rPr>
          <w:szCs w:val="21"/>
        </w:rPr>
      </w:pPr>
      <w:r>
        <w:rPr>
          <w:rFonts w:hint="eastAsia"/>
          <w:szCs w:val="21"/>
        </w:rPr>
        <w:t>产品的无损检测要求：</w:t>
      </w:r>
    </w:p>
    <w:tbl>
      <w:tblPr>
        <w:tblStyle w:val="3"/>
        <w:tblW w:w="484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134"/>
        <w:gridCol w:w="2402"/>
        <w:gridCol w:w="3476"/>
      </w:tblGrid>
      <w:tr w14:paraId="3009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049CB7F3">
            <w:pPr>
              <w:spacing w:before="120" w:beforeLines="50" w:after="120" w:afterLines="50" w:line="288" w:lineRule="auto"/>
              <w:jc w:val="center"/>
              <w:rPr>
                <w:b/>
                <w:bCs/>
              </w:rPr>
            </w:pPr>
            <w:r>
              <w:rPr>
                <w:rFonts w:hint="eastAsia"/>
                <w:b/>
                <w:bCs/>
              </w:rPr>
              <w:t>检验方法</w:t>
            </w:r>
          </w:p>
        </w:tc>
        <w:tc>
          <w:tcPr>
            <w:tcW w:w="687" w:type="pct"/>
            <w:noWrap w:val="0"/>
            <w:vAlign w:val="center"/>
          </w:tcPr>
          <w:p w14:paraId="1560519A">
            <w:pPr>
              <w:spacing w:before="120" w:beforeLines="50" w:after="120" w:afterLines="50" w:line="288" w:lineRule="auto"/>
              <w:jc w:val="center"/>
              <w:rPr>
                <w:b/>
                <w:bCs/>
              </w:rPr>
            </w:pPr>
            <w:r>
              <w:rPr>
                <w:rFonts w:hint="eastAsia"/>
                <w:b/>
                <w:bCs/>
              </w:rPr>
              <w:t>检测要求</w:t>
            </w:r>
          </w:p>
        </w:tc>
        <w:tc>
          <w:tcPr>
            <w:tcW w:w="1455" w:type="pct"/>
            <w:noWrap w:val="0"/>
            <w:vAlign w:val="center"/>
          </w:tcPr>
          <w:p w14:paraId="002CF84A">
            <w:pPr>
              <w:spacing w:before="120" w:beforeLines="50" w:after="120" w:afterLines="50" w:line="288" w:lineRule="auto"/>
              <w:jc w:val="center"/>
              <w:rPr>
                <w:b/>
                <w:bCs/>
              </w:rPr>
            </w:pPr>
            <w:r>
              <w:rPr>
                <w:rFonts w:hint="eastAsia"/>
                <w:b/>
                <w:bCs/>
              </w:rPr>
              <w:t>执行标准</w:t>
            </w:r>
          </w:p>
        </w:tc>
        <w:tc>
          <w:tcPr>
            <w:tcW w:w="2106" w:type="pct"/>
            <w:noWrap w:val="0"/>
            <w:vAlign w:val="center"/>
          </w:tcPr>
          <w:p w14:paraId="7670C1A5">
            <w:pPr>
              <w:spacing w:before="120" w:beforeLines="50" w:after="120" w:afterLines="50" w:line="288" w:lineRule="auto"/>
              <w:jc w:val="center"/>
              <w:rPr>
                <w:b/>
                <w:bCs/>
              </w:rPr>
            </w:pPr>
            <w:r>
              <w:rPr>
                <w:rFonts w:hint="eastAsia"/>
                <w:b/>
                <w:bCs/>
              </w:rPr>
              <w:t>验收标准</w:t>
            </w:r>
          </w:p>
        </w:tc>
      </w:tr>
      <w:tr w14:paraId="4017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0BAF17D7">
            <w:pPr>
              <w:spacing w:before="120" w:beforeLines="50" w:after="120" w:afterLines="50" w:line="288" w:lineRule="auto"/>
              <w:jc w:val="center"/>
            </w:pPr>
            <w:r>
              <w:rPr>
                <w:rFonts w:hint="eastAsia"/>
              </w:rPr>
              <w:t>目视检测</w:t>
            </w:r>
          </w:p>
        </w:tc>
        <w:tc>
          <w:tcPr>
            <w:tcW w:w="687" w:type="pct"/>
            <w:noWrap w:val="0"/>
            <w:vAlign w:val="center"/>
          </w:tcPr>
          <w:p w14:paraId="4F585DEA">
            <w:pPr>
              <w:spacing w:before="120" w:beforeLines="50" w:after="120" w:afterLines="50" w:line="288" w:lineRule="auto"/>
              <w:jc w:val="center"/>
            </w:pPr>
            <w:r>
              <w:rPr>
                <w:rFonts w:hint="eastAsia"/>
              </w:rPr>
              <w:t>1</w:t>
            </w:r>
            <w:r>
              <w:t>00%</w:t>
            </w:r>
          </w:p>
        </w:tc>
        <w:tc>
          <w:tcPr>
            <w:tcW w:w="1455" w:type="pct"/>
            <w:noWrap w:val="0"/>
            <w:vAlign w:val="center"/>
          </w:tcPr>
          <w:p w14:paraId="36B16CC5">
            <w:pPr>
              <w:spacing w:before="120" w:beforeLines="50" w:after="120" w:afterLines="50" w:line="288" w:lineRule="auto"/>
              <w:jc w:val="center"/>
            </w:pPr>
            <w:r>
              <w:t>EN ISO 17637:2016</w:t>
            </w:r>
          </w:p>
        </w:tc>
        <w:tc>
          <w:tcPr>
            <w:tcW w:w="2106" w:type="pct"/>
            <w:noWrap w:val="0"/>
            <w:vAlign w:val="center"/>
          </w:tcPr>
          <w:p w14:paraId="1D78F6C1">
            <w:pPr>
              <w:spacing w:before="120" w:beforeLines="50" w:after="120" w:afterLines="50" w:line="288" w:lineRule="auto"/>
              <w:jc w:val="center"/>
            </w:pPr>
            <w:r>
              <w:t>EN ISO 13919-1:2019 Quality Level B</w:t>
            </w:r>
          </w:p>
        </w:tc>
      </w:tr>
      <w:tr w14:paraId="7B11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2EFCFFBF">
            <w:pPr>
              <w:spacing w:before="120" w:beforeLines="50" w:after="120" w:afterLines="50" w:line="288" w:lineRule="auto"/>
              <w:jc w:val="center"/>
            </w:pPr>
            <w:r>
              <w:rPr>
                <w:rFonts w:hint="eastAsia"/>
              </w:rPr>
              <w:t>射线检测</w:t>
            </w:r>
          </w:p>
        </w:tc>
        <w:tc>
          <w:tcPr>
            <w:tcW w:w="687" w:type="pct"/>
            <w:noWrap w:val="0"/>
            <w:vAlign w:val="center"/>
          </w:tcPr>
          <w:p w14:paraId="6E398034">
            <w:pPr>
              <w:spacing w:before="120" w:beforeLines="50" w:after="120" w:afterLines="50" w:line="288" w:lineRule="auto"/>
              <w:jc w:val="center"/>
            </w:pPr>
            <w:r>
              <w:rPr>
                <w:rFonts w:hint="eastAsia"/>
              </w:rPr>
              <w:t>1</w:t>
            </w:r>
            <w:r>
              <w:t>0</w:t>
            </w:r>
            <w:r>
              <w:rPr>
                <w:rFonts w:hint="eastAsia"/>
              </w:rPr>
              <w:t>0</w:t>
            </w:r>
            <w:r>
              <w:t>%</w:t>
            </w:r>
          </w:p>
        </w:tc>
        <w:tc>
          <w:tcPr>
            <w:tcW w:w="1455" w:type="pct"/>
            <w:noWrap w:val="0"/>
            <w:vAlign w:val="center"/>
          </w:tcPr>
          <w:p w14:paraId="293A9DE3">
            <w:pPr>
              <w:spacing w:before="120" w:beforeLines="50" w:after="120" w:afterLines="50" w:line="288" w:lineRule="auto"/>
              <w:jc w:val="center"/>
            </w:pPr>
            <w:r>
              <w:t>EN ISO 17636-1/2:2022</w:t>
            </w:r>
          </w:p>
        </w:tc>
        <w:tc>
          <w:tcPr>
            <w:tcW w:w="2106" w:type="pct"/>
            <w:noWrap w:val="0"/>
            <w:vAlign w:val="center"/>
          </w:tcPr>
          <w:p w14:paraId="729636DF">
            <w:pPr>
              <w:spacing w:before="120" w:beforeLines="50" w:after="120" w:afterLines="50" w:line="288" w:lineRule="auto"/>
              <w:jc w:val="center"/>
            </w:pPr>
            <w:r>
              <w:t>EN ISO 10675-1:2021 Acceptance Level 1</w:t>
            </w:r>
          </w:p>
        </w:tc>
      </w:tr>
      <w:tr w14:paraId="38FE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0233AA40">
            <w:pPr>
              <w:spacing w:before="120" w:beforeLines="50" w:after="120" w:afterLines="50" w:line="288" w:lineRule="auto"/>
              <w:jc w:val="center"/>
              <w:rPr>
                <w:rFonts w:hint="eastAsia"/>
              </w:rPr>
            </w:pPr>
            <w:r>
              <w:rPr>
                <w:rFonts w:hint="eastAsia"/>
              </w:rPr>
              <w:t>超声检测</w:t>
            </w:r>
          </w:p>
        </w:tc>
        <w:tc>
          <w:tcPr>
            <w:tcW w:w="687" w:type="pct"/>
            <w:noWrap w:val="0"/>
            <w:vAlign w:val="center"/>
          </w:tcPr>
          <w:p w14:paraId="5BADA45D">
            <w:pPr>
              <w:spacing w:before="120" w:beforeLines="50" w:after="120" w:afterLines="50" w:line="288" w:lineRule="auto"/>
              <w:jc w:val="center"/>
              <w:rPr>
                <w:rFonts w:hint="eastAsia"/>
              </w:rPr>
            </w:pPr>
            <w:r>
              <w:rPr>
                <w:rFonts w:hint="eastAsia"/>
              </w:rPr>
              <w:t>1</w:t>
            </w:r>
            <w:r>
              <w:t>00%</w:t>
            </w:r>
          </w:p>
        </w:tc>
        <w:tc>
          <w:tcPr>
            <w:tcW w:w="1455" w:type="pct"/>
            <w:noWrap w:val="0"/>
            <w:vAlign w:val="center"/>
          </w:tcPr>
          <w:p w14:paraId="11B4C84D">
            <w:pPr>
              <w:spacing w:before="120" w:beforeLines="50" w:after="120" w:afterLines="50" w:line="288" w:lineRule="auto"/>
              <w:jc w:val="center"/>
              <w:rPr>
                <w:rFonts w:hint="eastAsia"/>
              </w:rPr>
            </w:pPr>
            <w:r>
              <w:rPr>
                <w:rFonts w:hint="eastAsia"/>
              </w:rPr>
              <w:t>EN ISO 17640:2018/</w:t>
            </w:r>
          </w:p>
        </w:tc>
        <w:tc>
          <w:tcPr>
            <w:tcW w:w="2106" w:type="pct"/>
            <w:noWrap w:val="0"/>
            <w:vAlign w:val="center"/>
          </w:tcPr>
          <w:p w14:paraId="203B9858">
            <w:pPr>
              <w:spacing w:before="120" w:beforeLines="50" w:after="120" w:afterLines="50" w:line="288" w:lineRule="auto"/>
              <w:jc w:val="center"/>
            </w:pPr>
            <w:r>
              <w:t>EN ISO 11666:2018 Acceptance Level 2</w:t>
            </w:r>
          </w:p>
        </w:tc>
      </w:tr>
      <w:tr w14:paraId="17E3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pct"/>
            <w:noWrap w:val="0"/>
            <w:vAlign w:val="center"/>
          </w:tcPr>
          <w:p w14:paraId="339261D2">
            <w:pPr>
              <w:spacing w:before="120" w:beforeLines="50" w:after="120" w:afterLines="50" w:line="288" w:lineRule="auto"/>
              <w:jc w:val="center"/>
            </w:pPr>
            <w:r>
              <w:rPr>
                <w:rFonts w:hint="eastAsia"/>
              </w:rPr>
              <w:t>渗透检测</w:t>
            </w:r>
          </w:p>
        </w:tc>
        <w:tc>
          <w:tcPr>
            <w:tcW w:w="687" w:type="pct"/>
            <w:noWrap w:val="0"/>
            <w:vAlign w:val="center"/>
          </w:tcPr>
          <w:p w14:paraId="43A18B71">
            <w:pPr>
              <w:spacing w:before="120" w:beforeLines="50" w:after="120" w:afterLines="50" w:line="288" w:lineRule="auto"/>
              <w:jc w:val="center"/>
            </w:pPr>
            <w:r>
              <w:rPr>
                <w:rFonts w:hint="eastAsia"/>
              </w:rPr>
              <w:t>1</w:t>
            </w:r>
            <w:r>
              <w:t>00%</w:t>
            </w:r>
          </w:p>
        </w:tc>
        <w:tc>
          <w:tcPr>
            <w:tcW w:w="1455" w:type="pct"/>
            <w:noWrap w:val="0"/>
            <w:vAlign w:val="center"/>
          </w:tcPr>
          <w:p w14:paraId="45FF185E">
            <w:pPr>
              <w:spacing w:before="120" w:beforeLines="50" w:after="120" w:afterLines="50" w:line="288" w:lineRule="auto"/>
              <w:jc w:val="center"/>
            </w:pPr>
            <w:r>
              <w:t>EN ISO 3452-1:2021</w:t>
            </w:r>
          </w:p>
        </w:tc>
        <w:tc>
          <w:tcPr>
            <w:tcW w:w="2106" w:type="pct"/>
            <w:noWrap w:val="0"/>
            <w:vAlign w:val="center"/>
          </w:tcPr>
          <w:p w14:paraId="515D5932">
            <w:pPr>
              <w:spacing w:before="120" w:beforeLines="50" w:after="120" w:afterLines="50" w:line="288" w:lineRule="auto"/>
              <w:jc w:val="center"/>
            </w:pPr>
            <w:r>
              <w:t>EN ISO 23277:2015 Acceptance Level 1</w:t>
            </w:r>
          </w:p>
        </w:tc>
      </w:tr>
      <w:tr w14:paraId="7993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1065A449">
            <w:pPr>
              <w:pStyle w:val="5"/>
              <w:numPr>
                <w:ilvl w:val="0"/>
                <w:numId w:val="9"/>
              </w:numPr>
              <w:adjustRightInd w:val="0"/>
              <w:snapToGrid w:val="0"/>
              <w:spacing w:before="120" w:beforeLines="50" w:after="120" w:afterLines="50" w:line="288" w:lineRule="auto"/>
              <w:ind w:left="442" w:hanging="442" w:firstLineChars="0"/>
              <w:rPr>
                <w:b/>
                <w:szCs w:val="21"/>
              </w:rPr>
            </w:pPr>
            <w:r>
              <w:rPr>
                <w:rFonts w:hint="eastAsia"/>
                <w:bCs/>
                <w:szCs w:val="21"/>
              </w:rPr>
              <w:t>对于指定的焊缝选择射线检测或超声检测选择其中一种且经甲方批准即可。</w:t>
            </w:r>
          </w:p>
        </w:tc>
      </w:tr>
    </w:tbl>
    <w:p w14:paraId="6A245F85">
      <w:pPr>
        <w:adjustRightInd w:val="0"/>
        <w:snapToGrid w:val="0"/>
        <w:spacing w:before="120" w:beforeLines="50" w:after="120" w:afterLines="50" w:line="288" w:lineRule="auto"/>
        <w:rPr>
          <w:szCs w:val="21"/>
        </w:rPr>
      </w:pPr>
      <w:r>
        <w:rPr>
          <w:rFonts w:hint="eastAsia"/>
          <w:szCs w:val="21"/>
        </w:rPr>
        <w:t>焊评破坏性检测要求：</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0"/>
        <w:gridCol w:w="1578"/>
        <w:gridCol w:w="4514"/>
      </w:tblGrid>
      <w:tr w14:paraId="19B1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26" w:type="pct"/>
            <w:noWrap w:val="0"/>
            <w:tcMar>
              <w:top w:w="15" w:type="dxa"/>
              <w:left w:w="108" w:type="dxa"/>
              <w:bottom w:w="0" w:type="dxa"/>
              <w:right w:w="108" w:type="dxa"/>
            </w:tcMar>
            <w:vAlign w:val="center"/>
          </w:tcPr>
          <w:p w14:paraId="6B43E11C">
            <w:pPr>
              <w:spacing w:before="120" w:beforeLines="50" w:after="120" w:afterLines="50" w:line="288" w:lineRule="auto"/>
              <w:jc w:val="center"/>
            </w:pPr>
            <w:r>
              <w:rPr>
                <w:rFonts w:hint="eastAsia"/>
                <w:b/>
                <w:bCs/>
              </w:rPr>
              <w:t>检测项目</w:t>
            </w:r>
          </w:p>
        </w:tc>
        <w:tc>
          <w:tcPr>
            <w:tcW w:w="926" w:type="pct"/>
            <w:noWrap w:val="0"/>
            <w:tcMar>
              <w:top w:w="15" w:type="dxa"/>
              <w:left w:w="108" w:type="dxa"/>
              <w:bottom w:w="0" w:type="dxa"/>
              <w:right w:w="108" w:type="dxa"/>
            </w:tcMar>
            <w:vAlign w:val="center"/>
          </w:tcPr>
          <w:p w14:paraId="55AF1CD6">
            <w:pPr>
              <w:spacing w:before="120" w:beforeLines="50" w:after="120" w:afterLines="50" w:line="288" w:lineRule="auto"/>
              <w:jc w:val="center"/>
            </w:pPr>
            <w:r>
              <w:rPr>
                <w:rFonts w:hint="eastAsia"/>
                <w:b/>
                <w:bCs/>
              </w:rPr>
              <w:t>执行标准</w:t>
            </w:r>
          </w:p>
        </w:tc>
        <w:tc>
          <w:tcPr>
            <w:tcW w:w="2648" w:type="pct"/>
            <w:noWrap w:val="0"/>
            <w:tcMar>
              <w:top w:w="15" w:type="dxa"/>
              <w:left w:w="108" w:type="dxa"/>
              <w:bottom w:w="0" w:type="dxa"/>
              <w:right w:w="108" w:type="dxa"/>
            </w:tcMar>
            <w:vAlign w:val="center"/>
          </w:tcPr>
          <w:p w14:paraId="76B5D1EF">
            <w:pPr>
              <w:spacing w:before="120" w:beforeLines="50" w:after="120" w:afterLines="50" w:line="288" w:lineRule="auto"/>
              <w:jc w:val="center"/>
            </w:pPr>
            <w:r>
              <w:rPr>
                <w:rFonts w:hint="eastAsia"/>
                <w:b/>
                <w:bCs/>
              </w:rPr>
              <w:t>验收标准</w:t>
            </w:r>
          </w:p>
        </w:tc>
      </w:tr>
      <w:tr w14:paraId="7E6E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26" w:type="pct"/>
            <w:noWrap w:val="0"/>
            <w:tcMar>
              <w:top w:w="15" w:type="dxa"/>
              <w:left w:w="108" w:type="dxa"/>
              <w:bottom w:w="0" w:type="dxa"/>
              <w:right w:w="108" w:type="dxa"/>
            </w:tcMar>
            <w:vAlign w:val="center"/>
          </w:tcPr>
          <w:p w14:paraId="0D5F555B">
            <w:pPr>
              <w:spacing w:before="120" w:beforeLines="50" w:after="120" w:afterLines="50" w:line="288" w:lineRule="auto"/>
              <w:jc w:val="center"/>
              <w:rPr>
                <w:szCs w:val="21"/>
              </w:rPr>
            </w:pPr>
            <w:r>
              <w:rPr>
                <w:rFonts w:hint="eastAsia"/>
                <w:szCs w:val="21"/>
              </w:rPr>
              <w:t>室温拉伸试验</w:t>
            </w:r>
          </w:p>
        </w:tc>
        <w:tc>
          <w:tcPr>
            <w:tcW w:w="926" w:type="pct"/>
            <w:noWrap w:val="0"/>
            <w:tcMar>
              <w:top w:w="15" w:type="dxa"/>
              <w:left w:w="108" w:type="dxa"/>
              <w:bottom w:w="0" w:type="dxa"/>
              <w:right w:w="108" w:type="dxa"/>
            </w:tcMar>
            <w:vAlign w:val="center"/>
          </w:tcPr>
          <w:p w14:paraId="37634A96">
            <w:pPr>
              <w:spacing w:before="120" w:beforeLines="50" w:after="120" w:afterLines="50" w:line="288" w:lineRule="auto"/>
              <w:jc w:val="center"/>
              <w:rPr>
                <w:szCs w:val="21"/>
              </w:rPr>
            </w:pPr>
            <w:r>
              <w:rPr>
                <w:szCs w:val="21"/>
              </w:rPr>
              <w:t>ISO 4136</w:t>
            </w:r>
          </w:p>
        </w:tc>
        <w:tc>
          <w:tcPr>
            <w:tcW w:w="2648" w:type="pct"/>
            <w:noWrap w:val="0"/>
            <w:tcMar>
              <w:top w:w="15" w:type="dxa"/>
              <w:left w:w="108" w:type="dxa"/>
              <w:bottom w:w="0" w:type="dxa"/>
              <w:right w:w="108" w:type="dxa"/>
            </w:tcMar>
            <w:vAlign w:val="center"/>
          </w:tcPr>
          <w:p w14:paraId="52592CB6">
            <w:pPr>
              <w:spacing w:before="120" w:beforeLines="50" w:after="120" w:afterLines="50" w:line="288" w:lineRule="auto"/>
              <w:ind w:firstLine="420"/>
              <w:jc w:val="center"/>
              <w:rPr>
                <w:szCs w:val="21"/>
              </w:rPr>
            </w:pPr>
            <w:r>
              <w:rPr>
                <w:rFonts w:hint="eastAsia"/>
                <w:szCs w:val="21"/>
              </w:rPr>
              <w:t>机械性能不低于母材，即</w:t>
            </w:r>
          </w:p>
          <w:p w14:paraId="76DB546A">
            <w:pPr>
              <w:spacing w:before="120" w:beforeLines="50" w:after="120" w:afterLines="50" w:line="288" w:lineRule="auto"/>
              <w:jc w:val="center"/>
              <w:rPr>
                <w:szCs w:val="21"/>
              </w:rPr>
            </w:pPr>
            <w:r>
              <w:rPr>
                <w:rFonts w:hint="eastAsia"/>
                <w:szCs w:val="21"/>
              </w:rPr>
              <w:t>抗拉强度≥5</w:t>
            </w:r>
            <w:r>
              <w:rPr>
                <w:szCs w:val="21"/>
              </w:rPr>
              <w:t>25M</w:t>
            </w:r>
            <w:r>
              <w:rPr>
                <w:rFonts w:hint="eastAsia"/>
                <w:szCs w:val="21"/>
              </w:rPr>
              <w:t>pa；屈服强度（</w:t>
            </w:r>
            <w:r>
              <w:rPr>
                <w:szCs w:val="21"/>
              </w:rPr>
              <w:t>R</w:t>
            </w:r>
            <w:r>
              <w:rPr>
                <w:rFonts w:hint="eastAsia"/>
                <w:szCs w:val="21"/>
              </w:rPr>
              <w:t>p</w:t>
            </w:r>
            <w:r>
              <w:rPr>
                <w:szCs w:val="21"/>
              </w:rPr>
              <w:t>0.2%</w:t>
            </w:r>
            <w:r>
              <w:rPr>
                <w:rFonts w:hint="eastAsia"/>
                <w:szCs w:val="21"/>
              </w:rPr>
              <w:t>）≥</w:t>
            </w:r>
            <w:r>
              <w:rPr>
                <w:szCs w:val="21"/>
              </w:rPr>
              <w:t>220M</w:t>
            </w:r>
            <w:r>
              <w:rPr>
                <w:rFonts w:hint="eastAsia"/>
                <w:szCs w:val="21"/>
              </w:rPr>
              <w:t>pa；伸长率（5d）≥4</w:t>
            </w:r>
            <w:r>
              <w:rPr>
                <w:szCs w:val="21"/>
              </w:rPr>
              <w:t>5%</w:t>
            </w:r>
          </w:p>
        </w:tc>
      </w:tr>
      <w:tr w14:paraId="7C6F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1426" w:type="pct"/>
            <w:noWrap w:val="0"/>
            <w:tcMar>
              <w:top w:w="15" w:type="dxa"/>
              <w:left w:w="108" w:type="dxa"/>
              <w:bottom w:w="0" w:type="dxa"/>
              <w:right w:w="108" w:type="dxa"/>
            </w:tcMar>
            <w:vAlign w:val="center"/>
          </w:tcPr>
          <w:p w14:paraId="0EAA84DE">
            <w:pPr>
              <w:spacing w:before="120" w:beforeLines="50" w:after="120" w:afterLines="50" w:line="288" w:lineRule="auto"/>
              <w:jc w:val="center"/>
              <w:rPr>
                <w:szCs w:val="21"/>
              </w:rPr>
            </w:pPr>
            <w:r>
              <w:rPr>
                <w:rFonts w:hint="eastAsia"/>
                <w:szCs w:val="21"/>
              </w:rPr>
              <w:t>高温（2</w:t>
            </w:r>
            <w:r>
              <w:rPr>
                <w:szCs w:val="21"/>
              </w:rPr>
              <w:t>50</w:t>
            </w:r>
            <w:r>
              <w:rPr>
                <w:rFonts w:hint="eastAsia"/>
                <w:szCs w:val="21"/>
              </w:rPr>
              <w:t>℃）拉伸试验</w:t>
            </w:r>
          </w:p>
        </w:tc>
        <w:tc>
          <w:tcPr>
            <w:tcW w:w="926" w:type="pct"/>
            <w:noWrap w:val="0"/>
            <w:tcMar>
              <w:top w:w="15" w:type="dxa"/>
              <w:left w:w="108" w:type="dxa"/>
              <w:bottom w:w="0" w:type="dxa"/>
              <w:right w:w="108" w:type="dxa"/>
            </w:tcMar>
            <w:vAlign w:val="center"/>
          </w:tcPr>
          <w:p w14:paraId="5FCD5E3B">
            <w:pPr>
              <w:spacing w:before="120" w:beforeLines="50" w:after="120" w:afterLines="50" w:line="288" w:lineRule="auto"/>
              <w:jc w:val="center"/>
              <w:rPr>
                <w:szCs w:val="21"/>
              </w:rPr>
            </w:pPr>
            <w:r>
              <w:rPr>
                <w:szCs w:val="21"/>
              </w:rPr>
              <w:t>ISO 4136</w:t>
            </w:r>
          </w:p>
        </w:tc>
        <w:tc>
          <w:tcPr>
            <w:tcW w:w="2648" w:type="pct"/>
            <w:noWrap w:val="0"/>
            <w:tcMar>
              <w:top w:w="15" w:type="dxa"/>
              <w:left w:w="108" w:type="dxa"/>
              <w:bottom w:w="0" w:type="dxa"/>
              <w:right w:w="108" w:type="dxa"/>
            </w:tcMar>
            <w:vAlign w:val="center"/>
          </w:tcPr>
          <w:p w14:paraId="5472A968">
            <w:pPr>
              <w:spacing w:before="120" w:beforeLines="50" w:after="120" w:afterLines="50" w:line="288" w:lineRule="auto"/>
              <w:ind w:firstLine="420"/>
              <w:jc w:val="center"/>
              <w:rPr>
                <w:szCs w:val="21"/>
              </w:rPr>
            </w:pPr>
            <w:r>
              <w:rPr>
                <w:rFonts w:hint="eastAsia"/>
                <w:szCs w:val="21"/>
              </w:rPr>
              <w:t>机械性能不低于母材，即</w:t>
            </w:r>
          </w:p>
          <w:p w14:paraId="22069B05">
            <w:pPr>
              <w:spacing w:before="120" w:beforeLines="50" w:after="120" w:afterLines="50" w:line="288" w:lineRule="auto"/>
              <w:jc w:val="center"/>
              <w:rPr>
                <w:szCs w:val="21"/>
              </w:rPr>
            </w:pPr>
            <w:r>
              <w:rPr>
                <w:rFonts w:hint="eastAsia"/>
                <w:szCs w:val="21"/>
              </w:rPr>
              <w:t>抗拉强度≥</w:t>
            </w:r>
            <w:r>
              <w:rPr>
                <w:szCs w:val="21"/>
              </w:rPr>
              <w:t>415M</w:t>
            </w:r>
            <w:r>
              <w:rPr>
                <w:rFonts w:hint="eastAsia"/>
                <w:szCs w:val="21"/>
              </w:rPr>
              <w:t>pa；屈服强度(</w:t>
            </w:r>
            <w:r>
              <w:rPr>
                <w:szCs w:val="21"/>
              </w:rPr>
              <w:t>R</w:t>
            </w:r>
            <w:r>
              <w:rPr>
                <w:rFonts w:hint="eastAsia"/>
                <w:szCs w:val="21"/>
              </w:rPr>
              <w:t>p</w:t>
            </w:r>
            <w:r>
              <w:rPr>
                <w:szCs w:val="21"/>
              </w:rPr>
              <w:t>0.2%</w:t>
            </w:r>
            <w:r>
              <w:rPr>
                <w:rFonts w:hint="eastAsia"/>
                <w:szCs w:val="21"/>
              </w:rPr>
              <w:t>)≥</w:t>
            </w:r>
            <w:r>
              <w:rPr>
                <w:szCs w:val="21"/>
              </w:rPr>
              <w:t>135M</w:t>
            </w:r>
            <w:r>
              <w:rPr>
                <w:rFonts w:hint="eastAsia"/>
                <w:szCs w:val="21"/>
              </w:rPr>
              <w:t>pa</w:t>
            </w:r>
          </w:p>
        </w:tc>
      </w:tr>
      <w:tr w14:paraId="0A80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426" w:type="pct"/>
            <w:noWrap w:val="0"/>
            <w:tcMar>
              <w:top w:w="15" w:type="dxa"/>
              <w:left w:w="108" w:type="dxa"/>
              <w:bottom w:w="0" w:type="dxa"/>
              <w:right w:w="108" w:type="dxa"/>
            </w:tcMar>
            <w:vAlign w:val="center"/>
          </w:tcPr>
          <w:p w14:paraId="1E5359AF">
            <w:pPr>
              <w:spacing w:before="120" w:beforeLines="50" w:after="120" w:afterLines="50" w:line="288" w:lineRule="auto"/>
              <w:jc w:val="center"/>
              <w:rPr>
                <w:szCs w:val="21"/>
              </w:rPr>
            </w:pPr>
            <w:r>
              <w:rPr>
                <w:rFonts w:hint="eastAsia"/>
                <w:szCs w:val="21"/>
              </w:rPr>
              <w:t>弯曲试验</w:t>
            </w:r>
          </w:p>
        </w:tc>
        <w:tc>
          <w:tcPr>
            <w:tcW w:w="926" w:type="pct"/>
            <w:noWrap w:val="0"/>
            <w:tcMar>
              <w:top w:w="15" w:type="dxa"/>
              <w:left w:w="108" w:type="dxa"/>
              <w:bottom w:w="0" w:type="dxa"/>
              <w:right w:w="108" w:type="dxa"/>
            </w:tcMar>
            <w:vAlign w:val="center"/>
          </w:tcPr>
          <w:p w14:paraId="373E8A07">
            <w:pPr>
              <w:spacing w:before="120" w:beforeLines="50" w:after="120" w:afterLines="50" w:line="288" w:lineRule="auto"/>
              <w:jc w:val="center"/>
              <w:rPr>
                <w:szCs w:val="21"/>
              </w:rPr>
            </w:pPr>
            <w:r>
              <w:rPr>
                <w:szCs w:val="21"/>
              </w:rPr>
              <w:t>ISO 5713</w:t>
            </w:r>
          </w:p>
        </w:tc>
        <w:tc>
          <w:tcPr>
            <w:tcW w:w="2648" w:type="pct"/>
            <w:noWrap w:val="0"/>
            <w:tcMar>
              <w:top w:w="15" w:type="dxa"/>
              <w:left w:w="108" w:type="dxa"/>
              <w:bottom w:w="0" w:type="dxa"/>
              <w:right w:w="108" w:type="dxa"/>
            </w:tcMar>
            <w:vAlign w:val="center"/>
          </w:tcPr>
          <w:p w14:paraId="370118BC">
            <w:pPr>
              <w:spacing w:before="120" w:beforeLines="50" w:after="120" w:afterLines="50" w:line="288" w:lineRule="auto"/>
              <w:jc w:val="center"/>
              <w:rPr>
                <w:szCs w:val="21"/>
              </w:rPr>
            </w:pPr>
            <w:r>
              <w:rPr>
                <w:rFonts w:hint="eastAsia"/>
                <w:szCs w:val="21"/>
              </w:rPr>
              <w:t>D</w:t>
            </w:r>
            <w:r>
              <w:rPr>
                <w:szCs w:val="21"/>
              </w:rPr>
              <w:t>=4</w:t>
            </w:r>
            <w:r>
              <w:rPr>
                <w:rFonts w:hint="eastAsia"/>
                <w:szCs w:val="21"/>
              </w:rPr>
              <w:t>t，1</w:t>
            </w:r>
            <w:r>
              <w:rPr>
                <w:szCs w:val="21"/>
              </w:rPr>
              <w:t>80</w:t>
            </w:r>
            <w:r>
              <w:rPr>
                <w:rFonts w:hint="eastAsia"/>
                <w:szCs w:val="21"/>
              </w:rPr>
              <w:t>°。不允许有超过2mm的任何方向开裂缺陷</w:t>
            </w:r>
          </w:p>
        </w:tc>
      </w:tr>
      <w:tr w14:paraId="397C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1426" w:type="pct"/>
            <w:noWrap w:val="0"/>
            <w:tcMar>
              <w:top w:w="15" w:type="dxa"/>
              <w:left w:w="108" w:type="dxa"/>
              <w:bottom w:w="0" w:type="dxa"/>
              <w:right w:w="108" w:type="dxa"/>
            </w:tcMar>
            <w:vAlign w:val="center"/>
          </w:tcPr>
          <w:p w14:paraId="0570BB6B">
            <w:pPr>
              <w:spacing w:before="120" w:beforeLines="50" w:after="120" w:afterLines="50" w:line="288" w:lineRule="auto"/>
              <w:jc w:val="center"/>
              <w:rPr>
                <w:b/>
                <w:bCs/>
                <w:szCs w:val="21"/>
              </w:rPr>
            </w:pPr>
            <w:r>
              <w:rPr>
                <w:rFonts w:hint="eastAsia"/>
                <w:szCs w:val="21"/>
              </w:rPr>
              <w:t>夏比V型缺口冲击试验</w:t>
            </w:r>
          </w:p>
        </w:tc>
        <w:tc>
          <w:tcPr>
            <w:tcW w:w="926" w:type="pct"/>
            <w:noWrap w:val="0"/>
            <w:tcMar>
              <w:top w:w="15" w:type="dxa"/>
              <w:left w:w="108" w:type="dxa"/>
              <w:bottom w:w="0" w:type="dxa"/>
              <w:right w:w="108" w:type="dxa"/>
            </w:tcMar>
            <w:vAlign w:val="center"/>
          </w:tcPr>
          <w:p w14:paraId="00E0FA28">
            <w:pPr>
              <w:spacing w:before="120" w:beforeLines="50" w:after="120" w:afterLines="50" w:line="288" w:lineRule="auto"/>
              <w:jc w:val="center"/>
              <w:rPr>
                <w:szCs w:val="21"/>
              </w:rPr>
            </w:pPr>
            <w:r>
              <w:rPr>
                <w:rFonts w:hint="eastAsia"/>
                <w:szCs w:val="21"/>
              </w:rPr>
              <w:t>I</w:t>
            </w:r>
            <w:r>
              <w:rPr>
                <w:szCs w:val="21"/>
              </w:rPr>
              <w:t>SO 9016</w:t>
            </w:r>
          </w:p>
        </w:tc>
        <w:tc>
          <w:tcPr>
            <w:tcW w:w="2648" w:type="pct"/>
            <w:noWrap w:val="0"/>
            <w:tcMar>
              <w:top w:w="15" w:type="dxa"/>
              <w:left w:w="108" w:type="dxa"/>
              <w:bottom w:w="0" w:type="dxa"/>
              <w:right w:w="108" w:type="dxa"/>
            </w:tcMar>
            <w:vAlign w:val="center"/>
          </w:tcPr>
          <w:p w14:paraId="0F76A709">
            <w:pPr>
              <w:spacing w:before="120" w:beforeLines="50" w:after="120" w:afterLines="50" w:line="288" w:lineRule="auto"/>
              <w:jc w:val="center"/>
              <w:rPr>
                <w:szCs w:val="21"/>
              </w:rPr>
            </w:pPr>
            <w:r>
              <w:rPr>
                <w:rFonts w:hint="eastAsia"/>
                <w:szCs w:val="21"/>
              </w:rPr>
              <w:t>RS 3234.43（RCC-MR 2007）</w:t>
            </w:r>
          </w:p>
          <w:p w14:paraId="247915D1">
            <w:pPr>
              <w:spacing w:before="120" w:beforeLines="50" w:after="120" w:afterLines="50" w:line="288" w:lineRule="auto"/>
              <w:jc w:val="center"/>
              <w:rPr>
                <w:szCs w:val="21"/>
              </w:rPr>
            </w:pPr>
            <w:r>
              <w:rPr>
                <w:rFonts w:hint="eastAsia"/>
                <w:szCs w:val="21"/>
              </w:rPr>
              <w:t>最小单个值为60</w:t>
            </w:r>
            <w:r>
              <w:rPr>
                <w:szCs w:val="21"/>
              </w:rPr>
              <w:t>J</w:t>
            </w:r>
            <w:r>
              <w:rPr>
                <w:rFonts w:hint="eastAsia"/>
                <w:szCs w:val="21"/>
              </w:rPr>
              <w:t>，对于经过应力消除的焊接钢，该值可以降低到50</w:t>
            </w:r>
            <w:r>
              <w:rPr>
                <w:szCs w:val="21"/>
              </w:rPr>
              <w:t>J</w:t>
            </w:r>
            <w:r>
              <w:rPr>
                <w:rFonts w:hint="eastAsia"/>
                <w:szCs w:val="21"/>
              </w:rPr>
              <w:t>。</w:t>
            </w:r>
          </w:p>
        </w:tc>
      </w:tr>
      <w:tr w14:paraId="016D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47E5E5FA">
            <w:pPr>
              <w:spacing w:before="120" w:beforeLines="50" w:after="120" w:afterLines="50" w:line="288" w:lineRule="auto"/>
              <w:jc w:val="center"/>
              <w:rPr>
                <w:szCs w:val="21"/>
              </w:rPr>
            </w:pPr>
            <w:r>
              <w:rPr>
                <w:rFonts w:hint="eastAsia"/>
                <w:szCs w:val="21"/>
              </w:rPr>
              <w:t>宏观金相</w:t>
            </w:r>
          </w:p>
        </w:tc>
        <w:tc>
          <w:tcPr>
            <w:tcW w:w="926" w:type="pct"/>
            <w:noWrap w:val="0"/>
            <w:tcMar>
              <w:top w:w="15" w:type="dxa"/>
              <w:left w:w="108" w:type="dxa"/>
              <w:bottom w:w="0" w:type="dxa"/>
              <w:right w:w="108" w:type="dxa"/>
            </w:tcMar>
            <w:vAlign w:val="center"/>
          </w:tcPr>
          <w:p w14:paraId="485DB29B">
            <w:pPr>
              <w:spacing w:before="120" w:beforeLines="50" w:after="120" w:afterLines="50" w:line="288" w:lineRule="auto"/>
              <w:jc w:val="center"/>
              <w:rPr>
                <w:szCs w:val="21"/>
              </w:rPr>
            </w:pPr>
            <w:r>
              <w:rPr>
                <w:szCs w:val="21"/>
              </w:rPr>
              <w:t>ISO 17639</w:t>
            </w:r>
          </w:p>
        </w:tc>
        <w:tc>
          <w:tcPr>
            <w:tcW w:w="2648" w:type="pct"/>
            <w:noWrap w:val="0"/>
            <w:tcMar>
              <w:top w:w="15" w:type="dxa"/>
              <w:left w:w="108" w:type="dxa"/>
              <w:bottom w:w="0" w:type="dxa"/>
              <w:right w:w="108" w:type="dxa"/>
            </w:tcMar>
            <w:vAlign w:val="center"/>
          </w:tcPr>
          <w:p w14:paraId="5E85BF65">
            <w:pPr>
              <w:spacing w:before="120" w:beforeLines="50" w:after="120" w:afterLines="50" w:line="288" w:lineRule="auto"/>
              <w:jc w:val="center"/>
              <w:rPr>
                <w:szCs w:val="21"/>
              </w:rPr>
            </w:pPr>
            <w:r>
              <w:rPr>
                <w:rFonts w:hint="eastAsia"/>
                <w:szCs w:val="21"/>
              </w:rPr>
              <w:t>进行放大1</w:t>
            </w:r>
            <w:r>
              <w:rPr>
                <w:szCs w:val="21"/>
              </w:rPr>
              <w:t>0</w:t>
            </w:r>
            <w:r>
              <w:rPr>
                <w:rFonts w:hint="eastAsia"/>
                <w:szCs w:val="21"/>
              </w:rPr>
              <w:t>倍宏观金相（焊缝和热影响区无裂纹）</w:t>
            </w:r>
          </w:p>
        </w:tc>
      </w:tr>
      <w:tr w14:paraId="02CC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4C7779C1">
            <w:pPr>
              <w:spacing w:before="120" w:beforeLines="50" w:after="120" w:afterLines="50" w:line="288" w:lineRule="auto"/>
              <w:jc w:val="center"/>
              <w:rPr>
                <w:szCs w:val="21"/>
              </w:rPr>
            </w:pPr>
            <w:r>
              <w:rPr>
                <w:rFonts w:hint="eastAsia"/>
                <w:szCs w:val="21"/>
              </w:rPr>
              <w:t>微观金相</w:t>
            </w:r>
          </w:p>
        </w:tc>
        <w:tc>
          <w:tcPr>
            <w:tcW w:w="926" w:type="pct"/>
            <w:noWrap w:val="0"/>
            <w:tcMar>
              <w:top w:w="15" w:type="dxa"/>
              <w:left w:w="108" w:type="dxa"/>
              <w:bottom w:w="0" w:type="dxa"/>
              <w:right w:w="108" w:type="dxa"/>
            </w:tcMar>
            <w:vAlign w:val="center"/>
          </w:tcPr>
          <w:p w14:paraId="191A127C">
            <w:pPr>
              <w:spacing w:before="120" w:beforeLines="50" w:after="120" w:afterLines="50" w:line="288" w:lineRule="auto"/>
              <w:jc w:val="center"/>
              <w:rPr>
                <w:szCs w:val="21"/>
              </w:rPr>
            </w:pPr>
            <w:r>
              <w:rPr>
                <w:szCs w:val="21"/>
              </w:rPr>
              <w:t>ISO 17639</w:t>
            </w:r>
          </w:p>
        </w:tc>
        <w:tc>
          <w:tcPr>
            <w:tcW w:w="2648" w:type="pct"/>
            <w:noWrap w:val="0"/>
            <w:tcMar>
              <w:top w:w="15" w:type="dxa"/>
              <w:left w:w="108" w:type="dxa"/>
              <w:bottom w:w="0" w:type="dxa"/>
              <w:right w:w="108" w:type="dxa"/>
            </w:tcMar>
            <w:vAlign w:val="center"/>
          </w:tcPr>
          <w:p w14:paraId="2D558004">
            <w:pPr>
              <w:spacing w:before="120" w:beforeLines="50" w:after="120" w:afterLines="50" w:line="288" w:lineRule="auto"/>
              <w:jc w:val="center"/>
              <w:rPr>
                <w:szCs w:val="21"/>
              </w:rPr>
            </w:pPr>
            <w:r>
              <w:rPr>
                <w:rFonts w:hint="eastAsia"/>
                <w:szCs w:val="21"/>
              </w:rPr>
              <w:t>进行放大2</w:t>
            </w:r>
            <w:r>
              <w:rPr>
                <w:szCs w:val="21"/>
              </w:rPr>
              <w:t>00</w:t>
            </w:r>
            <w:r>
              <w:rPr>
                <w:rFonts w:hint="eastAsia"/>
                <w:szCs w:val="21"/>
              </w:rPr>
              <w:t>~500倍微观金相</w:t>
            </w:r>
          </w:p>
          <w:p w14:paraId="5CF6FFEB">
            <w:pPr>
              <w:spacing w:before="120" w:beforeLines="50" w:after="120" w:afterLines="50" w:line="288" w:lineRule="auto"/>
              <w:jc w:val="center"/>
              <w:rPr>
                <w:szCs w:val="21"/>
              </w:rPr>
            </w:pPr>
            <w:r>
              <w:rPr>
                <w:rFonts w:hint="eastAsia"/>
                <w:szCs w:val="21"/>
              </w:rPr>
              <w:t>（无裂纹、无有害析出物、同时给出微观结构的类型）</w:t>
            </w:r>
          </w:p>
        </w:tc>
      </w:tr>
      <w:tr w14:paraId="0EF4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4C56FE1A">
            <w:pPr>
              <w:spacing w:before="120" w:beforeLines="50" w:after="120" w:afterLines="50" w:line="288" w:lineRule="auto"/>
              <w:jc w:val="center"/>
              <w:rPr>
                <w:szCs w:val="21"/>
              </w:rPr>
            </w:pPr>
            <w:r>
              <w:rPr>
                <w:rFonts w:hint="eastAsia"/>
                <w:szCs w:val="21"/>
              </w:rPr>
              <w:t>铁素体含量</w:t>
            </w:r>
          </w:p>
        </w:tc>
        <w:tc>
          <w:tcPr>
            <w:tcW w:w="926" w:type="pct"/>
            <w:noWrap w:val="0"/>
            <w:tcMar>
              <w:top w:w="15" w:type="dxa"/>
              <w:left w:w="108" w:type="dxa"/>
              <w:bottom w:w="0" w:type="dxa"/>
              <w:right w:w="108" w:type="dxa"/>
            </w:tcMar>
            <w:vAlign w:val="center"/>
          </w:tcPr>
          <w:p w14:paraId="3E595DF1">
            <w:pPr>
              <w:spacing w:before="120" w:beforeLines="50" w:after="120" w:afterLines="50" w:line="288" w:lineRule="auto"/>
              <w:jc w:val="center"/>
              <w:rPr>
                <w:szCs w:val="21"/>
              </w:rPr>
            </w:pPr>
            <w:r>
              <w:rPr>
                <w:szCs w:val="21"/>
              </w:rPr>
              <w:t>RMC 1340</w:t>
            </w:r>
          </w:p>
        </w:tc>
        <w:tc>
          <w:tcPr>
            <w:tcW w:w="2648" w:type="pct"/>
            <w:noWrap w:val="0"/>
            <w:tcMar>
              <w:top w:w="15" w:type="dxa"/>
              <w:left w:w="108" w:type="dxa"/>
              <w:bottom w:w="0" w:type="dxa"/>
              <w:right w:w="108" w:type="dxa"/>
            </w:tcMar>
            <w:vAlign w:val="center"/>
          </w:tcPr>
          <w:p w14:paraId="1602D0C6">
            <w:pPr>
              <w:spacing w:before="120" w:beforeLines="50" w:after="120" w:afterLines="50" w:line="288" w:lineRule="auto"/>
              <w:jc w:val="center"/>
              <w:rPr>
                <w:szCs w:val="21"/>
              </w:rPr>
            </w:pPr>
            <w:r>
              <w:rPr>
                <w:szCs w:val="21"/>
              </w:rPr>
              <w:t>≤0.5%</w:t>
            </w:r>
          </w:p>
        </w:tc>
      </w:tr>
      <w:tr w14:paraId="0DEA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07124D27">
            <w:pPr>
              <w:spacing w:before="120" w:beforeLines="50" w:after="120" w:afterLines="50" w:line="288" w:lineRule="auto"/>
              <w:jc w:val="center"/>
              <w:rPr>
                <w:szCs w:val="21"/>
              </w:rPr>
            </w:pPr>
            <w:r>
              <w:rPr>
                <w:rFonts w:hint="eastAsia"/>
                <w:szCs w:val="21"/>
              </w:rPr>
              <w:t>相对磁导率</w:t>
            </w:r>
          </w:p>
        </w:tc>
        <w:tc>
          <w:tcPr>
            <w:tcW w:w="926" w:type="pct"/>
            <w:noWrap w:val="0"/>
            <w:tcMar>
              <w:top w:w="15" w:type="dxa"/>
              <w:left w:w="108" w:type="dxa"/>
              <w:bottom w:w="0" w:type="dxa"/>
              <w:right w:w="108" w:type="dxa"/>
            </w:tcMar>
            <w:vAlign w:val="center"/>
          </w:tcPr>
          <w:p w14:paraId="373847F4">
            <w:pPr>
              <w:spacing w:before="120" w:beforeLines="50" w:after="120" w:afterLines="50" w:line="288" w:lineRule="auto"/>
              <w:jc w:val="center"/>
              <w:rPr>
                <w:szCs w:val="21"/>
              </w:rPr>
            </w:pPr>
            <w:r>
              <w:rPr>
                <w:szCs w:val="21"/>
              </w:rPr>
              <w:t>ASTM 342-14</w:t>
            </w:r>
          </w:p>
        </w:tc>
        <w:tc>
          <w:tcPr>
            <w:tcW w:w="2648" w:type="pct"/>
            <w:noWrap w:val="0"/>
            <w:tcMar>
              <w:top w:w="15" w:type="dxa"/>
              <w:left w:w="108" w:type="dxa"/>
              <w:bottom w:w="0" w:type="dxa"/>
              <w:right w:w="108" w:type="dxa"/>
            </w:tcMar>
            <w:vAlign w:val="center"/>
          </w:tcPr>
          <w:p w14:paraId="3DC22F3D">
            <w:pPr>
              <w:spacing w:before="120" w:beforeLines="50" w:after="120" w:afterLines="50" w:line="288" w:lineRule="auto"/>
              <w:jc w:val="center"/>
              <w:rPr>
                <w:szCs w:val="21"/>
              </w:rPr>
            </w:pPr>
            <w:r>
              <w:rPr>
                <w:szCs w:val="21"/>
              </w:rPr>
              <w:t>≤1.03</w:t>
            </w:r>
            <w:r>
              <w:rPr>
                <w:rFonts w:hint="eastAsia"/>
                <w:szCs w:val="21"/>
              </w:rPr>
              <w:t xml:space="preserve"> μ</w:t>
            </w:r>
          </w:p>
        </w:tc>
      </w:tr>
      <w:tr w14:paraId="1EE7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26" w:type="pct"/>
            <w:noWrap w:val="0"/>
            <w:tcMar>
              <w:top w:w="15" w:type="dxa"/>
              <w:left w:w="108" w:type="dxa"/>
              <w:bottom w:w="0" w:type="dxa"/>
              <w:right w:w="108" w:type="dxa"/>
            </w:tcMar>
            <w:vAlign w:val="center"/>
          </w:tcPr>
          <w:p w14:paraId="7F55312B">
            <w:pPr>
              <w:spacing w:before="120" w:beforeLines="50" w:after="120" w:afterLines="50" w:line="288" w:lineRule="auto"/>
              <w:jc w:val="center"/>
              <w:rPr>
                <w:szCs w:val="21"/>
              </w:rPr>
            </w:pPr>
            <w:r>
              <w:rPr>
                <w:rFonts w:hint="eastAsia"/>
                <w:szCs w:val="21"/>
              </w:rPr>
              <w:t>硬度检测</w:t>
            </w:r>
          </w:p>
        </w:tc>
        <w:tc>
          <w:tcPr>
            <w:tcW w:w="926" w:type="pct"/>
            <w:noWrap w:val="0"/>
            <w:tcMar>
              <w:top w:w="15" w:type="dxa"/>
              <w:left w:w="108" w:type="dxa"/>
              <w:bottom w:w="0" w:type="dxa"/>
              <w:right w:w="108" w:type="dxa"/>
            </w:tcMar>
            <w:vAlign w:val="center"/>
          </w:tcPr>
          <w:p w14:paraId="57EEE823">
            <w:pPr>
              <w:spacing w:before="120" w:beforeLines="50" w:after="120" w:afterLines="50" w:line="288" w:lineRule="auto"/>
              <w:jc w:val="center"/>
              <w:rPr>
                <w:szCs w:val="21"/>
              </w:rPr>
            </w:pPr>
            <w:r>
              <w:rPr>
                <w:rFonts w:hint="eastAsia"/>
                <w:szCs w:val="21"/>
              </w:rPr>
              <w:t>I</w:t>
            </w:r>
            <w:r>
              <w:rPr>
                <w:szCs w:val="21"/>
              </w:rPr>
              <w:t>SO 9015</w:t>
            </w:r>
          </w:p>
        </w:tc>
        <w:tc>
          <w:tcPr>
            <w:tcW w:w="2648" w:type="pct"/>
            <w:noWrap w:val="0"/>
            <w:tcMar>
              <w:top w:w="15" w:type="dxa"/>
              <w:left w:w="108" w:type="dxa"/>
              <w:bottom w:w="0" w:type="dxa"/>
              <w:right w:w="108" w:type="dxa"/>
            </w:tcMar>
            <w:vAlign w:val="center"/>
          </w:tcPr>
          <w:p w14:paraId="50EB55F2">
            <w:pPr>
              <w:spacing w:before="120" w:beforeLines="50" w:after="120" w:afterLines="50" w:line="288" w:lineRule="auto"/>
              <w:jc w:val="center"/>
              <w:rPr>
                <w:szCs w:val="21"/>
              </w:rPr>
            </w:pPr>
            <w:r>
              <w:rPr>
                <w:rFonts w:hint="eastAsia"/>
                <w:szCs w:val="21"/>
              </w:rPr>
              <w:t>取三个HV10点，分别在焊缝、HAZ区、母材表面&lt;280HV。</w:t>
            </w:r>
          </w:p>
        </w:tc>
      </w:tr>
      <w:tr w14:paraId="1C6C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000" w:type="pct"/>
            <w:gridSpan w:val="3"/>
            <w:noWrap w:val="0"/>
            <w:tcMar>
              <w:top w:w="15" w:type="dxa"/>
              <w:left w:w="108" w:type="dxa"/>
              <w:bottom w:w="0" w:type="dxa"/>
              <w:right w:w="108" w:type="dxa"/>
            </w:tcMar>
            <w:vAlign w:val="center"/>
          </w:tcPr>
          <w:p w14:paraId="577573EE">
            <w:pPr>
              <w:spacing w:before="120" w:beforeLines="50" w:after="120" w:afterLines="50" w:line="288" w:lineRule="auto"/>
              <w:jc w:val="left"/>
              <w:rPr>
                <w:szCs w:val="21"/>
              </w:rPr>
            </w:pPr>
            <w:r>
              <w:rPr>
                <w:rFonts w:hint="eastAsia"/>
                <w:szCs w:val="21"/>
              </w:rPr>
              <w:t>备注：</w:t>
            </w:r>
          </w:p>
          <w:p w14:paraId="7CEA73D2">
            <w:pPr>
              <w:pStyle w:val="5"/>
              <w:numPr>
                <w:ilvl w:val="0"/>
                <w:numId w:val="10"/>
              </w:numPr>
              <w:spacing w:before="120" w:beforeLines="50" w:after="120" w:afterLines="50" w:line="288" w:lineRule="auto"/>
              <w:ind w:firstLineChars="0"/>
              <w:jc w:val="left"/>
              <w:rPr>
                <w:szCs w:val="21"/>
              </w:rPr>
            </w:pPr>
            <w:r>
              <w:rPr>
                <w:rFonts w:hint="eastAsia"/>
                <w:szCs w:val="21"/>
              </w:rPr>
              <w:t>仅在焊评阶段要求非破坏性检测</w:t>
            </w:r>
          </w:p>
          <w:p w14:paraId="74BB35EA">
            <w:pPr>
              <w:pStyle w:val="5"/>
              <w:numPr>
                <w:ilvl w:val="0"/>
                <w:numId w:val="10"/>
              </w:numPr>
              <w:spacing w:before="120" w:beforeLines="50" w:after="120" w:afterLines="50" w:line="288" w:lineRule="auto"/>
              <w:ind w:firstLineChars="0"/>
              <w:jc w:val="left"/>
              <w:rPr>
                <w:szCs w:val="21"/>
              </w:rPr>
            </w:pPr>
            <w:r>
              <w:rPr>
                <w:rFonts w:hint="eastAsia"/>
                <w:szCs w:val="21"/>
              </w:rPr>
              <w:t>针对拉伸、弯曲和冲击实验。针对双面焊全焊透焊缝，拉伸、弯曲和冲击实验都需要执行。方法为采用同样的参数制作对接接头进行检测，示例如下：</w:t>
            </w:r>
          </w:p>
          <w:p w14:paraId="010F27D3">
            <w:pPr>
              <w:spacing w:before="120" w:beforeLines="50" w:after="120" w:afterLines="50" w:line="288" w:lineRule="auto"/>
              <w:jc w:val="center"/>
            </w:pPr>
            <w:r>
              <w:drawing>
                <wp:inline distT="0" distB="0" distL="114300" distR="114300">
                  <wp:extent cx="4181475" cy="2009775"/>
                  <wp:effectExtent l="0" t="0" r="9525" b="190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a:stretch>
                            <a:fillRect/>
                          </a:stretch>
                        </pic:blipFill>
                        <pic:spPr>
                          <a:xfrm>
                            <a:off x="0" y="0"/>
                            <a:ext cx="4181475" cy="2009775"/>
                          </a:xfrm>
                          <a:prstGeom prst="rect">
                            <a:avLst/>
                          </a:prstGeom>
                          <a:noFill/>
                          <a:ln>
                            <a:noFill/>
                          </a:ln>
                        </pic:spPr>
                      </pic:pic>
                    </a:graphicData>
                  </a:graphic>
                </wp:inline>
              </w:drawing>
            </w:r>
          </w:p>
          <w:p w14:paraId="5139D0EA">
            <w:pPr>
              <w:pStyle w:val="5"/>
              <w:numPr>
                <w:ilvl w:val="0"/>
                <w:numId w:val="10"/>
              </w:numPr>
              <w:spacing w:before="120" w:beforeLines="50" w:after="120" w:afterLines="50" w:line="288" w:lineRule="auto"/>
              <w:ind w:firstLineChars="0"/>
              <w:jc w:val="left"/>
              <w:rPr>
                <w:szCs w:val="21"/>
              </w:rPr>
            </w:pPr>
            <w:r>
              <w:rPr>
                <w:rFonts w:hint="eastAsia"/>
                <w:szCs w:val="21"/>
              </w:rPr>
              <w:t>，非标件的破坏性检测（如第二条所列）仅需出具有资质检测报告，标准件的破坏性检测（EN 15614-1）需体现在经第三方认证的WPQR中。</w:t>
            </w:r>
          </w:p>
          <w:p w14:paraId="181A262A">
            <w:pPr>
              <w:spacing w:before="120" w:beforeLines="50" w:after="120" w:afterLines="50" w:line="288" w:lineRule="auto"/>
              <w:jc w:val="center"/>
              <w:rPr>
                <w:szCs w:val="21"/>
              </w:rPr>
            </w:pPr>
          </w:p>
        </w:tc>
      </w:tr>
    </w:tbl>
    <w:p w14:paraId="42637638">
      <w:pPr>
        <w:adjustRightInd w:val="0"/>
        <w:snapToGrid w:val="0"/>
        <w:spacing w:before="120" w:beforeLines="50" w:after="120" w:afterLines="50" w:line="288" w:lineRule="auto"/>
        <w:rPr>
          <w:szCs w:val="21"/>
          <w:u w:val="single"/>
        </w:rPr>
      </w:pPr>
      <w:r>
        <w:rPr>
          <w:rFonts w:hint="eastAsia"/>
          <w:szCs w:val="21"/>
          <w:u w:val="single"/>
        </w:rPr>
        <w:t>2.4.2.5 其他要求</w:t>
      </w:r>
    </w:p>
    <w:p w14:paraId="1988CBBB">
      <w:pPr>
        <w:numPr>
          <w:ilvl w:val="0"/>
          <w:numId w:val="11"/>
        </w:numPr>
        <w:spacing w:before="120" w:beforeLines="50" w:after="120" w:afterLines="50" w:line="288" w:lineRule="auto"/>
        <w:ind w:left="442" w:hanging="442"/>
        <w:rPr>
          <w:rFonts w:hint="eastAsia"/>
          <w:szCs w:val="21"/>
        </w:rPr>
      </w:pPr>
      <w:r>
        <w:rPr>
          <w:rFonts w:hint="eastAsia"/>
          <w:szCs w:val="21"/>
        </w:rPr>
        <w:t>乙方应在合同签订2个月内取得针对本产品的EN1090-2的 EXC3级资质并递交甲方审批。</w:t>
      </w:r>
    </w:p>
    <w:p w14:paraId="54B90B0A">
      <w:pPr>
        <w:numPr>
          <w:ilvl w:val="0"/>
          <w:numId w:val="11"/>
        </w:numPr>
        <w:adjustRightInd w:val="0"/>
        <w:snapToGrid w:val="0"/>
        <w:spacing w:before="120" w:beforeLines="50" w:after="120" w:afterLines="50" w:line="288" w:lineRule="auto"/>
        <w:rPr>
          <w:szCs w:val="21"/>
        </w:rPr>
      </w:pPr>
      <w:r>
        <w:rPr>
          <w:rFonts w:hint="eastAsia"/>
          <w:szCs w:val="21"/>
        </w:rPr>
        <w:t>本产品作为核安全2级部件，乙方制造过程中应符合</w:t>
      </w:r>
      <w:r>
        <w:rPr>
          <w:rFonts w:hint="eastAsia"/>
        </w:rPr>
        <w:t>核安全管理要求，接受甲方和ITER组织的监督。具体包含以下：</w:t>
      </w:r>
    </w:p>
    <w:p w14:paraId="27499110">
      <w:pPr>
        <w:pStyle w:val="5"/>
        <w:numPr>
          <w:ilvl w:val="0"/>
          <w:numId w:val="12"/>
        </w:numPr>
        <w:spacing w:before="120" w:beforeLines="50" w:after="120" w:afterLines="50" w:line="288" w:lineRule="auto"/>
        <w:ind w:firstLineChars="0"/>
      </w:pPr>
      <w:r>
        <w:rPr>
          <w:rFonts w:hint="eastAsia"/>
        </w:rPr>
        <w:t>乙方在设计过程中应根据系统要求文件（SRD-56，ITER_D_28B3A7）和核安全要求文件（DRD-56，ITER_D_QWK39L）中所引用的ITER组织“承担重要核安全功能及相关部件的分级标准和管理要求”（Safety Important Functions and Components Classification Criteria and Methodology，ITER_D_347SF3）以及“重要保护活动识别导则”（Guideline for Identification of the Protection Important Activities，ITER_D_SBYJXD）的要求对采购包重要保护部件（“PIC” - Protection Important Component）及重要保护活动（“PIA” - Protection Important Activity）进行识别并提出必要的管理要求。PIC分级清单应及时提交甲方，并应获得甲方及ITER组织的正式接受或批准。</w:t>
      </w:r>
    </w:p>
    <w:p w14:paraId="451EFA04">
      <w:pPr>
        <w:pStyle w:val="5"/>
        <w:numPr>
          <w:ilvl w:val="0"/>
          <w:numId w:val="12"/>
        </w:numPr>
        <w:spacing w:before="120" w:beforeLines="50" w:after="120" w:afterLines="50" w:line="288" w:lineRule="auto"/>
        <w:ind w:firstLineChars="0"/>
      </w:pPr>
      <w:r>
        <w:rPr>
          <w:rFonts w:hint="eastAsia"/>
        </w:rPr>
        <w:t>乙方应根据系统要求文件（SRD-56，ITER_D_28B3A7）和核安全要求文件（DRD-56，ITER_D_QWK39L）充分识别法国核安全设施质量管理要求及ITER组织的核安全管理相关要求，具体包括“法国核安全设施质量法令”（Order dated 7 February 2012 relating to the general technical regulations applicable to INB，ITER_D_7M2YKF）、“外部供应商实施INB order的一般要求”（Provisions for Implementation of the Generic Safety Requirements by the External Actors/Interveners，ITER_D_SBSTBM）、“ITER组织供应商链监管要求”（Overall supervision plan to supplier chain for Protection Important Components, Structures and Systems and Protection Important Activities，ITER_D_4EUQFL）、“ITER组织供应商链核安全要求的宣贯”（Management of propagation of nuclear safety requirements in the supplier chain，ITER_D_BG2GYB）、“ITER基础核设施核安全管理规定框架”（Nuclear regulatory framework for the INB ITER，ITER_D_2WBB8P）、“ITER组织关于核安全、安保和环境保护的政策和方针”（ITER Policy on Safety, Security and Environment Protection Management，ITER_D_43UJN7 v3.1）及ITER组织核安全管理相关管理和技术要求。乙方应确保将上述相关要求有效传达到承担乙方工作的其他各级供应商。</w:t>
      </w:r>
    </w:p>
    <w:p w14:paraId="765BA0C5">
      <w:pPr>
        <w:pStyle w:val="5"/>
        <w:numPr>
          <w:ilvl w:val="0"/>
          <w:numId w:val="12"/>
        </w:numPr>
        <w:spacing w:before="120" w:beforeLines="50" w:after="120" w:afterLines="50" w:line="288" w:lineRule="auto"/>
        <w:ind w:firstLineChars="0"/>
      </w:pPr>
      <w:r>
        <w:rPr>
          <w:rFonts w:hint="eastAsia"/>
        </w:rPr>
        <w:t>乙方应及时将承担PIC部件设计、加工制造等外协任务的各级子供应商清单及其承担的主要核安全活动报送甲方，并由甲方审核接受。如发生变更，应及时对上述内容给予更新。</w:t>
      </w:r>
    </w:p>
    <w:p w14:paraId="5BAE26ED">
      <w:pPr>
        <w:pStyle w:val="5"/>
        <w:numPr>
          <w:ilvl w:val="0"/>
          <w:numId w:val="12"/>
        </w:numPr>
        <w:spacing w:before="120" w:beforeLines="50" w:after="120" w:afterLines="50" w:line="288" w:lineRule="auto"/>
        <w:ind w:firstLineChars="0"/>
      </w:pPr>
      <w:r>
        <w:rPr>
          <w:rFonts w:hint="eastAsia"/>
        </w:rPr>
        <w:t>乙方应确保甲方或甲方书面同意的其他国内外机构（如ITER组织、ASN、NB/ANB、集成方等）委派的核安全管理人员或机构（含法国核安全局）有权赴PIC部件的各级供应商的加工制造现场开展检查工作，有权查阅涉及核安全相关管理和技术文件。目的是检查其在设计、建造/制造、运行、装配、维护等阶段核安全要求的贯彻情况，对于所有PIA及跟踪情况的检查，确认其实施的纠正措施等。</w:t>
      </w:r>
    </w:p>
    <w:p w14:paraId="148E58FB">
      <w:pPr>
        <w:pStyle w:val="5"/>
        <w:numPr>
          <w:ilvl w:val="0"/>
          <w:numId w:val="12"/>
        </w:numPr>
        <w:spacing w:before="120" w:beforeLines="50" w:after="120" w:afterLines="50" w:line="288" w:lineRule="auto"/>
        <w:ind w:firstLineChars="0"/>
        <w:rPr>
          <w:rFonts w:hint="eastAsia"/>
        </w:rPr>
      </w:pPr>
      <w:r>
        <w:rPr>
          <w:rFonts w:hint="eastAsia"/>
        </w:rPr>
        <w:t>乙方在执行质量计划、生产检验计划等质量文件的同时，应充分考虑ITER组织核安全管理相关要求，并在文件内容及实施过程中给予充分体现。</w:t>
      </w:r>
    </w:p>
    <w:p w14:paraId="09BBAB80">
      <w:pPr>
        <w:adjustRightInd w:val="0"/>
        <w:snapToGrid w:val="0"/>
        <w:spacing w:before="120" w:beforeLines="50" w:after="120" w:afterLines="50" w:line="288" w:lineRule="auto"/>
        <w:rPr>
          <w:b/>
          <w:sz w:val="24"/>
        </w:rPr>
      </w:pPr>
      <w:r>
        <w:rPr>
          <w:b/>
          <w:sz w:val="24"/>
        </w:rPr>
        <w:t>2.5</w:t>
      </w:r>
      <w:r>
        <w:rPr>
          <w:rFonts w:hint="eastAsia"/>
          <w:b/>
          <w:sz w:val="24"/>
        </w:rPr>
        <w:t>、</w:t>
      </w:r>
      <w:r>
        <w:rPr>
          <w:b/>
          <w:sz w:val="24"/>
        </w:rPr>
        <w:t xml:space="preserve"> 技术服务要求及质保要求</w:t>
      </w:r>
    </w:p>
    <w:p w14:paraId="34EEB5CD">
      <w:pPr>
        <w:adjustRightInd w:val="0"/>
        <w:snapToGrid w:val="0"/>
        <w:spacing w:before="120" w:beforeLines="50" w:after="120" w:afterLines="50" w:line="288" w:lineRule="auto"/>
        <w:ind w:firstLine="420" w:firstLineChars="200"/>
        <w:rPr>
          <w:rFonts w:hint="eastAsia"/>
          <w:b/>
          <w:sz w:val="24"/>
        </w:rPr>
      </w:pPr>
      <w:r>
        <w:rPr>
          <w:rFonts w:hint="eastAsia"/>
          <w:szCs w:val="21"/>
        </w:rPr>
        <w:t>乙方应确保产品交付质保期内型材的超差均在图纸公差要求内。如超差，需乙方无偿配合重新矫形及检测。</w:t>
      </w:r>
    </w:p>
    <w:p w14:paraId="79DE18B8">
      <w:pPr>
        <w:adjustRightInd w:val="0"/>
        <w:snapToGrid w:val="0"/>
        <w:spacing w:before="120" w:beforeLines="50" w:after="120" w:afterLines="50" w:line="288" w:lineRule="auto"/>
        <w:rPr>
          <w:rFonts w:hint="eastAsia"/>
          <w:b/>
          <w:sz w:val="24"/>
        </w:rPr>
      </w:pPr>
      <w:r>
        <w:rPr>
          <w:b/>
          <w:sz w:val="24"/>
        </w:rPr>
        <w:t>2.6</w:t>
      </w:r>
      <w:r>
        <w:rPr>
          <w:rFonts w:hint="eastAsia"/>
          <w:b/>
          <w:sz w:val="24"/>
        </w:rPr>
        <w:t>、</w:t>
      </w:r>
      <w:r>
        <w:rPr>
          <w:b/>
          <w:sz w:val="24"/>
        </w:rPr>
        <w:t>验收标准及验收程序</w:t>
      </w:r>
      <w:r>
        <w:rPr>
          <w:b/>
          <w:sz w:val="24"/>
        </w:rPr>
        <w:tab/>
      </w:r>
    </w:p>
    <w:p w14:paraId="1B386906">
      <w:pPr>
        <w:adjustRightInd w:val="0"/>
        <w:snapToGrid w:val="0"/>
        <w:spacing w:before="120" w:beforeLines="50" w:after="120" w:afterLines="50" w:line="288" w:lineRule="auto"/>
        <w:ind w:firstLine="420" w:firstLineChars="200"/>
        <w:rPr>
          <w:rFonts w:hint="eastAsia"/>
          <w:szCs w:val="21"/>
        </w:rPr>
      </w:pPr>
      <w:r>
        <w:rPr>
          <w:rFonts w:hint="eastAsia"/>
          <w:szCs w:val="21"/>
        </w:rPr>
        <w:t>验收按照本文2.4.2.1的图纸进行验收，实物交付需满足本合同要求；同时需提供所有经IO批准的、满足2.4.1技术规范的规程文件；也许提供制造过程中符合甲方要求的工艺记录和检测文件，以及产品的最终完工报告。</w:t>
      </w:r>
    </w:p>
    <w:p w14:paraId="748FCB6E">
      <w:pPr>
        <w:spacing w:line="360" w:lineRule="auto"/>
        <w:ind w:left="840"/>
        <w:rPr>
          <w:szCs w:val="21"/>
        </w:rPr>
      </w:pPr>
      <w:r>
        <w:rPr>
          <w:rFonts w:hint="eastAsia"/>
          <w:szCs w:val="21"/>
        </w:rPr>
        <w:t xml:space="preserve"> </w:t>
      </w:r>
    </w:p>
    <w:p w14:paraId="7AC0CC99">
      <w:pPr>
        <w:adjustRightInd w:val="0"/>
        <w:snapToGrid w:val="0"/>
        <w:spacing w:line="360" w:lineRule="auto"/>
        <w:ind w:firstLine="482" w:firstLineChars="200"/>
        <w:rPr>
          <w:szCs w:val="21"/>
        </w:rPr>
      </w:pPr>
      <w:r>
        <w:rPr>
          <w:rFonts w:hint="eastAsia"/>
          <w:b/>
          <w:sz w:val="24"/>
        </w:rPr>
        <w:t xml:space="preserve"> </w:t>
      </w:r>
    </w:p>
    <w:bookmarkEnd w:id="0"/>
    <w:p w14:paraId="07074E14">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01CAA"/>
    <w:multiLevelType w:val="multilevel"/>
    <w:tmpl w:val="03701CA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092FE7"/>
    <w:multiLevelType w:val="multilevel"/>
    <w:tmpl w:val="0A092FE7"/>
    <w:lvl w:ilvl="0" w:tentative="0">
      <w:start w:val="1"/>
      <w:numFmt w:val="bullet"/>
      <w:lvlText w:val=""/>
      <w:lvlJc w:val="righ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0E12B61"/>
    <w:multiLevelType w:val="multilevel"/>
    <w:tmpl w:val="10E12B61"/>
    <w:lvl w:ilvl="0" w:tentative="0">
      <w:start w:val="1"/>
      <w:numFmt w:val="decimal"/>
      <w:lvlText w:val="%1."/>
      <w:lvlJc w:val="left"/>
      <w:pPr>
        <w:ind w:left="360" w:hanging="360"/>
      </w:pPr>
      <w:rPr>
        <w:rFonts w:hint="default"/>
      </w:rPr>
    </w:lvl>
    <w:lvl w:ilvl="1" w:tentative="0">
      <w:start w:val="4"/>
      <w:numFmt w:val="decimal"/>
      <w:isLgl/>
      <w:lvlText w:val="%1.%2"/>
      <w:lvlJc w:val="left"/>
      <w:pPr>
        <w:ind w:left="435" w:hanging="435"/>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12516842"/>
    <w:multiLevelType w:val="multilevel"/>
    <w:tmpl w:val="1251684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EDE65F2"/>
    <w:multiLevelType w:val="multilevel"/>
    <w:tmpl w:val="1EDE65F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F3F7C3B"/>
    <w:multiLevelType w:val="multilevel"/>
    <w:tmpl w:val="1F3F7C3B"/>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3536F5D"/>
    <w:multiLevelType w:val="multilevel"/>
    <w:tmpl w:val="23536F5D"/>
    <w:lvl w:ilvl="0" w:tentative="0">
      <w:start w:val="1"/>
      <w:numFmt w:val="bullet"/>
      <w:lvlText w:val=""/>
      <w:lvlJc w:val="righ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565D6922"/>
    <w:multiLevelType w:val="multilevel"/>
    <w:tmpl w:val="565D692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99D060D"/>
    <w:multiLevelType w:val="multilevel"/>
    <w:tmpl w:val="699D060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A47D05"/>
    <w:multiLevelType w:val="multilevel"/>
    <w:tmpl w:val="69A47D05"/>
    <w:lvl w:ilvl="0" w:tentative="0">
      <w:start w:val="2"/>
      <w:numFmt w:val="decimal"/>
      <w:lvlText w:val="[%1]"/>
      <w:lvlJc w:val="left"/>
      <w:pPr>
        <w:ind w:left="440" w:hanging="440"/>
      </w:pPr>
      <w:rPr>
        <w:rFonts w:hint="default" w:ascii="Times New Roman" w:hAnsi="Times New Roman" w:eastAsia="宋体"/>
        <w:b w:val="0"/>
        <w:i w:val="0"/>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C5305D3"/>
    <w:multiLevelType w:val="multilevel"/>
    <w:tmpl w:val="6C5305D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6DD603B4"/>
    <w:multiLevelType w:val="multilevel"/>
    <w:tmpl w:val="6DD603B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11"/>
  </w:num>
  <w:num w:numId="4">
    <w:abstractNumId w:val="7"/>
  </w:num>
  <w:num w:numId="5">
    <w:abstractNumId w:val="6"/>
  </w:num>
  <w:num w:numId="6">
    <w:abstractNumId w:val="4"/>
  </w:num>
  <w:num w:numId="7">
    <w:abstractNumId w:val="5"/>
  </w:num>
  <w:num w:numId="8">
    <w:abstractNumId w:val="9"/>
  </w:num>
  <w:num w:numId="9">
    <w:abstractNumId w:val="1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A2934"/>
    <w:rsid w:val="72AA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2026-03-02T01:43:00Z</dcterms:created>
  <dc:creator>宋方方</dc:creator>
  <cp:lastModifiedBy>宋方方</cp:lastModifiedBy>
  <dcterms:modified xsi:type="dcterms:W3CDTF">2026-03-02T01:43:10Z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337E9611EC0045ED966823D4BFADF26A_11</vt:lpwstr>
  </property>
  <property fmtid="{D5CDD505-2E9C-101B-9397-08002B2CF9AE}" pid="4" name="KSOTemplateDocerSaveRecord">
    <vt:lpwstr>eyJoZGlkIjoiY2ZjZDI4YmRkZDY3MGZmNjNjY2JiZTFlYmI4OWM0ZWEiLCJ1c2VySWQiOiIxNzYzODEyODI4In0=</vt:lpwstr>
  </property>
</Properties>
</file>