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55D82">
      <w:pPr>
        <w:pStyle w:val="2"/>
        <w:numPr>
          <w:numId w:val="0"/>
        </w:numPr>
        <w:jc w:val="center"/>
        <w:rPr>
          <w:rFonts w:ascii="Times New Roman" w:hAnsi="Times New Roman"/>
          <w:color w:val="auto"/>
          <w:highlight w:val="none"/>
        </w:rPr>
      </w:pPr>
      <w:bookmarkStart w:id="0" w:name="_Toc11485"/>
      <w:r>
        <w:rPr>
          <w:rFonts w:ascii="Times New Roman" w:hAnsi="Times New Roman"/>
          <w:color w:val="auto"/>
          <w:highlight w:val="none"/>
        </w:rPr>
        <w:t>采购</w:t>
      </w:r>
      <w:bookmarkEnd w:id="0"/>
      <w:r>
        <w:rPr>
          <w:rFonts w:hint="eastAsia" w:ascii="Times New Roman" w:hAnsi="Times New Roman"/>
          <w:color w:val="auto"/>
          <w:highlight w:val="none"/>
          <w:lang w:val="en-US" w:eastAsia="zh-CN"/>
        </w:rPr>
        <w:t>需求及技术要求</w:t>
      </w:r>
    </w:p>
    <w:p w14:paraId="3EF45138">
      <w:pPr>
        <w:pStyle w:val="3"/>
        <w:ind w:left="0"/>
        <w:rPr>
          <w:rFonts w:ascii="Arial" w:hAnsi="Arial" w:cs="Arial" w:eastAsiaTheme="minorEastAsia"/>
          <w:bCs w:val="0"/>
          <w:color w:val="auto"/>
          <w:szCs w:val="28"/>
          <w:highlight w:val="none"/>
          <w:lang w:eastAsia="zh-CN"/>
        </w:rPr>
      </w:pPr>
      <w:bookmarkStart w:id="1" w:name="_Toc190937047"/>
      <w:bookmarkStart w:id="2" w:name="_Toc2639"/>
      <w:bookmarkStart w:id="3" w:name="_Toc11294"/>
      <w:r>
        <w:rPr>
          <w:rFonts w:hint="eastAsia" w:ascii="Arial" w:hAnsi="Arial" w:cs="Arial" w:eastAsiaTheme="minorEastAsia"/>
          <w:bCs w:val="0"/>
          <w:color w:val="auto"/>
          <w:szCs w:val="28"/>
          <w:highlight w:val="none"/>
          <w:lang w:val="en-US" w:eastAsia="zh-CN"/>
        </w:rPr>
        <w:t>一、</w:t>
      </w:r>
      <w:r>
        <w:rPr>
          <w:rFonts w:ascii="Arial" w:hAnsi="Arial" w:cs="Arial" w:eastAsiaTheme="minorEastAsia"/>
          <w:bCs w:val="0"/>
          <w:color w:val="auto"/>
          <w:szCs w:val="28"/>
          <w:highlight w:val="none"/>
          <w:lang w:eastAsia="zh-CN"/>
        </w:rPr>
        <w:t>采购概述</w:t>
      </w:r>
      <w:bookmarkEnd w:id="1"/>
      <w:bookmarkEnd w:id="2"/>
      <w:bookmarkEnd w:id="3"/>
    </w:p>
    <w:p w14:paraId="0613798F">
      <w:pPr>
        <w:spacing w:line="360" w:lineRule="auto"/>
        <w:ind w:firstLine="480"/>
        <w:jc w:val="both"/>
        <w:rPr>
          <w:rFonts w:hint="default" w:ascii="Times New Roman" w:hAnsi="Times New Roman" w:eastAsia="宋体" w:cs="Arial"/>
          <w:color w:val="auto"/>
          <w:highlight w:val="none"/>
          <w:lang w:val="en-US" w:eastAsia="zh-CN"/>
        </w:rPr>
      </w:pPr>
      <w:r>
        <w:rPr>
          <w:rFonts w:hint="eastAsia" w:ascii="Times New Roman" w:hAnsi="Times New Roman" w:eastAsia="宋体" w:cs="Arial"/>
          <w:color w:val="auto"/>
          <w:highlight w:val="none"/>
          <w:lang w:val="en-US" w:eastAsia="zh-CN"/>
        </w:rPr>
        <w:t>PLC控制设备由系统</w:t>
      </w:r>
      <w:r>
        <w:rPr>
          <w:rFonts w:hint="eastAsia" w:ascii="Times New Roman" w:hAnsi="Times New Roman" w:cs="Arial"/>
          <w:color w:val="auto"/>
          <w:highlight w:val="none"/>
          <w:lang w:val="en-US" w:eastAsia="zh-CN"/>
        </w:rPr>
        <w:t xml:space="preserve">A </w:t>
      </w:r>
      <w:r>
        <w:rPr>
          <w:rFonts w:hint="eastAsia" w:ascii="Times New Roman" w:hAnsi="Times New Roman" w:eastAsia="宋体" w:cs="Arial"/>
          <w:color w:val="auto"/>
          <w:highlight w:val="none"/>
          <w:lang w:val="en-US" w:eastAsia="zh-CN"/>
        </w:rPr>
        <w:t>PLC控制设备、系统</w:t>
      </w:r>
      <w:r>
        <w:rPr>
          <w:rFonts w:hint="eastAsia" w:ascii="Times New Roman" w:hAnsi="Times New Roman" w:cs="Arial"/>
          <w:color w:val="auto"/>
          <w:highlight w:val="none"/>
          <w:lang w:val="en-US" w:eastAsia="zh-CN"/>
        </w:rPr>
        <w:t xml:space="preserve">B </w:t>
      </w:r>
      <w:r>
        <w:rPr>
          <w:rFonts w:hint="eastAsia" w:ascii="Times New Roman" w:hAnsi="Times New Roman" w:eastAsia="宋体" w:cs="Arial"/>
          <w:color w:val="auto"/>
          <w:highlight w:val="none"/>
          <w:lang w:val="en-US" w:eastAsia="zh-CN"/>
        </w:rPr>
        <w:t>PLC控制设备、系统</w:t>
      </w:r>
      <w:r>
        <w:rPr>
          <w:rFonts w:hint="eastAsia" w:ascii="Times New Roman" w:hAnsi="Times New Roman" w:cs="Arial"/>
          <w:color w:val="auto"/>
          <w:highlight w:val="none"/>
          <w:lang w:val="en-US" w:eastAsia="zh-CN"/>
        </w:rPr>
        <w:t xml:space="preserve">C </w:t>
      </w:r>
      <w:r>
        <w:rPr>
          <w:rFonts w:hint="eastAsia" w:ascii="Times New Roman" w:hAnsi="Times New Roman" w:eastAsia="宋体" w:cs="Arial"/>
          <w:color w:val="auto"/>
          <w:highlight w:val="none"/>
          <w:lang w:val="en-US" w:eastAsia="zh-CN"/>
        </w:rPr>
        <w:t>PLC控制设备组成。</w:t>
      </w:r>
    </w:p>
    <w:p w14:paraId="2189F08C">
      <w:pPr>
        <w:pStyle w:val="3"/>
        <w:numPr>
          <w:ilvl w:val="0"/>
          <w:numId w:val="0"/>
        </w:numPr>
        <w:spacing w:line="360" w:lineRule="auto"/>
        <w:ind w:leftChars="0"/>
        <w:rPr>
          <w:rFonts w:ascii="Times New Roman" w:hAnsi="Times New Roman" w:cs="Arial"/>
          <w:color w:val="auto"/>
          <w:highlight w:val="none"/>
          <w:lang w:eastAsia="zh-CN"/>
        </w:rPr>
      </w:pPr>
      <w:bookmarkStart w:id="4" w:name="_Toc190937048"/>
      <w:bookmarkStart w:id="5" w:name="_Toc4966"/>
      <w:bookmarkStart w:id="6" w:name="_Toc146"/>
      <w:r>
        <w:rPr>
          <w:rFonts w:ascii="Times New Roman" w:hAnsi="Times New Roman" w:cs="Arial"/>
          <w:color w:val="auto"/>
          <w:highlight w:val="none"/>
          <w:lang w:eastAsia="zh-CN"/>
        </w:rPr>
        <w:t>4.2采购标的</w:t>
      </w:r>
      <w:bookmarkEnd w:id="4"/>
      <w:bookmarkEnd w:id="5"/>
      <w:bookmarkEnd w:id="6"/>
      <w:r>
        <w:rPr>
          <w:rFonts w:ascii="Times New Roman" w:hAnsi="Times New Roman" w:cs="Arial"/>
          <w:color w:val="auto"/>
          <w:highlight w:val="none"/>
          <w:lang w:eastAsia="zh-CN"/>
        </w:rPr>
        <w:t>物</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95"/>
        <w:gridCol w:w="2609"/>
        <w:gridCol w:w="1445"/>
        <w:gridCol w:w="837"/>
        <w:gridCol w:w="908"/>
        <w:gridCol w:w="867"/>
      </w:tblGrid>
      <w:tr w14:paraId="43D9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780" w:type="dxa"/>
            <w:shd w:val="clear" w:color="auto" w:fill="D7D7D7" w:themeFill="background1" w:themeFillShade="D8"/>
            <w:vAlign w:val="center"/>
          </w:tcPr>
          <w:p w14:paraId="79DE8342">
            <w:pPr>
              <w:spacing w:line="360" w:lineRule="auto"/>
              <w:ind w:firstLine="0" w:firstLineChars="0"/>
              <w:jc w:val="center"/>
              <w:rPr>
                <w:rFonts w:ascii="Times New Roman" w:hAnsi="Times New Roman"/>
                <w:color w:val="auto"/>
                <w:highlight w:val="none"/>
                <w:lang w:eastAsia="zh-CN"/>
              </w:rPr>
            </w:pPr>
            <w:bookmarkStart w:id="7" w:name="OLE_LINK62"/>
            <w:r>
              <w:rPr>
                <w:rFonts w:ascii="Times New Roman" w:hAnsi="Times New Roman"/>
                <w:color w:val="auto"/>
                <w:highlight w:val="none"/>
                <w:lang w:eastAsia="zh-CN"/>
              </w:rPr>
              <w:t>序号</w:t>
            </w:r>
          </w:p>
        </w:tc>
        <w:tc>
          <w:tcPr>
            <w:tcW w:w="1133" w:type="dxa"/>
            <w:shd w:val="clear" w:color="auto" w:fill="D7D7D7" w:themeFill="background1" w:themeFillShade="D8"/>
            <w:vAlign w:val="center"/>
          </w:tcPr>
          <w:p w14:paraId="6906C299">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类别</w:t>
            </w:r>
          </w:p>
        </w:tc>
        <w:tc>
          <w:tcPr>
            <w:tcW w:w="2724" w:type="dxa"/>
            <w:shd w:val="clear" w:color="auto" w:fill="D7D7D7" w:themeFill="background1" w:themeFillShade="D8"/>
            <w:vAlign w:val="center"/>
          </w:tcPr>
          <w:p w14:paraId="7C21D2BD">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项目</w:t>
            </w:r>
          </w:p>
        </w:tc>
        <w:tc>
          <w:tcPr>
            <w:tcW w:w="1503" w:type="dxa"/>
            <w:shd w:val="clear" w:color="auto" w:fill="D7D7D7" w:themeFill="background1" w:themeFillShade="D8"/>
            <w:vAlign w:val="center"/>
          </w:tcPr>
          <w:p w14:paraId="07D5F1FC">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规格</w:t>
            </w:r>
          </w:p>
        </w:tc>
        <w:tc>
          <w:tcPr>
            <w:tcW w:w="859" w:type="dxa"/>
            <w:shd w:val="clear" w:color="auto" w:fill="D7D7D7" w:themeFill="background1" w:themeFillShade="D8"/>
            <w:vAlign w:val="center"/>
          </w:tcPr>
          <w:p w14:paraId="43C7D22F">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单位</w:t>
            </w:r>
          </w:p>
        </w:tc>
        <w:tc>
          <w:tcPr>
            <w:tcW w:w="935" w:type="dxa"/>
            <w:shd w:val="clear" w:color="auto" w:fill="D7D7D7" w:themeFill="background1" w:themeFillShade="D8"/>
            <w:vAlign w:val="center"/>
          </w:tcPr>
          <w:p w14:paraId="734455C5">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数量</w:t>
            </w:r>
          </w:p>
        </w:tc>
        <w:tc>
          <w:tcPr>
            <w:tcW w:w="891" w:type="dxa"/>
            <w:shd w:val="clear" w:color="auto" w:fill="D7D7D7" w:themeFill="background1" w:themeFillShade="D8"/>
            <w:vAlign w:val="center"/>
          </w:tcPr>
          <w:p w14:paraId="227E421F">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备注</w:t>
            </w:r>
          </w:p>
        </w:tc>
      </w:tr>
      <w:tr w14:paraId="5842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0B33C2E">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1</w:t>
            </w:r>
          </w:p>
        </w:tc>
        <w:tc>
          <w:tcPr>
            <w:tcW w:w="1133" w:type="dxa"/>
            <w:vMerge w:val="restart"/>
            <w:vAlign w:val="center"/>
          </w:tcPr>
          <w:p w14:paraId="00895D02">
            <w:pPr>
              <w:spacing w:line="360" w:lineRule="auto"/>
              <w:ind w:firstLine="0" w:firstLineChars="0"/>
              <w:jc w:val="center"/>
              <w:rPr>
                <w:rFonts w:hint="default" w:ascii="Times New Roman" w:hAnsi="Times New Roman"/>
                <w:color w:val="auto"/>
                <w:highlight w:val="none"/>
                <w:lang w:val="en-US" w:eastAsia="zh-CN"/>
              </w:rPr>
            </w:pPr>
            <w:r>
              <w:rPr>
                <w:rFonts w:ascii="Times New Roman" w:hAnsi="Times New Roman"/>
                <w:color w:val="auto"/>
                <w:highlight w:val="none"/>
                <w:lang w:eastAsia="zh-CN"/>
              </w:rPr>
              <w:t>物项类</w:t>
            </w:r>
          </w:p>
        </w:tc>
        <w:tc>
          <w:tcPr>
            <w:tcW w:w="2724" w:type="dxa"/>
            <w:vAlign w:val="center"/>
          </w:tcPr>
          <w:p w14:paraId="7950C0D6">
            <w:pPr>
              <w:spacing w:line="24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系统</w:t>
            </w:r>
            <w:r>
              <w:rPr>
                <w:rFonts w:hint="eastAsia" w:ascii="Times New Roman" w:hAnsi="Times New Roman"/>
                <w:color w:val="auto"/>
                <w:highlight w:val="none"/>
                <w:lang w:val="en-US" w:eastAsia="zh-CN"/>
              </w:rPr>
              <w:t>A</w:t>
            </w:r>
            <w:r>
              <w:rPr>
                <w:rFonts w:hint="eastAsia" w:ascii="Times New Roman" w:hAnsi="Times New Roman"/>
                <w:color w:val="auto"/>
                <w:highlight w:val="none"/>
                <w:lang w:val="en-US" w:eastAsia="zh-CN"/>
              </w:rPr>
              <w:t xml:space="preserve"> PLC控制设备</w:t>
            </w:r>
          </w:p>
        </w:tc>
        <w:tc>
          <w:tcPr>
            <w:tcW w:w="1503" w:type="dxa"/>
            <w:vAlign w:val="center"/>
          </w:tcPr>
          <w:p w14:paraId="355D378E">
            <w:pPr>
              <w:spacing w:line="24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见技术要求</w:t>
            </w:r>
          </w:p>
        </w:tc>
        <w:tc>
          <w:tcPr>
            <w:tcW w:w="859" w:type="dxa"/>
            <w:vAlign w:val="center"/>
          </w:tcPr>
          <w:p w14:paraId="35EA9287">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套</w:t>
            </w:r>
          </w:p>
        </w:tc>
        <w:tc>
          <w:tcPr>
            <w:tcW w:w="935" w:type="dxa"/>
            <w:vAlign w:val="center"/>
          </w:tcPr>
          <w:p w14:paraId="4C780B11">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1</w:t>
            </w:r>
          </w:p>
        </w:tc>
        <w:tc>
          <w:tcPr>
            <w:tcW w:w="891" w:type="dxa"/>
            <w:vAlign w:val="center"/>
          </w:tcPr>
          <w:p w14:paraId="2501A4A8">
            <w:pPr>
              <w:spacing w:line="360" w:lineRule="auto"/>
              <w:ind w:firstLine="0" w:firstLineChars="0"/>
              <w:jc w:val="center"/>
              <w:rPr>
                <w:rFonts w:ascii="Times New Roman" w:hAnsi="Times New Roman"/>
                <w:color w:val="auto"/>
                <w:highlight w:val="none"/>
                <w:lang w:eastAsia="zh-CN"/>
              </w:rPr>
            </w:pPr>
          </w:p>
        </w:tc>
      </w:tr>
      <w:tr w14:paraId="5AA6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D77FA61">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w:t>
            </w:r>
          </w:p>
        </w:tc>
        <w:tc>
          <w:tcPr>
            <w:tcW w:w="1133" w:type="dxa"/>
            <w:vMerge w:val="continue"/>
            <w:vAlign w:val="center"/>
          </w:tcPr>
          <w:p w14:paraId="7C3258A6">
            <w:pPr>
              <w:spacing w:line="360" w:lineRule="auto"/>
              <w:ind w:firstLine="0" w:firstLineChars="0"/>
              <w:jc w:val="center"/>
              <w:rPr>
                <w:rFonts w:hint="default" w:ascii="Times New Roman" w:hAnsi="Times New Roman"/>
                <w:color w:val="auto"/>
                <w:highlight w:val="none"/>
                <w:lang w:val="en-US" w:eastAsia="zh-CN"/>
              </w:rPr>
            </w:pPr>
          </w:p>
        </w:tc>
        <w:tc>
          <w:tcPr>
            <w:tcW w:w="2724" w:type="dxa"/>
            <w:vAlign w:val="center"/>
          </w:tcPr>
          <w:p w14:paraId="56ED876E">
            <w:pPr>
              <w:spacing w:line="240" w:lineRule="auto"/>
              <w:ind w:firstLine="0" w:firstLineChars="0"/>
              <w:jc w:val="center"/>
              <w:rPr>
                <w:rFonts w:hint="default" w:ascii="Times New Roman" w:hAnsi="Times New Roman"/>
                <w:color w:val="auto"/>
                <w:szCs w:val="24"/>
                <w:highlight w:val="none"/>
                <w:lang w:val="en-US" w:eastAsia="zh-CN"/>
              </w:rPr>
            </w:pPr>
            <w:r>
              <w:rPr>
                <w:rFonts w:hint="default" w:ascii="Times New Roman" w:hAnsi="Times New Roman"/>
                <w:color w:val="auto"/>
                <w:szCs w:val="24"/>
                <w:highlight w:val="none"/>
                <w:lang w:val="en-US" w:eastAsia="zh-CN"/>
              </w:rPr>
              <w:t>系统</w:t>
            </w:r>
            <w:r>
              <w:rPr>
                <w:rFonts w:hint="eastAsia" w:ascii="Times New Roman" w:hAnsi="Times New Roman"/>
                <w:color w:val="auto"/>
                <w:szCs w:val="24"/>
                <w:highlight w:val="none"/>
                <w:lang w:val="en-US" w:eastAsia="zh-CN"/>
              </w:rPr>
              <w:t>B</w:t>
            </w:r>
            <w:r>
              <w:rPr>
                <w:rFonts w:hint="eastAsia" w:ascii="Times New Roman" w:hAnsi="Times New Roman"/>
                <w:color w:val="auto"/>
                <w:szCs w:val="24"/>
                <w:highlight w:val="none"/>
                <w:lang w:val="en-US" w:eastAsia="zh-CN"/>
              </w:rPr>
              <w:t xml:space="preserve"> </w:t>
            </w:r>
            <w:r>
              <w:rPr>
                <w:rFonts w:hint="default" w:ascii="Times New Roman" w:hAnsi="Times New Roman"/>
                <w:color w:val="auto"/>
                <w:szCs w:val="24"/>
                <w:highlight w:val="none"/>
                <w:lang w:val="en-US" w:eastAsia="zh-CN"/>
              </w:rPr>
              <w:t>PLC控制设备</w:t>
            </w:r>
          </w:p>
        </w:tc>
        <w:tc>
          <w:tcPr>
            <w:tcW w:w="1503" w:type="dxa"/>
            <w:vAlign w:val="center"/>
          </w:tcPr>
          <w:p w14:paraId="2B27E2E2">
            <w:pPr>
              <w:spacing w:line="24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见技术要求</w:t>
            </w:r>
          </w:p>
        </w:tc>
        <w:tc>
          <w:tcPr>
            <w:tcW w:w="859" w:type="dxa"/>
            <w:vAlign w:val="center"/>
          </w:tcPr>
          <w:p w14:paraId="1D5E12AE">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套</w:t>
            </w:r>
          </w:p>
        </w:tc>
        <w:tc>
          <w:tcPr>
            <w:tcW w:w="935" w:type="dxa"/>
            <w:vAlign w:val="center"/>
          </w:tcPr>
          <w:p w14:paraId="46C75FD1">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w:t>
            </w:r>
          </w:p>
        </w:tc>
        <w:tc>
          <w:tcPr>
            <w:tcW w:w="891" w:type="dxa"/>
            <w:vAlign w:val="center"/>
          </w:tcPr>
          <w:p w14:paraId="44B5E00F">
            <w:pPr>
              <w:spacing w:line="360" w:lineRule="auto"/>
              <w:ind w:firstLine="0" w:firstLineChars="0"/>
              <w:jc w:val="center"/>
              <w:rPr>
                <w:rFonts w:ascii="Times New Roman" w:hAnsi="Times New Roman"/>
                <w:color w:val="auto"/>
                <w:highlight w:val="none"/>
                <w:lang w:eastAsia="zh-CN"/>
              </w:rPr>
            </w:pPr>
          </w:p>
        </w:tc>
      </w:tr>
      <w:tr w14:paraId="352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945F089">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3</w:t>
            </w:r>
          </w:p>
        </w:tc>
        <w:tc>
          <w:tcPr>
            <w:tcW w:w="1133" w:type="dxa"/>
            <w:vMerge w:val="continue"/>
            <w:vAlign w:val="center"/>
          </w:tcPr>
          <w:p w14:paraId="1D566CB5">
            <w:pPr>
              <w:spacing w:line="360" w:lineRule="auto"/>
              <w:ind w:firstLine="0" w:firstLineChars="0"/>
              <w:jc w:val="center"/>
              <w:rPr>
                <w:rFonts w:hint="default" w:ascii="Times New Roman" w:hAnsi="Times New Roman"/>
                <w:color w:val="auto"/>
                <w:highlight w:val="none"/>
                <w:lang w:val="en-US" w:eastAsia="zh-CN"/>
              </w:rPr>
            </w:pPr>
          </w:p>
        </w:tc>
        <w:tc>
          <w:tcPr>
            <w:tcW w:w="2724" w:type="dxa"/>
            <w:vAlign w:val="center"/>
          </w:tcPr>
          <w:p w14:paraId="68FA7089">
            <w:pPr>
              <w:spacing w:line="240" w:lineRule="auto"/>
              <w:ind w:firstLine="0" w:firstLineChars="0"/>
              <w:jc w:val="center"/>
              <w:rPr>
                <w:rFonts w:hint="default" w:ascii="Times New Roman" w:hAnsi="Times New Roman"/>
                <w:color w:val="auto"/>
                <w:szCs w:val="24"/>
                <w:highlight w:val="none"/>
                <w:lang w:val="en-US" w:eastAsia="zh-CN"/>
              </w:rPr>
            </w:pPr>
            <w:r>
              <w:rPr>
                <w:rFonts w:hint="default" w:ascii="Times New Roman" w:hAnsi="Times New Roman"/>
                <w:color w:val="auto"/>
                <w:szCs w:val="24"/>
                <w:highlight w:val="none"/>
                <w:lang w:val="en-US" w:eastAsia="zh-CN"/>
              </w:rPr>
              <w:t>系统</w:t>
            </w:r>
            <w:r>
              <w:rPr>
                <w:rFonts w:hint="eastAsia" w:ascii="Times New Roman" w:hAnsi="Times New Roman"/>
                <w:color w:val="auto"/>
                <w:szCs w:val="24"/>
                <w:highlight w:val="none"/>
                <w:lang w:val="en-US" w:eastAsia="zh-CN"/>
              </w:rPr>
              <w:t>C</w:t>
            </w:r>
            <w:r>
              <w:rPr>
                <w:rFonts w:hint="eastAsia" w:ascii="Times New Roman" w:hAnsi="Times New Roman"/>
                <w:color w:val="auto"/>
                <w:szCs w:val="24"/>
                <w:highlight w:val="none"/>
                <w:lang w:val="en-US" w:eastAsia="zh-CN"/>
              </w:rPr>
              <w:t xml:space="preserve"> </w:t>
            </w:r>
            <w:r>
              <w:rPr>
                <w:rFonts w:hint="default" w:ascii="Times New Roman" w:hAnsi="Times New Roman"/>
                <w:color w:val="auto"/>
                <w:szCs w:val="24"/>
                <w:highlight w:val="none"/>
                <w:lang w:val="en-US" w:eastAsia="zh-CN"/>
              </w:rPr>
              <w:t>PLC控制设备</w:t>
            </w:r>
          </w:p>
        </w:tc>
        <w:tc>
          <w:tcPr>
            <w:tcW w:w="1503" w:type="dxa"/>
            <w:vAlign w:val="center"/>
          </w:tcPr>
          <w:p w14:paraId="58E7E7B8">
            <w:pPr>
              <w:spacing w:line="24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见技术要求</w:t>
            </w:r>
          </w:p>
        </w:tc>
        <w:tc>
          <w:tcPr>
            <w:tcW w:w="859" w:type="dxa"/>
            <w:vAlign w:val="center"/>
          </w:tcPr>
          <w:p w14:paraId="0425E937">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套</w:t>
            </w:r>
          </w:p>
        </w:tc>
        <w:tc>
          <w:tcPr>
            <w:tcW w:w="935" w:type="dxa"/>
            <w:vAlign w:val="center"/>
          </w:tcPr>
          <w:p w14:paraId="14A1DF8F">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1</w:t>
            </w:r>
          </w:p>
        </w:tc>
        <w:tc>
          <w:tcPr>
            <w:tcW w:w="891" w:type="dxa"/>
            <w:vAlign w:val="center"/>
          </w:tcPr>
          <w:p w14:paraId="70D4B6C6">
            <w:pPr>
              <w:spacing w:line="360" w:lineRule="auto"/>
              <w:ind w:firstLine="0" w:firstLineChars="0"/>
              <w:jc w:val="center"/>
              <w:rPr>
                <w:rFonts w:ascii="Times New Roman" w:hAnsi="Times New Roman"/>
                <w:color w:val="auto"/>
                <w:highlight w:val="none"/>
                <w:lang w:eastAsia="zh-CN"/>
              </w:rPr>
            </w:pPr>
          </w:p>
        </w:tc>
      </w:tr>
      <w:tr w14:paraId="7EB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48583BE">
            <w:pPr>
              <w:spacing w:line="360" w:lineRule="auto"/>
              <w:ind w:firstLine="0" w:firstLineChars="0"/>
              <w:jc w:val="center"/>
              <w:rPr>
                <w:rFonts w:ascii="Times New Roman" w:hAnsi="Times New Roman"/>
                <w:color w:val="auto"/>
                <w:highlight w:val="none"/>
                <w:lang w:eastAsia="zh-CN"/>
              </w:rPr>
            </w:pPr>
            <w:r>
              <w:rPr>
                <w:rFonts w:hint="eastAsia" w:ascii="Times New Roman" w:hAnsi="Times New Roman"/>
                <w:color w:val="auto"/>
                <w:highlight w:val="none"/>
                <w:lang w:val="en-US" w:eastAsia="zh-CN"/>
              </w:rPr>
              <w:t>4</w:t>
            </w:r>
          </w:p>
        </w:tc>
        <w:tc>
          <w:tcPr>
            <w:tcW w:w="1133" w:type="dxa"/>
            <w:vMerge w:val="restart"/>
            <w:vAlign w:val="center"/>
          </w:tcPr>
          <w:p w14:paraId="19882DE0">
            <w:pPr>
              <w:spacing w:line="360" w:lineRule="auto"/>
              <w:ind w:firstLine="0" w:firstLineChars="0"/>
              <w:jc w:val="center"/>
              <w:rPr>
                <w:rFonts w:ascii="Times New Roman" w:hAnsi="Times New Roman"/>
                <w:color w:val="auto"/>
                <w:highlight w:val="none"/>
                <w:lang w:eastAsia="zh-CN"/>
              </w:rPr>
            </w:pPr>
            <w:r>
              <w:rPr>
                <w:rFonts w:ascii="Times New Roman" w:hAnsi="Times New Roman"/>
                <w:color w:val="auto"/>
                <w:highlight w:val="none"/>
                <w:lang w:eastAsia="zh-CN"/>
              </w:rPr>
              <w:t>服务类</w:t>
            </w:r>
          </w:p>
        </w:tc>
        <w:tc>
          <w:tcPr>
            <w:tcW w:w="2724" w:type="dxa"/>
            <w:shd w:val="clear" w:color="auto" w:fill="auto"/>
            <w:vAlign w:val="center"/>
          </w:tcPr>
          <w:p w14:paraId="1F6682F8">
            <w:pPr>
              <w:spacing w:line="240" w:lineRule="auto"/>
              <w:ind w:firstLine="0" w:firstLineChars="0"/>
              <w:jc w:val="center"/>
              <w:rPr>
                <w:rFonts w:ascii="宋体" w:hAnsi="宋体" w:eastAsia="宋体" w:cs="Times New Roman"/>
                <w:color w:val="auto"/>
                <w:sz w:val="24"/>
                <w:szCs w:val="24"/>
                <w:highlight w:val="none"/>
                <w:lang w:val="en-US" w:eastAsia="zh-CN" w:bidi="ar-SA"/>
              </w:rPr>
            </w:pPr>
            <w:r>
              <w:rPr>
                <w:rFonts w:ascii="宋体" w:hAnsi="宋体"/>
                <w:color w:val="auto"/>
                <w:highlight w:val="none"/>
              </w:rPr>
              <w:t>上电调试</w:t>
            </w:r>
          </w:p>
        </w:tc>
        <w:tc>
          <w:tcPr>
            <w:tcW w:w="1503" w:type="dxa"/>
            <w:shd w:val="clear" w:color="auto" w:fill="auto"/>
            <w:vAlign w:val="center"/>
          </w:tcPr>
          <w:p w14:paraId="69734417">
            <w:pPr>
              <w:spacing w:line="360" w:lineRule="auto"/>
              <w:ind w:firstLine="0" w:firstLineChars="0"/>
              <w:jc w:val="center"/>
              <w:rPr>
                <w:rFonts w:ascii="Times New Roman" w:hAnsi="Times New Roman" w:eastAsia="宋体" w:cs="Times New Roman"/>
                <w:color w:val="auto"/>
                <w:sz w:val="24"/>
                <w:szCs w:val="24"/>
                <w:highlight w:val="none"/>
                <w:lang w:val="en-US" w:eastAsia="zh-CN" w:bidi="ar-SA"/>
              </w:rPr>
            </w:pPr>
            <w:r>
              <w:rPr>
                <w:rFonts w:ascii="Times New Roman" w:hAnsi="Times New Roman"/>
                <w:color w:val="auto"/>
                <w:highlight w:val="none"/>
                <w:lang w:eastAsia="zh-CN"/>
              </w:rPr>
              <w:t>/</w:t>
            </w:r>
          </w:p>
        </w:tc>
        <w:tc>
          <w:tcPr>
            <w:tcW w:w="859" w:type="dxa"/>
            <w:shd w:val="clear" w:color="auto" w:fill="auto"/>
            <w:vAlign w:val="center"/>
          </w:tcPr>
          <w:p w14:paraId="4B0DBE41">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olor w:val="auto"/>
                <w:highlight w:val="none"/>
                <w:lang w:val="en-US" w:eastAsia="zh-CN"/>
              </w:rPr>
              <w:t>项</w:t>
            </w:r>
          </w:p>
        </w:tc>
        <w:tc>
          <w:tcPr>
            <w:tcW w:w="935" w:type="dxa"/>
            <w:shd w:val="clear" w:color="auto" w:fill="auto"/>
            <w:vAlign w:val="center"/>
          </w:tcPr>
          <w:p w14:paraId="3D6FC9DC">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olor w:val="auto"/>
                <w:highlight w:val="none"/>
                <w:lang w:val="en-US" w:eastAsia="zh-CN"/>
              </w:rPr>
              <w:t>1</w:t>
            </w:r>
          </w:p>
        </w:tc>
        <w:tc>
          <w:tcPr>
            <w:tcW w:w="891" w:type="dxa"/>
            <w:vAlign w:val="center"/>
          </w:tcPr>
          <w:p w14:paraId="27C424E8">
            <w:pPr>
              <w:spacing w:line="360" w:lineRule="auto"/>
              <w:ind w:firstLine="0" w:firstLineChars="0"/>
              <w:jc w:val="center"/>
              <w:rPr>
                <w:rFonts w:ascii="Times New Roman" w:hAnsi="Times New Roman"/>
                <w:color w:val="auto"/>
                <w:highlight w:val="none"/>
                <w:lang w:eastAsia="zh-CN"/>
              </w:rPr>
            </w:pPr>
          </w:p>
        </w:tc>
      </w:tr>
      <w:tr w14:paraId="5038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E3A857F">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5</w:t>
            </w:r>
          </w:p>
        </w:tc>
        <w:tc>
          <w:tcPr>
            <w:tcW w:w="1133" w:type="dxa"/>
            <w:vMerge w:val="continue"/>
            <w:vAlign w:val="center"/>
          </w:tcPr>
          <w:p w14:paraId="1D8E47B7">
            <w:pPr>
              <w:spacing w:line="360" w:lineRule="auto"/>
              <w:ind w:firstLine="0" w:firstLineChars="0"/>
              <w:jc w:val="center"/>
              <w:rPr>
                <w:rFonts w:ascii="Times New Roman" w:hAnsi="Times New Roman"/>
                <w:color w:val="auto"/>
                <w:highlight w:val="none"/>
                <w:lang w:eastAsia="zh-CN"/>
              </w:rPr>
            </w:pPr>
          </w:p>
        </w:tc>
        <w:tc>
          <w:tcPr>
            <w:tcW w:w="2724" w:type="dxa"/>
            <w:shd w:val="clear" w:color="auto" w:fill="auto"/>
            <w:vAlign w:val="center"/>
          </w:tcPr>
          <w:p w14:paraId="13CDB126">
            <w:pPr>
              <w:spacing w:line="240" w:lineRule="auto"/>
              <w:ind w:firstLine="0" w:firstLineChars="0"/>
              <w:jc w:val="center"/>
              <w:rPr>
                <w:rFonts w:ascii="宋体" w:hAnsi="宋体" w:eastAsia="宋体" w:cs="Times New Roman"/>
                <w:color w:val="auto"/>
                <w:sz w:val="24"/>
                <w:szCs w:val="24"/>
                <w:highlight w:val="none"/>
                <w:lang w:val="en-US" w:eastAsia="en-US" w:bidi="ar-SA"/>
              </w:rPr>
            </w:pPr>
            <w:r>
              <w:rPr>
                <w:rFonts w:ascii="宋体" w:hAnsi="宋体"/>
                <w:color w:val="auto"/>
                <w:highlight w:val="none"/>
              </w:rPr>
              <w:t>使用培训</w:t>
            </w:r>
          </w:p>
        </w:tc>
        <w:tc>
          <w:tcPr>
            <w:tcW w:w="1503" w:type="dxa"/>
            <w:shd w:val="clear" w:color="auto" w:fill="auto"/>
            <w:vAlign w:val="center"/>
          </w:tcPr>
          <w:p w14:paraId="7469D183">
            <w:pPr>
              <w:spacing w:line="360" w:lineRule="auto"/>
              <w:ind w:firstLine="0" w:firstLineChars="0"/>
              <w:jc w:val="center"/>
              <w:rPr>
                <w:rFonts w:ascii="Times New Roman" w:hAnsi="Times New Roman" w:eastAsia="宋体" w:cs="Times New Roman"/>
                <w:color w:val="auto"/>
                <w:sz w:val="24"/>
                <w:szCs w:val="24"/>
                <w:highlight w:val="none"/>
                <w:lang w:val="en-US" w:eastAsia="zh-CN" w:bidi="ar-SA"/>
              </w:rPr>
            </w:pPr>
            <w:r>
              <w:rPr>
                <w:rFonts w:ascii="Times New Roman" w:hAnsi="Times New Roman"/>
                <w:color w:val="auto"/>
                <w:highlight w:val="none"/>
                <w:lang w:eastAsia="zh-CN"/>
              </w:rPr>
              <w:t>/</w:t>
            </w:r>
          </w:p>
        </w:tc>
        <w:tc>
          <w:tcPr>
            <w:tcW w:w="859" w:type="dxa"/>
            <w:shd w:val="clear" w:color="auto" w:fill="auto"/>
            <w:vAlign w:val="center"/>
          </w:tcPr>
          <w:p w14:paraId="768F950E">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olor w:val="auto"/>
                <w:highlight w:val="none"/>
                <w:lang w:val="en-US" w:eastAsia="zh-CN"/>
              </w:rPr>
              <w:t>项</w:t>
            </w:r>
          </w:p>
        </w:tc>
        <w:tc>
          <w:tcPr>
            <w:tcW w:w="935" w:type="dxa"/>
            <w:shd w:val="clear" w:color="auto" w:fill="auto"/>
            <w:vAlign w:val="center"/>
          </w:tcPr>
          <w:p w14:paraId="6E8A8BBB">
            <w:pPr>
              <w:spacing w:line="360" w:lineRule="auto"/>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olor w:val="auto"/>
                <w:highlight w:val="none"/>
                <w:lang w:val="en-US" w:eastAsia="zh-CN"/>
              </w:rPr>
              <w:t>1</w:t>
            </w:r>
          </w:p>
        </w:tc>
        <w:tc>
          <w:tcPr>
            <w:tcW w:w="891" w:type="dxa"/>
            <w:vAlign w:val="center"/>
          </w:tcPr>
          <w:p w14:paraId="3CB492B5">
            <w:pPr>
              <w:spacing w:line="360" w:lineRule="auto"/>
              <w:ind w:firstLine="0" w:firstLineChars="0"/>
              <w:jc w:val="center"/>
              <w:rPr>
                <w:rFonts w:ascii="Times New Roman" w:hAnsi="Times New Roman"/>
                <w:color w:val="auto"/>
                <w:highlight w:val="none"/>
                <w:lang w:eastAsia="zh-CN"/>
              </w:rPr>
            </w:pPr>
          </w:p>
        </w:tc>
      </w:tr>
      <w:tr w14:paraId="5A9A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1C90A7F">
            <w:pPr>
              <w:spacing w:line="360" w:lineRule="auto"/>
              <w:ind w:firstLine="0" w:firstLineChars="0"/>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6</w:t>
            </w:r>
          </w:p>
        </w:tc>
        <w:tc>
          <w:tcPr>
            <w:tcW w:w="1133" w:type="dxa"/>
            <w:vMerge w:val="continue"/>
            <w:vAlign w:val="center"/>
          </w:tcPr>
          <w:p w14:paraId="156EF23F">
            <w:pPr>
              <w:spacing w:line="360" w:lineRule="auto"/>
              <w:ind w:firstLine="0" w:firstLineChars="0"/>
              <w:jc w:val="center"/>
              <w:rPr>
                <w:rFonts w:ascii="Times New Roman" w:hAnsi="Times New Roman"/>
                <w:color w:val="auto"/>
                <w:highlight w:val="none"/>
                <w:lang w:eastAsia="zh-CN"/>
              </w:rPr>
            </w:pPr>
          </w:p>
        </w:tc>
        <w:tc>
          <w:tcPr>
            <w:tcW w:w="2724" w:type="dxa"/>
            <w:shd w:val="clear" w:color="auto" w:fill="auto"/>
            <w:vAlign w:val="center"/>
          </w:tcPr>
          <w:p w14:paraId="38533B53">
            <w:pPr>
              <w:spacing w:line="240" w:lineRule="auto"/>
              <w:ind w:firstLine="0" w:firstLineChars="0"/>
              <w:jc w:val="center"/>
              <w:rPr>
                <w:rFonts w:ascii="宋体" w:hAnsi="宋体" w:eastAsia="宋体" w:cs="Times New Roman"/>
                <w:color w:val="auto"/>
                <w:sz w:val="24"/>
                <w:szCs w:val="24"/>
                <w:highlight w:val="none"/>
                <w:lang w:val="en-US" w:eastAsia="en-US" w:bidi="ar-SA"/>
              </w:rPr>
            </w:pPr>
            <w:r>
              <w:rPr>
                <w:rFonts w:hint="eastAsia" w:ascii="Times New Roman" w:hAnsi="Times New Roman"/>
                <w:color w:val="auto"/>
                <w:highlight w:val="none"/>
                <w:lang w:val="en-US" w:eastAsia="zh-CN"/>
              </w:rPr>
              <w:t>现场PLC调试技术服务</w:t>
            </w:r>
          </w:p>
        </w:tc>
        <w:tc>
          <w:tcPr>
            <w:tcW w:w="1503" w:type="dxa"/>
            <w:shd w:val="clear" w:color="auto" w:fill="auto"/>
            <w:vAlign w:val="center"/>
          </w:tcPr>
          <w:p w14:paraId="19D156A8">
            <w:pPr>
              <w:spacing w:line="360" w:lineRule="auto"/>
              <w:ind w:firstLine="0" w:firstLineChars="0"/>
              <w:jc w:val="center"/>
              <w:rPr>
                <w:rFonts w:ascii="Times New Roman" w:hAnsi="Times New Roman" w:eastAsia="宋体" w:cs="Times New Roman"/>
                <w:color w:val="auto"/>
                <w:sz w:val="24"/>
                <w:szCs w:val="24"/>
                <w:highlight w:val="none"/>
                <w:lang w:val="en-US" w:eastAsia="zh-CN" w:bidi="ar-SA"/>
              </w:rPr>
            </w:pPr>
            <w:r>
              <w:rPr>
                <w:rFonts w:ascii="Times New Roman" w:hAnsi="Times New Roman"/>
                <w:color w:val="auto"/>
                <w:highlight w:val="none"/>
                <w:lang w:eastAsia="zh-CN"/>
              </w:rPr>
              <w:t>/</w:t>
            </w:r>
          </w:p>
        </w:tc>
        <w:tc>
          <w:tcPr>
            <w:tcW w:w="859" w:type="dxa"/>
            <w:shd w:val="clear" w:color="auto" w:fill="auto"/>
            <w:vAlign w:val="center"/>
          </w:tcPr>
          <w:p w14:paraId="21871C7D">
            <w:pPr>
              <w:spacing w:line="360" w:lineRule="auto"/>
              <w:ind w:firstLine="0" w:firstLineChars="0"/>
              <w:jc w:val="center"/>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color w:val="auto"/>
                <w:highlight w:val="none"/>
                <w:lang w:val="en-US" w:eastAsia="zh-CN"/>
              </w:rPr>
              <w:t>项</w:t>
            </w:r>
          </w:p>
        </w:tc>
        <w:tc>
          <w:tcPr>
            <w:tcW w:w="935" w:type="dxa"/>
            <w:shd w:val="clear" w:color="auto" w:fill="auto"/>
            <w:vAlign w:val="center"/>
          </w:tcPr>
          <w:p w14:paraId="1F0FFBFC">
            <w:pPr>
              <w:spacing w:line="360" w:lineRule="auto"/>
              <w:ind w:firstLine="0" w:firstLineChars="0"/>
              <w:jc w:val="center"/>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color w:val="auto"/>
                <w:highlight w:val="none"/>
                <w:lang w:val="en-US" w:eastAsia="zh-CN"/>
              </w:rPr>
              <w:t>1</w:t>
            </w:r>
          </w:p>
        </w:tc>
        <w:tc>
          <w:tcPr>
            <w:tcW w:w="891" w:type="dxa"/>
            <w:vAlign w:val="center"/>
          </w:tcPr>
          <w:p w14:paraId="1EF8EDD3">
            <w:pPr>
              <w:spacing w:line="360" w:lineRule="auto"/>
              <w:ind w:firstLine="0" w:firstLineChars="0"/>
              <w:jc w:val="center"/>
              <w:rPr>
                <w:rFonts w:ascii="Times New Roman" w:hAnsi="Times New Roman"/>
                <w:color w:val="auto"/>
                <w:highlight w:val="none"/>
                <w:lang w:eastAsia="zh-CN"/>
              </w:rPr>
            </w:pPr>
          </w:p>
        </w:tc>
      </w:tr>
      <w:tr w14:paraId="54C2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5" w:type="dxa"/>
            <w:gridSpan w:val="7"/>
            <w:vAlign w:val="center"/>
          </w:tcPr>
          <w:p w14:paraId="14A4782D">
            <w:pPr>
              <w:spacing w:line="360" w:lineRule="auto"/>
              <w:ind w:firstLine="0" w:firstLineChars="0"/>
              <w:rPr>
                <w:rFonts w:ascii="Times New Roman" w:hAnsi="Times New Roman"/>
                <w:color w:val="auto"/>
                <w:highlight w:val="none"/>
                <w:lang w:eastAsia="zh-CN"/>
              </w:rPr>
            </w:pPr>
            <w:r>
              <w:rPr>
                <w:rFonts w:ascii="Times New Roman" w:hAnsi="Times New Roman"/>
                <w:b/>
                <w:bCs/>
                <w:color w:val="auto"/>
                <w:highlight w:val="none"/>
                <w:lang w:eastAsia="zh-CN"/>
              </w:rPr>
              <w:t>注：</w:t>
            </w:r>
            <w:r>
              <w:rPr>
                <w:rFonts w:ascii="Times New Roman" w:hAnsi="Times New Roman"/>
                <w:color w:val="auto"/>
                <w:highlight w:val="none"/>
                <w:lang w:eastAsia="zh-CN"/>
              </w:rPr>
              <w:t>本表未将所有物品和服务细节罗列，只要是为满足本技术规范书要求而需要的内容均应视为包含在本项目内。</w:t>
            </w:r>
          </w:p>
        </w:tc>
      </w:tr>
      <w:bookmarkEnd w:id="7"/>
    </w:tbl>
    <w:p w14:paraId="007BE3CF">
      <w:pPr>
        <w:pStyle w:val="2"/>
        <w:rPr>
          <w:rFonts w:ascii="Times New Roman" w:hAnsi="Times New Roman"/>
          <w:color w:val="auto"/>
          <w:highlight w:val="none"/>
        </w:rPr>
      </w:pPr>
      <w:bookmarkStart w:id="8" w:name="_Toc6297"/>
      <w:r>
        <w:rPr>
          <w:rFonts w:ascii="Times New Roman" w:hAnsi="Times New Roman"/>
          <w:color w:val="auto"/>
          <w:highlight w:val="none"/>
        </w:rPr>
        <w:t>工作环境条件</w:t>
      </w:r>
      <w:bookmarkEnd w:id="8"/>
    </w:p>
    <w:p w14:paraId="73428D0E">
      <w:pPr>
        <w:pStyle w:val="3"/>
        <w:ind w:left="0"/>
        <w:rPr>
          <w:rFonts w:hint="default" w:ascii="Times New Roman" w:hAnsi="Times New Roman" w:cs="Times New Roman" w:eastAsiaTheme="minorEastAsia"/>
          <w:bCs w:val="0"/>
          <w:color w:val="auto"/>
          <w:szCs w:val="28"/>
          <w:highlight w:val="none"/>
          <w:lang w:eastAsia="zh-CN"/>
        </w:rPr>
      </w:pPr>
      <w:r>
        <w:rPr>
          <w:rFonts w:hint="eastAsia" w:ascii="Arial" w:hAnsi="Arial" w:cs="Arial" w:eastAsiaTheme="minorEastAsia"/>
          <w:bCs w:val="0"/>
          <w:color w:val="auto"/>
          <w:szCs w:val="28"/>
          <w:highlight w:val="none"/>
          <w:lang w:val="en-US" w:eastAsia="zh-CN"/>
        </w:rPr>
        <w:t>1</w:t>
      </w:r>
      <w:r>
        <w:rPr>
          <w:rFonts w:ascii="Arial" w:hAnsi="Arial" w:cs="Arial" w:eastAsiaTheme="minorEastAsia"/>
          <w:bCs w:val="0"/>
          <w:color w:val="auto"/>
          <w:szCs w:val="28"/>
          <w:highlight w:val="none"/>
          <w:lang w:eastAsia="zh-CN"/>
        </w:rPr>
        <w:t>.1 现场环境</w:t>
      </w:r>
    </w:p>
    <w:p w14:paraId="4EC44C7C">
      <w:pPr>
        <w:ind w:firstLine="480"/>
        <w:rPr>
          <w:rFonts w:ascii="Times New Roman" w:hAnsi="Times New Roman" w:eastAsiaTheme="minorEastAsia"/>
          <w:color w:val="auto"/>
          <w:highlight w:val="none"/>
          <w:lang w:eastAsia="zh-CN"/>
        </w:rPr>
      </w:pPr>
      <w:r>
        <w:rPr>
          <w:rFonts w:ascii="Times New Roman" w:hAnsi="Times New Roman" w:cs="Arial" w:eastAsiaTheme="minorEastAsia"/>
          <w:color w:val="auto"/>
          <w:highlight w:val="none"/>
          <w:lang w:eastAsia="zh-CN"/>
        </w:rPr>
        <w:t>设备安装位于安徽省合肥市庐阳</w:t>
      </w:r>
      <w:r>
        <w:rPr>
          <w:rFonts w:ascii="Times New Roman" w:hAnsi="Times New Roman" w:eastAsiaTheme="minorEastAsia"/>
          <w:color w:val="auto"/>
          <w:highlight w:val="none"/>
          <w:lang w:eastAsia="zh-CN"/>
        </w:rPr>
        <w:t>区，</w:t>
      </w:r>
      <w:r>
        <w:rPr>
          <w:rFonts w:ascii="Times New Roman" w:hAnsi="Times New Roman"/>
          <w:color w:val="auto"/>
          <w:highlight w:val="none"/>
          <w:lang w:eastAsia="zh-CN"/>
        </w:rPr>
        <w:t>海拔36 m</w:t>
      </w:r>
      <w:r>
        <w:rPr>
          <w:rFonts w:ascii="Times New Roman" w:hAnsi="Times New Roman" w:eastAsiaTheme="minorEastAsia"/>
          <w:color w:val="auto"/>
          <w:highlight w:val="none"/>
          <w:lang w:eastAsia="zh-CN"/>
        </w:rPr>
        <w:t>。</w:t>
      </w:r>
    </w:p>
    <w:p w14:paraId="5E1B4A25">
      <w:pPr>
        <w:ind w:firstLine="480"/>
        <w:rPr>
          <w:rFonts w:ascii="Times New Roman" w:hAnsi="Times New Roman" w:eastAsiaTheme="minorEastAsia"/>
          <w:color w:val="auto"/>
          <w:highlight w:val="none"/>
          <w:lang w:eastAsia="zh-CN"/>
        </w:rPr>
      </w:pPr>
      <w:r>
        <w:rPr>
          <w:rFonts w:ascii="Times New Roman" w:hAnsi="Times New Roman" w:eastAsiaTheme="minorEastAsia"/>
          <w:color w:val="auto"/>
          <w:highlight w:val="none"/>
          <w:lang w:eastAsia="zh-CN"/>
        </w:rPr>
        <w:t>室内工作环境</w:t>
      </w:r>
    </w:p>
    <w:p w14:paraId="26524564">
      <w:pPr>
        <w:ind w:left="780" w:firstLine="480"/>
        <w:rPr>
          <w:rFonts w:ascii="Times New Roman" w:hAnsi="Times New Roman" w:eastAsiaTheme="minorEastAsia"/>
          <w:color w:val="auto"/>
          <w:highlight w:val="none"/>
          <w:lang w:eastAsia="zh-CN"/>
        </w:rPr>
      </w:pPr>
      <w:r>
        <w:rPr>
          <w:rFonts w:ascii="Times New Roman" w:hAnsi="Times New Roman" w:eastAsiaTheme="minorEastAsia"/>
          <w:color w:val="auto"/>
          <w:highlight w:val="none"/>
          <w:lang w:eastAsia="zh-CN"/>
        </w:rPr>
        <w:t>温度：</w:t>
      </w:r>
      <w:r>
        <w:rPr>
          <w:rFonts w:hint="eastAsia" w:ascii="Times New Roman" w:hAnsi="Times New Roman" w:eastAsiaTheme="minorEastAsia"/>
          <w:color w:val="auto"/>
          <w:highlight w:val="none"/>
          <w:lang w:eastAsia="zh-CN"/>
        </w:rPr>
        <w:t>18~35</w:t>
      </w:r>
      <w:r>
        <w:rPr>
          <w:rFonts w:ascii="Times New Roman" w:hAnsi="Times New Roman" w:eastAsiaTheme="minorEastAsia"/>
          <w:color w:val="auto"/>
          <w:highlight w:val="none"/>
          <w:lang w:eastAsia="zh-CN"/>
        </w:rPr>
        <w:t>℃</w:t>
      </w:r>
    </w:p>
    <w:p w14:paraId="6B1A8161">
      <w:pPr>
        <w:pStyle w:val="4"/>
        <w:ind w:left="780" w:firstLine="480"/>
        <w:rPr>
          <w:rFonts w:ascii="Times New Roman" w:hAnsi="Times New Roman"/>
          <w:color w:val="auto"/>
          <w:highlight w:val="none"/>
          <w:lang w:eastAsia="zh-CN"/>
        </w:rPr>
      </w:pPr>
      <w:r>
        <w:rPr>
          <w:rFonts w:ascii="Times New Roman" w:hAnsi="Times New Roman"/>
          <w:color w:val="auto"/>
          <w:highlight w:val="none"/>
          <w:lang w:eastAsia="zh-CN"/>
        </w:rPr>
        <w:t>湿度：</w:t>
      </w:r>
      <w:r>
        <w:rPr>
          <w:rFonts w:hint="eastAsia" w:ascii="Times New Roman" w:hAnsi="Times New Roman"/>
          <w:color w:val="auto"/>
          <w:highlight w:val="none"/>
          <w:lang w:eastAsia="zh-CN"/>
        </w:rPr>
        <w:t>20%~60</w:t>
      </w:r>
      <w:r>
        <w:rPr>
          <w:rFonts w:ascii="Times New Roman" w:hAnsi="Times New Roman"/>
          <w:color w:val="auto"/>
          <w:highlight w:val="none"/>
          <w:lang w:eastAsia="zh-CN"/>
        </w:rPr>
        <w:t>%</w:t>
      </w:r>
    </w:p>
    <w:p w14:paraId="24FABE1B">
      <w:pPr>
        <w:ind w:firstLine="480"/>
        <w:rPr>
          <w:rFonts w:ascii="Times New Roman" w:hAnsi="Times New Roman" w:eastAsiaTheme="minorEastAsia"/>
          <w:color w:val="auto"/>
          <w:highlight w:val="none"/>
          <w:lang w:eastAsia="zh-CN"/>
        </w:rPr>
      </w:pPr>
      <w:r>
        <w:rPr>
          <w:rFonts w:ascii="Times New Roman" w:hAnsi="Times New Roman" w:eastAsiaTheme="minorEastAsia"/>
          <w:color w:val="auto"/>
          <w:highlight w:val="none"/>
          <w:lang w:eastAsia="zh-CN"/>
        </w:rPr>
        <w:t>储存环境</w:t>
      </w:r>
    </w:p>
    <w:p w14:paraId="4FDB3B3E">
      <w:pPr>
        <w:ind w:left="780" w:firstLine="480"/>
        <w:rPr>
          <w:rFonts w:ascii="Times New Roman" w:hAnsi="Times New Roman" w:eastAsiaTheme="minorEastAsia"/>
          <w:color w:val="auto"/>
          <w:highlight w:val="none"/>
          <w:lang w:eastAsia="zh-CN"/>
        </w:rPr>
      </w:pPr>
      <w:r>
        <w:rPr>
          <w:rFonts w:ascii="Times New Roman" w:hAnsi="Times New Roman" w:eastAsiaTheme="minorEastAsia"/>
          <w:color w:val="auto"/>
          <w:highlight w:val="none"/>
          <w:lang w:eastAsia="zh-CN"/>
        </w:rPr>
        <w:t>温度：-5~35℃</w:t>
      </w:r>
    </w:p>
    <w:p w14:paraId="73D6D61D">
      <w:pPr>
        <w:pStyle w:val="4"/>
        <w:ind w:left="780" w:firstLine="480"/>
        <w:rPr>
          <w:rFonts w:ascii="Times New Roman" w:hAnsi="Times New Roman"/>
          <w:color w:val="auto"/>
          <w:highlight w:val="none"/>
          <w:lang w:eastAsia="zh-CN"/>
        </w:rPr>
      </w:pPr>
      <w:r>
        <w:rPr>
          <w:rFonts w:ascii="Times New Roman" w:hAnsi="Times New Roman"/>
          <w:color w:val="auto"/>
          <w:highlight w:val="none"/>
          <w:lang w:eastAsia="zh-CN"/>
        </w:rPr>
        <w:t>湿度：</w:t>
      </w:r>
      <w:r>
        <w:rPr>
          <w:rFonts w:hint="eastAsia" w:ascii="Times New Roman" w:hAnsi="Times New Roman"/>
          <w:color w:val="auto"/>
          <w:highlight w:val="none"/>
          <w:lang w:eastAsia="zh-CN"/>
        </w:rPr>
        <w:t>20</w:t>
      </w:r>
      <w:r>
        <w:rPr>
          <w:rFonts w:ascii="Times New Roman" w:hAnsi="Times New Roman"/>
          <w:color w:val="auto"/>
          <w:highlight w:val="none"/>
          <w:lang w:eastAsia="zh-CN"/>
        </w:rPr>
        <w:t>%~90%</w:t>
      </w:r>
    </w:p>
    <w:p w14:paraId="15CA3E3A">
      <w:pPr>
        <w:pStyle w:val="3"/>
        <w:numPr>
          <w:ilvl w:val="0"/>
          <w:numId w:val="0"/>
        </w:numPr>
        <w:bidi w:val="0"/>
        <w:ind w:leftChars="0"/>
        <w:rPr>
          <w:color w:val="auto"/>
          <w:highlight w:val="none"/>
          <w:lang w:eastAsia="zh-CN"/>
        </w:rPr>
      </w:pPr>
      <w:r>
        <w:rPr>
          <w:rFonts w:hint="eastAsia"/>
          <w:color w:val="auto"/>
          <w:highlight w:val="none"/>
          <w:lang w:val="en-US" w:eastAsia="zh-CN"/>
        </w:rPr>
        <w:t>1.</w:t>
      </w:r>
      <w:r>
        <w:rPr>
          <w:rFonts w:hint="eastAsia"/>
          <w:color w:val="auto"/>
          <w:highlight w:val="none"/>
          <w:lang w:eastAsia="zh-CN"/>
        </w:rPr>
        <w:t>2 公用设施</w:t>
      </w:r>
    </w:p>
    <w:p w14:paraId="4CA6429A">
      <w:pPr>
        <w:ind w:firstLine="480"/>
        <w:rPr>
          <w:rFonts w:ascii="Times New Roman" w:hAnsi="Times New Roman" w:eastAsiaTheme="minorEastAsia"/>
          <w:color w:val="auto"/>
          <w:highlight w:val="none"/>
          <w:lang w:eastAsia="zh-CN"/>
        </w:rPr>
      </w:pPr>
      <w:r>
        <w:rPr>
          <w:rFonts w:hint="eastAsia" w:ascii="Times New Roman" w:hAnsi="Times New Roman" w:cs="Arial" w:eastAsiaTheme="minorEastAsia"/>
          <w:color w:val="auto"/>
          <w:highlight w:val="none"/>
          <w:lang w:eastAsia="zh-CN"/>
        </w:rPr>
        <w:t>（1）电</w:t>
      </w:r>
      <w:r>
        <w:rPr>
          <w:rFonts w:ascii="Times New Roman" w:hAnsi="Times New Roman" w:eastAsiaTheme="minorEastAsia"/>
          <w:color w:val="auto"/>
          <w:highlight w:val="none"/>
          <w:lang w:eastAsia="zh-CN"/>
        </w:rPr>
        <w:t>源</w:t>
      </w:r>
    </w:p>
    <w:p w14:paraId="170A6107">
      <w:pPr>
        <w:ind w:firstLine="720" w:firstLineChars="300"/>
        <w:rPr>
          <w:rFonts w:ascii="Times New Roman" w:hAnsi="Times New Roman" w:eastAsiaTheme="minorEastAsia"/>
          <w:color w:val="auto"/>
          <w:highlight w:val="none"/>
          <w:lang w:eastAsia="zh-CN"/>
        </w:rPr>
      </w:pPr>
      <w:r>
        <w:rPr>
          <w:rFonts w:ascii="Times New Roman" w:hAnsi="Times New Roman" w:eastAsiaTheme="minorEastAsia"/>
          <w:color w:val="auto"/>
          <w:highlight w:val="none"/>
          <w:lang w:eastAsia="zh-CN"/>
        </w:rPr>
        <w:t>三相：380V，50±0.5Hz；单相：220V，50±0.5Hz。</w:t>
      </w:r>
    </w:p>
    <w:p w14:paraId="746677A2">
      <w:pPr>
        <w:ind w:firstLine="480"/>
        <w:rPr>
          <w:rFonts w:ascii="Times New Roman" w:hAnsi="Times New Roman" w:cs="Arial" w:eastAsiaTheme="minorEastAsia"/>
          <w:color w:val="auto"/>
          <w:highlight w:val="none"/>
          <w:lang w:eastAsia="zh-CN"/>
        </w:rPr>
      </w:pPr>
      <w:r>
        <w:rPr>
          <w:rFonts w:hint="eastAsia" w:ascii="Times New Roman" w:hAnsi="Times New Roman" w:cs="Arial" w:eastAsiaTheme="minorEastAsia"/>
          <w:color w:val="auto"/>
          <w:highlight w:val="none"/>
          <w:lang w:eastAsia="zh-CN"/>
        </w:rPr>
        <w:t>（2）仪表、电气防护等级：IP54</w:t>
      </w:r>
    </w:p>
    <w:p w14:paraId="39CA5258">
      <w:pPr>
        <w:pStyle w:val="3"/>
        <w:numPr>
          <w:ilvl w:val="0"/>
          <w:numId w:val="0"/>
        </w:numPr>
        <w:bidi w:val="0"/>
        <w:ind w:leftChars="0"/>
        <w:rPr>
          <w:rFonts w:hint="eastAsia"/>
          <w:color w:val="auto"/>
          <w:highlight w:val="none"/>
          <w:lang w:val="en-US" w:eastAsia="zh-CN"/>
        </w:rPr>
      </w:pPr>
      <w:r>
        <w:rPr>
          <w:rFonts w:hint="eastAsia"/>
          <w:color w:val="auto"/>
          <w:highlight w:val="none"/>
          <w:lang w:val="en-US" w:eastAsia="zh-CN"/>
        </w:rPr>
        <w:t>1.3 工作环境</w:t>
      </w:r>
    </w:p>
    <w:tbl>
      <w:tblPr>
        <w:tblStyle w:val="5"/>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430"/>
        <w:gridCol w:w="2658"/>
        <w:gridCol w:w="2040"/>
      </w:tblGrid>
      <w:tr w14:paraId="792F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0" w:type="dxa"/>
            <w:vAlign w:val="center"/>
          </w:tcPr>
          <w:p w14:paraId="6084BF13">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ascii="Times New Roman" w:hAnsi="Times New Roman"/>
                <w:color w:val="auto"/>
                <w:sz w:val="24"/>
                <w:szCs w:val="24"/>
                <w:highlight w:val="none"/>
                <w:lang w:eastAsia="zh-CN"/>
              </w:rPr>
              <w:t>序号</w:t>
            </w:r>
          </w:p>
        </w:tc>
        <w:tc>
          <w:tcPr>
            <w:tcW w:w="2430" w:type="dxa"/>
            <w:vAlign w:val="center"/>
          </w:tcPr>
          <w:p w14:paraId="7A5BCFFD">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设备</w:t>
            </w:r>
            <w:r>
              <w:rPr>
                <w:rFonts w:ascii="Times New Roman" w:hAnsi="Times New Roman"/>
                <w:color w:val="auto"/>
                <w:sz w:val="24"/>
                <w:szCs w:val="24"/>
                <w:highlight w:val="none"/>
                <w:lang w:eastAsia="zh-CN"/>
              </w:rPr>
              <w:t>所处位置</w:t>
            </w:r>
          </w:p>
        </w:tc>
        <w:tc>
          <w:tcPr>
            <w:tcW w:w="2658" w:type="dxa"/>
            <w:vAlign w:val="center"/>
          </w:tcPr>
          <w:p w14:paraId="002CD0EE">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聚乙烯吸收剂量@中子产额2.5E+25，Gy</w:t>
            </w:r>
          </w:p>
        </w:tc>
        <w:tc>
          <w:tcPr>
            <w:tcW w:w="2040" w:type="dxa"/>
            <w:vAlign w:val="center"/>
          </w:tcPr>
          <w:p w14:paraId="459E1B96">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磁场</w:t>
            </w:r>
          </w:p>
        </w:tc>
      </w:tr>
      <w:tr w14:paraId="4AA2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21F6D904">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1</w:t>
            </w:r>
          </w:p>
        </w:tc>
        <w:tc>
          <w:tcPr>
            <w:tcW w:w="2430" w:type="dxa"/>
            <w:vAlign w:val="center"/>
          </w:tcPr>
          <w:p w14:paraId="299BE15B">
            <w:pPr>
              <w:pStyle w:val="8"/>
              <w:autoSpaceDE w:val="0"/>
              <w:autoSpaceDN w:val="0"/>
              <w:adjustRightInd w:val="0"/>
              <w:spacing w:line="240" w:lineRule="auto"/>
              <w:ind w:firstLine="0" w:firstLineChars="0"/>
              <w:jc w:val="center"/>
              <w:rPr>
                <w:rFonts w:hint="default" w:ascii="Times New Roman" w:hAnsi="Times New Roman"/>
                <w:color w:val="auto"/>
                <w:sz w:val="24"/>
                <w:szCs w:val="24"/>
                <w:highlight w:val="none"/>
                <w:lang w:val="en-US" w:eastAsia="zh-CN"/>
              </w:rPr>
            </w:pPr>
            <w:r>
              <w:rPr>
                <w:rFonts w:hint="eastAsia" w:ascii="宋体" w:hAnsi="宋体"/>
                <w:color w:val="auto"/>
                <w:szCs w:val="21"/>
                <w:highlight w:val="none"/>
                <w:lang w:val="en-US" w:eastAsia="zh-CN"/>
              </w:rPr>
              <w:t>系统C PLC控制设备</w:t>
            </w:r>
          </w:p>
        </w:tc>
        <w:tc>
          <w:tcPr>
            <w:tcW w:w="2658" w:type="dxa"/>
            <w:vAlign w:val="center"/>
          </w:tcPr>
          <w:p w14:paraId="3B282B95">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5.85E-04</w:t>
            </w:r>
          </w:p>
        </w:tc>
        <w:tc>
          <w:tcPr>
            <w:tcW w:w="2040" w:type="dxa"/>
            <w:vAlign w:val="center"/>
          </w:tcPr>
          <w:p w14:paraId="7108EDD2">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0.0023T</w:t>
            </w:r>
          </w:p>
        </w:tc>
      </w:tr>
      <w:tr w14:paraId="4875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04D7AC25">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val="en-US" w:eastAsia="zh-CN"/>
              </w:rPr>
              <w:t>2</w:t>
            </w:r>
          </w:p>
        </w:tc>
        <w:tc>
          <w:tcPr>
            <w:tcW w:w="2430" w:type="dxa"/>
            <w:vAlign w:val="center"/>
          </w:tcPr>
          <w:p w14:paraId="17F16492">
            <w:pPr>
              <w:adjustRightInd w:val="0"/>
              <w:snapToGrid w:val="0"/>
              <w:ind w:firstLine="0" w:firstLineChars="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系统A PLC控制设备/</w:t>
            </w:r>
          </w:p>
          <w:p w14:paraId="1072C983">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宋体" w:hAnsi="宋体"/>
                <w:color w:val="auto"/>
                <w:szCs w:val="21"/>
                <w:highlight w:val="none"/>
                <w:lang w:val="en-US" w:eastAsia="zh-CN"/>
              </w:rPr>
              <w:t>系统B PLC控制设备</w:t>
            </w:r>
          </w:p>
        </w:tc>
        <w:tc>
          <w:tcPr>
            <w:tcW w:w="2658" w:type="dxa"/>
            <w:vAlign w:val="center"/>
          </w:tcPr>
          <w:p w14:paraId="0092FECD">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ascii="Times New Roman" w:hAnsi="Times New Roman"/>
                <w:color w:val="auto"/>
                <w:sz w:val="24"/>
                <w:szCs w:val="24"/>
                <w:highlight w:val="none"/>
                <w:lang w:eastAsia="zh-CN"/>
              </w:rPr>
              <w:t>不考虑辐射因素</w:t>
            </w:r>
          </w:p>
        </w:tc>
        <w:tc>
          <w:tcPr>
            <w:tcW w:w="2040" w:type="dxa"/>
            <w:vAlign w:val="center"/>
          </w:tcPr>
          <w:p w14:paraId="433A48B5">
            <w:pPr>
              <w:pStyle w:val="8"/>
              <w:autoSpaceDE w:val="0"/>
              <w:autoSpaceDN w:val="0"/>
              <w:adjustRightInd w:val="0"/>
              <w:spacing w:line="240" w:lineRule="auto"/>
              <w:ind w:firstLine="0" w:firstLineChars="0"/>
              <w:jc w:val="center"/>
              <w:rPr>
                <w:rFonts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不考虑磁场因素</w:t>
            </w:r>
          </w:p>
        </w:tc>
      </w:tr>
    </w:tbl>
    <w:p w14:paraId="030AB5A6">
      <w:pPr>
        <w:pStyle w:val="2"/>
        <w:spacing w:line="360" w:lineRule="auto"/>
        <w:rPr>
          <w:rFonts w:ascii="Times New Roman" w:hAnsi="Times New Roman"/>
          <w:color w:val="auto"/>
          <w:highlight w:val="none"/>
        </w:rPr>
      </w:pPr>
      <w:bookmarkStart w:id="9" w:name="_Toc16855"/>
      <w:r>
        <w:rPr>
          <w:rFonts w:ascii="Times New Roman" w:hAnsi="Times New Roman"/>
          <w:color w:val="auto"/>
          <w:highlight w:val="none"/>
        </w:rPr>
        <w:t>物资及条件</w:t>
      </w:r>
      <w:bookmarkEnd w:id="9"/>
    </w:p>
    <w:p w14:paraId="7297F57A">
      <w:pPr>
        <w:pStyle w:val="3"/>
        <w:numPr>
          <w:ilvl w:val="0"/>
          <w:numId w:val="0"/>
        </w:numPr>
        <w:bidi w:val="0"/>
        <w:ind w:leftChars="0"/>
        <w:rPr>
          <w:rFonts w:hint="default"/>
          <w:color w:val="auto"/>
          <w:highlight w:val="none"/>
          <w:lang w:val="en-US" w:eastAsia="zh-CN"/>
        </w:rPr>
      </w:pPr>
      <w:r>
        <w:rPr>
          <w:rFonts w:hint="eastAsia"/>
          <w:color w:val="auto"/>
          <w:highlight w:val="none"/>
          <w:lang w:val="en-US" w:eastAsia="zh-CN"/>
        </w:rPr>
        <w:t>2</w:t>
      </w:r>
      <w:bookmarkStart w:id="10" w:name="_GoBack"/>
      <w:bookmarkEnd w:id="10"/>
      <w:r>
        <w:rPr>
          <w:rFonts w:hint="eastAsia"/>
          <w:color w:val="auto"/>
          <w:highlight w:val="none"/>
          <w:lang w:val="en-US" w:eastAsia="zh-CN"/>
        </w:rPr>
        <w:t xml:space="preserve">.1 采购物资  </w:t>
      </w:r>
    </w:p>
    <w:p w14:paraId="68425531">
      <w:pPr>
        <w:rPr>
          <w:rFonts w:hint="eastAsia"/>
          <w:color w:val="auto"/>
          <w:highlight w:val="none"/>
          <w:lang w:val="en-US" w:eastAsia="zh-CN"/>
        </w:rPr>
      </w:pPr>
      <w:r>
        <w:rPr>
          <w:rFonts w:hint="eastAsia"/>
          <w:color w:val="auto"/>
          <w:highlight w:val="none"/>
          <w:lang w:val="en-US" w:eastAsia="zh-CN"/>
        </w:rPr>
        <w:t>本次采购设备主要用于</w:t>
      </w:r>
      <w:r>
        <w:rPr>
          <w:rFonts w:hint="eastAsia" w:ascii="Times New Roman" w:hAnsi="Times New Roman"/>
          <w:color w:val="auto"/>
          <w:highlight w:val="none"/>
          <w:lang w:val="en-US" w:eastAsia="zh-CN"/>
        </w:rPr>
        <w:t>系统A、B、等设备</w:t>
      </w:r>
      <w:r>
        <w:rPr>
          <w:rFonts w:hint="eastAsia"/>
          <w:color w:val="auto"/>
          <w:highlight w:val="none"/>
          <w:lang w:val="en-US" w:eastAsia="zh-CN"/>
        </w:rPr>
        <w:t>进行集中监控、数据采集和连锁控制。</w:t>
      </w:r>
    </w:p>
    <w:p w14:paraId="38313BAC">
      <w:pPr>
        <w:jc w:val="center"/>
        <w:rPr>
          <w:rFonts w:hint="eastAsia"/>
          <w:color w:val="auto"/>
          <w:highlight w:val="none"/>
          <w:lang w:val="en-US" w:eastAsia="zh-CN"/>
        </w:rPr>
      </w:pPr>
      <w:r>
        <w:rPr>
          <w:rFonts w:hint="eastAsia"/>
          <w:color w:val="auto"/>
          <w:highlight w:val="none"/>
          <w:lang w:val="en-US" w:eastAsia="zh-CN"/>
        </w:rPr>
        <w:t>表6-1 采购设备</w:t>
      </w:r>
      <w:r>
        <w:rPr>
          <w:rFonts w:hint="eastAsia"/>
          <w:color w:val="auto"/>
          <w:sz w:val="24"/>
          <w:szCs w:val="24"/>
          <w:highlight w:val="none"/>
          <w:lang w:val="en-US" w:eastAsia="zh-CN"/>
        </w:rPr>
        <w:t>清单</w:t>
      </w:r>
    </w:p>
    <w:tbl>
      <w:tblPr>
        <w:tblStyle w:val="6"/>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56"/>
        <w:gridCol w:w="1285"/>
        <w:gridCol w:w="3822"/>
        <w:gridCol w:w="741"/>
        <w:gridCol w:w="2137"/>
      </w:tblGrid>
      <w:tr w14:paraId="1501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B785E6A">
            <w:pPr>
              <w:pStyle w:val="8"/>
              <w:spacing w:line="240" w:lineRule="auto"/>
              <w:ind w:firstLine="0" w:firstLineChars="0"/>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序号</w:t>
            </w:r>
          </w:p>
        </w:tc>
        <w:tc>
          <w:tcPr>
            <w:tcW w:w="1256" w:type="dxa"/>
            <w:vAlign w:val="center"/>
          </w:tcPr>
          <w:p w14:paraId="5B331219">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设备分布</w:t>
            </w:r>
          </w:p>
        </w:tc>
        <w:tc>
          <w:tcPr>
            <w:tcW w:w="1285" w:type="dxa"/>
            <w:vAlign w:val="center"/>
          </w:tcPr>
          <w:p w14:paraId="682AB40E">
            <w:pPr>
              <w:pStyle w:val="8"/>
              <w:spacing w:line="240" w:lineRule="auto"/>
              <w:ind w:firstLine="0" w:firstLineChars="0"/>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名称</w:t>
            </w:r>
          </w:p>
        </w:tc>
        <w:tc>
          <w:tcPr>
            <w:tcW w:w="3822" w:type="dxa"/>
          </w:tcPr>
          <w:p w14:paraId="69F47059">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型号</w:t>
            </w:r>
            <w:r>
              <w:rPr>
                <w:rFonts w:hint="default" w:ascii="Times New Roman" w:hAnsi="Times New Roman" w:cs="Times New Roman"/>
                <w:color w:val="auto"/>
                <w:sz w:val="24"/>
                <w:szCs w:val="24"/>
                <w:highlight w:val="none"/>
                <w:lang w:val="en-US" w:eastAsia="zh-CN"/>
              </w:rPr>
              <w:t>规格</w:t>
            </w:r>
            <w:r>
              <w:rPr>
                <w:rFonts w:hint="default" w:ascii="Times New Roman" w:hAnsi="Times New Roman" w:cs="Times New Roman"/>
                <w:color w:val="auto"/>
                <w:sz w:val="24"/>
                <w:szCs w:val="24"/>
                <w:highlight w:val="none"/>
                <w:lang w:val="en-US" w:eastAsia="zh-CN"/>
              </w:rPr>
              <w:br w:type="textWrapping"/>
            </w:r>
            <w:r>
              <w:rPr>
                <w:rFonts w:hint="default" w:ascii="Times New Roman" w:hAnsi="Times New Roman" w:cs="Times New Roman"/>
                <w:color w:val="auto"/>
                <w:sz w:val="24"/>
                <w:szCs w:val="24"/>
                <w:highlight w:val="none"/>
                <w:lang w:val="en-US" w:eastAsia="zh-CN"/>
              </w:rPr>
              <w:t>（或技术参数要求）</w:t>
            </w:r>
          </w:p>
        </w:tc>
        <w:tc>
          <w:tcPr>
            <w:tcW w:w="741" w:type="dxa"/>
            <w:vAlign w:val="center"/>
          </w:tcPr>
          <w:p w14:paraId="7B4747B7">
            <w:pPr>
              <w:pStyle w:val="8"/>
              <w:spacing w:line="240" w:lineRule="auto"/>
              <w:ind w:firstLine="0" w:firstLineChars="0"/>
              <w:jc w:val="center"/>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数量</w:t>
            </w:r>
          </w:p>
        </w:tc>
        <w:tc>
          <w:tcPr>
            <w:tcW w:w="2137" w:type="dxa"/>
            <w:vAlign w:val="center"/>
          </w:tcPr>
          <w:p w14:paraId="2DB2F1C7">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备注</w:t>
            </w:r>
          </w:p>
        </w:tc>
      </w:tr>
      <w:tr w14:paraId="295F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5464412B">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p>
        </w:tc>
        <w:tc>
          <w:tcPr>
            <w:tcW w:w="1256" w:type="dxa"/>
            <w:vMerge w:val="restart"/>
          </w:tcPr>
          <w:p w14:paraId="6734BAEC">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系统</w:t>
            </w:r>
            <w:r>
              <w:rPr>
                <w:rFonts w:hint="eastAsia" w:ascii="Times New Roman" w:hAnsi="Times New Roman" w:cs="Times New Roman"/>
                <w:color w:val="auto"/>
                <w:sz w:val="24"/>
                <w:szCs w:val="24"/>
                <w:highlight w:val="none"/>
                <w:lang w:val="en-US" w:eastAsia="zh-CN"/>
              </w:rPr>
              <w:t xml:space="preserve">A </w:t>
            </w:r>
            <w:r>
              <w:rPr>
                <w:rFonts w:hint="default" w:ascii="Times New Roman" w:hAnsi="Times New Roman" w:cs="Times New Roman"/>
                <w:color w:val="auto"/>
                <w:sz w:val="24"/>
                <w:szCs w:val="24"/>
                <w:highlight w:val="none"/>
                <w:lang w:val="en-US" w:eastAsia="zh-CN"/>
              </w:rPr>
              <w:t>PLC控制设备</w:t>
            </w:r>
          </w:p>
        </w:tc>
        <w:tc>
          <w:tcPr>
            <w:tcW w:w="1285" w:type="dxa"/>
            <w:vMerge w:val="restart"/>
            <w:shd w:val="clear" w:color="auto" w:fill="auto"/>
            <w:vAlign w:val="center"/>
          </w:tcPr>
          <w:p w14:paraId="304010DF">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PLC控制系统</w:t>
            </w:r>
          </w:p>
        </w:tc>
        <w:tc>
          <w:tcPr>
            <w:tcW w:w="3822" w:type="dxa"/>
            <w:shd w:val="clear" w:color="auto" w:fill="auto"/>
            <w:vAlign w:val="top"/>
          </w:tcPr>
          <w:p w14:paraId="6BD967E9">
            <w:pPr>
              <w:pStyle w:val="8"/>
              <w:numPr>
                <w:ilvl w:val="0"/>
                <w:numId w:val="2"/>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冗余切换时间50ms；</w:t>
            </w:r>
          </w:p>
          <w:p w14:paraId="29070E0C">
            <w:pPr>
              <w:pStyle w:val="8"/>
              <w:numPr>
                <w:ilvl w:val="0"/>
                <w:numId w:val="2"/>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配置冗余电源，256 MB存储卡；</w:t>
            </w:r>
          </w:p>
        </w:tc>
        <w:tc>
          <w:tcPr>
            <w:tcW w:w="741" w:type="dxa"/>
            <w:shd w:val="clear" w:color="auto" w:fill="auto"/>
            <w:vAlign w:val="top"/>
          </w:tcPr>
          <w:p w14:paraId="77EF0AD9">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1套</w:t>
            </w:r>
          </w:p>
        </w:tc>
        <w:tc>
          <w:tcPr>
            <w:tcW w:w="2137" w:type="dxa"/>
            <w:shd w:val="clear" w:color="auto" w:fill="auto"/>
            <w:vAlign w:val="top"/>
          </w:tcPr>
          <w:p w14:paraId="0B67EA2F">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配置一套冗余PLC；</w:t>
            </w:r>
          </w:p>
        </w:tc>
      </w:tr>
      <w:tr w14:paraId="50E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399E8210">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p>
        </w:tc>
        <w:tc>
          <w:tcPr>
            <w:tcW w:w="1256" w:type="dxa"/>
            <w:vMerge w:val="continue"/>
          </w:tcPr>
          <w:p w14:paraId="6B0455A9">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p>
        </w:tc>
        <w:tc>
          <w:tcPr>
            <w:tcW w:w="1285" w:type="dxa"/>
            <w:vMerge w:val="continue"/>
            <w:shd w:val="clear" w:color="auto" w:fill="auto"/>
            <w:vAlign w:val="center"/>
          </w:tcPr>
          <w:p w14:paraId="0B92B3CA">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p>
        </w:tc>
        <w:tc>
          <w:tcPr>
            <w:tcW w:w="3822" w:type="dxa"/>
            <w:shd w:val="clear" w:color="auto" w:fill="auto"/>
            <w:vAlign w:val="top"/>
          </w:tcPr>
          <w:p w14:paraId="6CA9E42A">
            <w:pPr>
              <w:pStyle w:val="8"/>
              <w:numPr>
                <w:ilvl w:val="0"/>
                <w:numId w:val="3"/>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冗余切换时间</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lang w:val="en-US" w:eastAsia="zh-CN"/>
              </w:rPr>
              <w:t>0ms</w:t>
            </w:r>
            <w:r>
              <w:rPr>
                <w:rFonts w:hint="eastAsia" w:ascii="Times New Roman" w:hAnsi="Times New Roman" w:cs="Times New Roman"/>
                <w:color w:val="auto"/>
                <w:sz w:val="24"/>
                <w:szCs w:val="24"/>
                <w:highlight w:val="none"/>
                <w:lang w:val="en-US" w:eastAsia="zh-CN"/>
              </w:rPr>
              <w:t>，</w:t>
            </w:r>
            <w:r>
              <w:rPr>
                <w:rFonts w:ascii="Arial" w:hAnsi="Arial" w:eastAsia="宋体" w:cs="Arial"/>
                <w:i w:val="0"/>
                <w:iCs w:val="0"/>
                <w:caps w:val="0"/>
                <w:color w:val="auto"/>
                <w:spacing w:val="0"/>
                <w:sz w:val="24"/>
                <w:szCs w:val="24"/>
                <w:highlight w:val="none"/>
                <w:shd w:val="clear" w:fill="FFFFFF"/>
              </w:rPr>
              <w:t>通过以太网直连同步，</w:t>
            </w:r>
            <w:r>
              <w:rPr>
                <w:rFonts w:hint="eastAsia" w:ascii="Arial" w:hAnsi="Arial" w:eastAsia="宋体" w:cs="Arial"/>
                <w:i w:val="0"/>
                <w:iCs w:val="0"/>
                <w:caps w:val="0"/>
                <w:color w:val="auto"/>
                <w:spacing w:val="0"/>
                <w:sz w:val="24"/>
                <w:szCs w:val="24"/>
                <w:highlight w:val="none"/>
                <w:shd w:val="clear" w:fill="FFFFFF"/>
                <w:lang w:val="en-US" w:eastAsia="zh-CN"/>
              </w:rPr>
              <w:t>配置物理X2接口</w:t>
            </w:r>
            <w:r>
              <w:rPr>
                <w:rFonts w:hint="default" w:ascii="Times New Roman" w:hAnsi="Times New Roman" w:cs="Times New Roman"/>
                <w:color w:val="auto"/>
                <w:sz w:val="24"/>
                <w:szCs w:val="24"/>
                <w:highlight w:val="none"/>
                <w:lang w:val="en-US" w:eastAsia="zh-CN"/>
              </w:rPr>
              <w:t>；</w:t>
            </w:r>
          </w:p>
          <w:p w14:paraId="74839BA6">
            <w:pPr>
              <w:pStyle w:val="8"/>
              <w:numPr>
                <w:ilvl w:val="0"/>
                <w:numId w:val="3"/>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配置冗余电源，256 MB存储卡；</w:t>
            </w:r>
          </w:p>
          <w:p w14:paraId="1260E3E8">
            <w:pPr>
              <w:pStyle w:val="8"/>
              <w:numPr>
                <w:ilvl w:val="0"/>
                <w:numId w:val="3"/>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中型分布式I/O</w:t>
            </w:r>
            <w:r>
              <w:rPr>
                <w:rFonts w:hint="default" w:ascii="Times New Roman" w:hAnsi="Times New Roman" w:cs="Times New Roman"/>
                <w:color w:val="auto"/>
                <w:sz w:val="24"/>
                <w:szCs w:val="24"/>
                <w:highlight w:val="none"/>
                <w:lang w:val="en-US" w:eastAsia="zh-CN"/>
              </w:rPr>
              <w:t>支持热插拔，支持HART协议；</w:t>
            </w:r>
          </w:p>
          <w:p w14:paraId="643B29E0">
            <w:pPr>
              <w:pStyle w:val="8"/>
              <w:numPr>
                <w:ilvl w:val="0"/>
                <w:numId w:val="3"/>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小型分布式I/O支持热插拔；</w:t>
            </w:r>
          </w:p>
          <w:p w14:paraId="37DAD9B3">
            <w:pPr>
              <w:pStyle w:val="8"/>
              <w:numPr>
                <w:ilvl w:val="0"/>
                <w:numId w:val="3"/>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4~20mA AI、RTD模块分辨率16位及以上；4~20mA AO模块分辨率16位及以上；DI/DO 24VDC，带诊断功能；</w:t>
            </w:r>
          </w:p>
          <w:p w14:paraId="14EB8F35">
            <w:pPr>
              <w:pStyle w:val="8"/>
              <w:numPr>
                <w:ilvl w:val="0"/>
                <w:numId w:val="3"/>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支持Profinet、Profibus DP、RS485通信；</w:t>
            </w:r>
          </w:p>
        </w:tc>
        <w:tc>
          <w:tcPr>
            <w:tcW w:w="741" w:type="dxa"/>
            <w:shd w:val="clear" w:color="auto" w:fill="auto"/>
            <w:vAlign w:val="top"/>
          </w:tcPr>
          <w:p w14:paraId="4E8EAD30">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1套</w:t>
            </w:r>
          </w:p>
        </w:tc>
        <w:tc>
          <w:tcPr>
            <w:tcW w:w="2137" w:type="dxa"/>
            <w:shd w:val="clear" w:color="auto" w:fill="auto"/>
            <w:vAlign w:val="top"/>
          </w:tcPr>
          <w:p w14:paraId="4B0D8C2A">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配置</w:t>
            </w:r>
            <w:r>
              <w:rPr>
                <w:rFonts w:hint="eastAsia" w:ascii="Times New Roman" w:hAnsi="Times New Roman" w:cs="Times New Roman"/>
                <w:color w:val="auto"/>
                <w:sz w:val="24"/>
                <w:szCs w:val="24"/>
                <w:highlight w:val="none"/>
                <w:lang w:val="en-US" w:eastAsia="zh-CN"/>
              </w:rPr>
              <w:t>两</w:t>
            </w:r>
            <w:r>
              <w:rPr>
                <w:rFonts w:hint="eastAsia" w:ascii="Times New Roman" w:hAnsi="Times New Roman" w:cs="Times New Roman"/>
                <w:color w:val="auto"/>
                <w:sz w:val="24"/>
                <w:szCs w:val="24"/>
                <w:highlight w:val="none"/>
                <w:lang w:val="en-US" w:eastAsia="zh-CN"/>
              </w:rPr>
              <w:t>套</w:t>
            </w:r>
            <w:r>
              <w:rPr>
                <w:rFonts w:hint="default" w:ascii="Times New Roman" w:hAnsi="Times New Roman" w:cs="Times New Roman"/>
                <w:color w:val="auto"/>
                <w:sz w:val="24"/>
                <w:szCs w:val="24"/>
                <w:highlight w:val="none"/>
                <w:lang w:val="en-US" w:eastAsia="zh-CN"/>
              </w:rPr>
              <w:t>冗余PLC；</w:t>
            </w:r>
          </w:p>
          <w:p w14:paraId="65E88B05">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参考</w:t>
            </w:r>
            <w:r>
              <w:rPr>
                <w:rFonts w:hint="default" w:ascii="Times New Roman" w:hAnsi="Times New Roman" w:cs="Times New Roman"/>
                <w:color w:val="auto"/>
                <w:sz w:val="24"/>
                <w:szCs w:val="24"/>
                <w:highlight w:val="none"/>
                <w:lang w:val="en-US" w:eastAsia="zh-CN"/>
              </w:rPr>
              <w:t>系统</w:t>
            </w:r>
            <w:r>
              <w:rPr>
                <w:rFonts w:hint="eastAsia" w:ascii="Times New Roman" w:hAnsi="Times New Roman" w:cs="Times New Roman"/>
                <w:color w:val="auto"/>
                <w:sz w:val="24"/>
                <w:szCs w:val="24"/>
                <w:highlight w:val="none"/>
                <w:lang w:val="en-US" w:eastAsia="zh-CN"/>
              </w:rPr>
              <w:t xml:space="preserve">A </w:t>
            </w:r>
            <w:r>
              <w:rPr>
                <w:rFonts w:hint="default" w:ascii="Times New Roman" w:hAnsi="Times New Roman" w:cs="Times New Roman"/>
                <w:color w:val="auto"/>
                <w:sz w:val="24"/>
                <w:szCs w:val="24"/>
                <w:highlight w:val="none"/>
                <w:lang w:val="en-US" w:eastAsia="zh-CN"/>
              </w:rPr>
              <w:t>IO统计表选型</w:t>
            </w:r>
          </w:p>
        </w:tc>
      </w:tr>
      <w:tr w14:paraId="7364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1B0DA16F">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w:t>
            </w:r>
          </w:p>
        </w:tc>
        <w:tc>
          <w:tcPr>
            <w:tcW w:w="1256" w:type="dxa"/>
            <w:vMerge w:val="continue"/>
          </w:tcPr>
          <w:p w14:paraId="03B335A1">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p>
        </w:tc>
        <w:tc>
          <w:tcPr>
            <w:tcW w:w="1285" w:type="dxa"/>
            <w:shd w:val="clear" w:color="auto" w:fill="auto"/>
            <w:vAlign w:val="top"/>
          </w:tcPr>
          <w:p w14:paraId="60D3DFD8">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机柜</w:t>
            </w:r>
          </w:p>
        </w:tc>
        <w:tc>
          <w:tcPr>
            <w:tcW w:w="3822" w:type="dxa"/>
            <w:shd w:val="clear" w:color="auto" w:fill="auto"/>
            <w:vAlign w:val="top"/>
          </w:tcPr>
          <w:p w14:paraId="7992C9C3">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宽度800mm，深度600mm，高度2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00mm</w:t>
            </w:r>
          </w:p>
        </w:tc>
        <w:tc>
          <w:tcPr>
            <w:tcW w:w="741" w:type="dxa"/>
            <w:shd w:val="clear" w:color="auto" w:fill="auto"/>
            <w:vAlign w:val="top"/>
          </w:tcPr>
          <w:p w14:paraId="0E75E908">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台</w:t>
            </w:r>
          </w:p>
        </w:tc>
        <w:tc>
          <w:tcPr>
            <w:tcW w:w="2137" w:type="dxa"/>
            <w:shd w:val="clear" w:color="auto" w:fill="auto"/>
            <w:vAlign w:val="top"/>
          </w:tcPr>
          <w:p w14:paraId="47BEE7F8">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高度不包含柜体底座</w:t>
            </w:r>
          </w:p>
        </w:tc>
      </w:tr>
      <w:tr w14:paraId="166F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Pr>
          <w:p w14:paraId="3FC13D12">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p>
        </w:tc>
        <w:tc>
          <w:tcPr>
            <w:tcW w:w="1256" w:type="dxa"/>
            <w:vMerge w:val="restart"/>
          </w:tcPr>
          <w:p w14:paraId="1AA9F6E9">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宋体" w:hAnsi="宋体"/>
                <w:color w:val="auto"/>
                <w:szCs w:val="21"/>
                <w:highlight w:val="none"/>
                <w:lang w:val="en-US" w:eastAsia="zh-CN"/>
              </w:rPr>
              <w:t>系统B PLC控制设备</w:t>
            </w:r>
          </w:p>
        </w:tc>
        <w:tc>
          <w:tcPr>
            <w:tcW w:w="1285" w:type="dxa"/>
            <w:shd w:val="clear" w:color="auto" w:fill="auto"/>
            <w:vAlign w:val="top"/>
          </w:tcPr>
          <w:p w14:paraId="43036424">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PLC控制系统</w:t>
            </w:r>
          </w:p>
        </w:tc>
        <w:tc>
          <w:tcPr>
            <w:tcW w:w="3822" w:type="dxa"/>
            <w:shd w:val="clear" w:color="auto" w:fill="auto"/>
            <w:vAlign w:val="top"/>
          </w:tcPr>
          <w:p w14:paraId="5FE329EE">
            <w:pPr>
              <w:pStyle w:val="8"/>
              <w:numPr>
                <w:ilvl w:val="0"/>
                <w:numId w:val="4"/>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冗余切换时间50ms；</w:t>
            </w:r>
            <w:r>
              <w:rPr>
                <w:rFonts w:hint="eastAsia" w:ascii="Times New Roman" w:hAnsi="Times New Roman" w:cs="Times New Roman"/>
                <w:color w:val="auto"/>
                <w:sz w:val="24"/>
                <w:szCs w:val="24"/>
                <w:highlight w:val="none"/>
                <w:lang w:val="en-US" w:eastAsia="zh-CN"/>
              </w:rPr>
              <w:t>配置冗余电源，256 MB存储卡；</w:t>
            </w:r>
          </w:p>
          <w:p w14:paraId="73644AFB">
            <w:pPr>
              <w:pStyle w:val="8"/>
              <w:numPr>
                <w:ilvl w:val="0"/>
                <w:numId w:val="4"/>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中型分布式I/O</w:t>
            </w:r>
            <w:r>
              <w:rPr>
                <w:rFonts w:hint="default" w:ascii="Times New Roman" w:hAnsi="Times New Roman" w:cs="Times New Roman"/>
                <w:color w:val="auto"/>
                <w:sz w:val="24"/>
                <w:szCs w:val="24"/>
                <w:highlight w:val="none"/>
                <w:lang w:val="en-US" w:eastAsia="zh-CN"/>
              </w:rPr>
              <w:t>支持热插拔，支持HART协议；</w:t>
            </w:r>
          </w:p>
          <w:p w14:paraId="7E46BE86">
            <w:pPr>
              <w:pStyle w:val="8"/>
              <w:numPr>
                <w:ilvl w:val="0"/>
                <w:numId w:val="4"/>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小型分布式I/O支持热插拔；</w:t>
            </w:r>
          </w:p>
          <w:p w14:paraId="0319900E">
            <w:pPr>
              <w:pStyle w:val="8"/>
              <w:numPr>
                <w:ilvl w:val="0"/>
                <w:numId w:val="4"/>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4~20mA AI、RTD模块分辨率16位及以上；4~20mA AO模块分辨率16位及以上；DI/DO 24VDC，带诊断功能；</w:t>
            </w:r>
          </w:p>
          <w:p w14:paraId="3E308955">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支持Profinet、Profibus DP、RS485通信；</w:t>
            </w:r>
          </w:p>
        </w:tc>
        <w:tc>
          <w:tcPr>
            <w:tcW w:w="741" w:type="dxa"/>
            <w:shd w:val="clear" w:color="auto" w:fill="auto"/>
            <w:vAlign w:val="top"/>
          </w:tcPr>
          <w:p w14:paraId="4252D20D">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1套</w:t>
            </w:r>
          </w:p>
        </w:tc>
        <w:tc>
          <w:tcPr>
            <w:tcW w:w="2137" w:type="dxa"/>
            <w:shd w:val="clear" w:color="auto" w:fill="auto"/>
            <w:vAlign w:val="top"/>
          </w:tcPr>
          <w:p w14:paraId="72681CBD">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配置</w:t>
            </w:r>
            <w:r>
              <w:rPr>
                <w:rFonts w:hint="eastAsia" w:ascii="Times New Roman" w:hAnsi="Times New Roman" w:cs="Times New Roman"/>
                <w:color w:val="auto"/>
                <w:sz w:val="24"/>
                <w:szCs w:val="24"/>
                <w:highlight w:val="none"/>
                <w:lang w:val="en-US" w:eastAsia="zh-CN"/>
              </w:rPr>
              <w:t>两</w:t>
            </w:r>
            <w:r>
              <w:rPr>
                <w:rFonts w:hint="default" w:ascii="Times New Roman" w:hAnsi="Times New Roman" w:cs="Times New Roman"/>
                <w:color w:val="auto"/>
                <w:sz w:val="24"/>
                <w:szCs w:val="24"/>
                <w:highlight w:val="none"/>
                <w:lang w:val="en-US" w:eastAsia="zh-CN"/>
              </w:rPr>
              <w:t>套冗余PLC；</w:t>
            </w:r>
          </w:p>
          <w:p w14:paraId="5A4310FF">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参考系统B IO统计表选型</w:t>
            </w:r>
          </w:p>
        </w:tc>
      </w:tr>
      <w:tr w14:paraId="6979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1" w:type="dxa"/>
          </w:tcPr>
          <w:p w14:paraId="49EF0486">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w:t>
            </w:r>
          </w:p>
        </w:tc>
        <w:tc>
          <w:tcPr>
            <w:tcW w:w="1256" w:type="dxa"/>
            <w:vMerge w:val="continue"/>
          </w:tcPr>
          <w:p w14:paraId="2FCD6D9A">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p>
        </w:tc>
        <w:tc>
          <w:tcPr>
            <w:tcW w:w="1285" w:type="dxa"/>
            <w:shd w:val="clear" w:color="auto" w:fill="auto"/>
            <w:vAlign w:val="top"/>
          </w:tcPr>
          <w:p w14:paraId="3998A7CA">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机柜</w:t>
            </w:r>
          </w:p>
        </w:tc>
        <w:tc>
          <w:tcPr>
            <w:tcW w:w="3822" w:type="dxa"/>
            <w:shd w:val="clear" w:color="auto" w:fill="auto"/>
            <w:vAlign w:val="top"/>
          </w:tcPr>
          <w:p w14:paraId="0D3B57E7">
            <w:pPr>
              <w:pStyle w:val="8"/>
              <w:spacing w:line="240" w:lineRule="auto"/>
              <w:ind w:firstLine="0" w:firstLineChars="0"/>
              <w:jc w:val="left"/>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宽度800mm，深度</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00mm，高度2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00mm</w:t>
            </w:r>
            <w:r>
              <w:rPr>
                <w:rFonts w:hint="eastAsia" w:ascii="Times New Roman" w:hAnsi="Times New Roman" w:cs="Times New Roman"/>
                <w:color w:val="auto"/>
                <w:sz w:val="24"/>
                <w:szCs w:val="24"/>
                <w:highlight w:val="none"/>
                <w:lang w:val="en-US" w:eastAsia="zh-CN"/>
              </w:rPr>
              <w:t>，配置双电气板</w:t>
            </w:r>
          </w:p>
        </w:tc>
        <w:tc>
          <w:tcPr>
            <w:tcW w:w="741" w:type="dxa"/>
            <w:shd w:val="clear" w:color="auto" w:fill="auto"/>
            <w:vAlign w:val="top"/>
          </w:tcPr>
          <w:p w14:paraId="1D7754D7">
            <w:pPr>
              <w:pStyle w:val="8"/>
              <w:spacing w:line="240" w:lineRule="auto"/>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台</w:t>
            </w:r>
          </w:p>
        </w:tc>
        <w:tc>
          <w:tcPr>
            <w:tcW w:w="2137" w:type="dxa"/>
            <w:shd w:val="clear" w:color="auto" w:fill="auto"/>
            <w:vAlign w:val="top"/>
          </w:tcPr>
          <w:p w14:paraId="5FC55039">
            <w:pPr>
              <w:pStyle w:val="8"/>
              <w:spacing w:line="240" w:lineRule="auto"/>
              <w:ind w:firstLine="0" w:firstLineChars="0"/>
              <w:jc w:val="center"/>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高度不包含柜体底座</w:t>
            </w:r>
          </w:p>
        </w:tc>
      </w:tr>
      <w:tr w14:paraId="5EA3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1" w:type="dxa"/>
          </w:tcPr>
          <w:p w14:paraId="4B1B7AAB">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w:t>
            </w:r>
          </w:p>
        </w:tc>
        <w:tc>
          <w:tcPr>
            <w:tcW w:w="1256" w:type="dxa"/>
            <w:vMerge w:val="restart"/>
          </w:tcPr>
          <w:p w14:paraId="638247B1">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宋体" w:hAnsi="宋体"/>
                <w:color w:val="auto"/>
                <w:szCs w:val="21"/>
                <w:highlight w:val="none"/>
                <w:lang w:val="en-US" w:eastAsia="zh-CN"/>
              </w:rPr>
              <w:t>系统C PLC控制设备</w:t>
            </w:r>
          </w:p>
        </w:tc>
        <w:tc>
          <w:tcPr>
            <w:tcW w:w="1285" w:type="dxa"/>
            <w:shd w:val="clear" w:color="auto" w:fill="auto"/>
            <w:vAlign w:val="top"/>
          </w:tcPr>
          <w:p w14:paraId="0BD860CE">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PLC控制系统</w:t>
            </w:r>
          </w:p>
        </w:tc>
        <w:tc>
          <w:tcPr>
            <w:tcW w:w="3822" w:type="dxa"/>
            <w:shd w:val="clear" w:color="auto" w:fill="auto"/>
            <w:vAlign w:val="top"/>
          </w:tcPr>
          <w:p w14:paraId="0390DD97">
            <w:pPr>
              <w:pStyle w:val="8"/>
              <w:numPr>
                <w:ilvl w:val="0"/>
                <w:numId w:val="5"/>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冗余切换时间50ms；</w:t>
            </w:r>
          </w:p>
          <w:p w14:paraId="3DF17B13">
            <w:pPr>
              <w:pStyle w:val="8"/>
              <w:numPr>
                <w:ilvl w:val="0"/>
                <w:numId w:val="5"/>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配置冗余电源，256 MB存储卡；</w:t>
            </w:r>
          </w:p>
          <w:p w14:paraId="44C73302">
            <w:pPr>
              <w:pStyle w:val="8"/>
              <w:numPr>
                <w:ilvl w:val="0"/>
                <w:numId w:val="5"/>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中型分布式</w:t>
            </w:r>
            <w:r>
              <w:rPr>
                <w:rFonts w:hint="default" w:ascii="Times New Roman" w:hAnsi="Times New Roman" w:cs="Times New Roman"/>
                <w:color w:val="auto"/>
                <w:sz w:val="24"/>
                <w:szCs w:val="24"/>
                <w:highlight w:val="none"/>
                <w:lang w:val="en-US" w:eastAsia="zh-CN"/>
              </w:rPr>
              <w:t xml:space="preserve"> I/O 支持热插拔，支持HART协议；</w:t>
            </w:r>
          </w:p>
          <w:p w14:paraId="145AF593">
            <w:pPr>
              <w:pStyle w:val="8"/>
              <w:numPr>
                <w:ilvl w:val="0"/>
                <w:numId w:val="5"/>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小型分布式</w:t>
            </w:r>
            <w:r>
              <w:rPr>
                <w:rFonts w:hint="eastAsia" w:ascii="Times New Roman" w:hAnsi="Times New Roman" w:cs="Times New Roman"/>
                <w:color w:val="auto"/>
                <w:sz w:val="24"/>
                <w:szCs w:val="24"/>
                <w:highlight w:val="none"/>
                <w:lang w:val="en-US" w:eastAsia="zh-CN"/>
              </w:rPr>
              <w:t xml:space="preserve"> I/O支持热插拔；</w:t>
            </w:r>
          </w:p>
          <w:p w14:paraId="6AED1C2C">
            <w:pPr>
              <w:pStyle w:val="8"/>
              <w:numPr>
                <w:ilvl w:val="0"/>
                <w:numId w:val="5"/>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4~20mA AI、RTD模块分辨率16位及以上；4~20mA AO模块分辨率16位及以上；DI/DO 24VDC，带诊断功能；</w:t>
            </w:r>
          </w:p>
          <w:p w14:paraId="408340B3">
            <w:pPr>
              <w:pStyle w:val="8"/>
              <w:numPr>
                <w:ilvl w:val="0"/>
                <w:numId w:val="5"/>
              </w:numPr>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支持Profinet、Profibus DP、RS485通信；</w:t>
            </w:r>
          </w:p>
        </w:tc>
        <w:tc>
          <w:tcPr>
            <w:tcW w:w="741" w:type="dxa"/>
            <w:shd w:val="clear" w:color="auto" w:fill="auto"/>
            <w:vAlign w:val="top"/>
          </w:tcPr>
          <w:p w14:paraId="68ADC0BA">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1套</w:t>
            </w:r>
          </w:p>
        </w:tc>
        <w:tc>
          <w:tcPr>
            <w:tcW w:w="2137" w:type="dxa"/>
            <w:shd w:val="clear" w:color="auto" w:fill="auto"/>
            <w:vAlign w:val="top"/>
          </w:tcPr>
          <w:p w14:paraId="0E22B353">
            <w:pPr>
              <w:pStyle w:val="8"/>
              <w:spacing w:line="240" w:lineRule="auto"/>
              <w:ind w:firstLine="0" w:firstLineChars="0"/>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配置两套冗余PLC;</w:t>
            </w:r>
          </w:p>
          <w:p w14:paraId="757B3129">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参考</w:t>
            </w:r>
            <w:r>
              <w:rPr>
                <w:rFonts w:hint="default" w:ascii="Times New Roman" w:hAnsi="Times New Roman" w:cs="Times New Roman"/>
                <w:color w:val="auto"/>
                <w:sz w:val="24"/>
                <w:szCs w:val="24"/>
                <w:highlight w:val="none"/>
                <w:lang w:val="en-US" w:eastAsia="zh-CN"/>
              </w:rPr>
              <w:t>系统</w:t>
            </w:r>
            <w:r>
              <w:rPr>
                <w:rFonts w:hint="eastAsia" w:ascii="Times New Roman" w:hAnsi="Times New Roman" w:cs="Times New Roman"/>
                <w:color w:val="auto"/>
                <w:sz w:val="24"/>
                <w:szCs w:val="24"/>
                <w:highlight w:val="none"/>
                <w:lang w:val="en-US" w:eastAsia="zh-CN"/>
              </w:rPr>
              <w:t xml:space="preserve">C </w:t>
            </w:r>
            <w:r>
              <w:rPr>
                <w:rFonts w:hint="default" w:ascii="Times New Roman" w:hAnsi="Times New Roman" w:cs="Times New Roman"/>
                <w:color w:val="auto"/>
                <w:sz w:val="24"/>
                <w:szCs w:val="24"/>
                <w:highlight w:val="none"/>
                <w:lang w:val="en-US" w:eastAsia="zh-CN"/>
              </w:rPr>
              <w:t>IO统计表选型</w:t>
            </w:r>
          </w:p>
        </w:tc>
      </w:tr>
      <w:tr w14:paraId="5E25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1" w:type="dxa"/>
          </w:tcPr>
          <w:p w14:paraId="67ADA41E">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w:t>
            </w:r>
          </w:p>
        </w:tc>
        <w:tc>
          <w:tcPr>
            <w:tcW w:w="1256" w:type="dxa"/>
            <w:vMerge w:val="continue"/>
          </w:tcPr>
          <w:p w14:paraId="510A7740">
            <w:pPr>
              <w:pStyle w:val="8"/>
              <w:spacing w:line="240" w:lineRule="auto"/>
              <w:ind w:firstLine="0" w:firstLineChars="0"/>
              <w:jc w:val="center"/>
              <w:rPr>
                <w:rFonts w:hint="eastAsia" w:ascii="宋体" w:hAnsi="宋体"/>
                <w:color w:val="auto"/>
                <w:szCs w:val="21"/>
                <w:highlight w:val="none"/>
                <w:lang w:val="en-US" w:eastAsia="zh-CN"/>
              </w:rPr>
            </w:pPr>
          </w:p>
        </w:tc>
        <w:tc>
          <w:tcPr>
            <w:tcW w:w="1285" w:type="dxa"/>
            <w:shd w:val="clear" w:color="auto" w:fill="auto"/>
            <w:vAlign w:val="top"/>
          </w:tcPr>
          <w:p w14:paraId="590919EC">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机柜</w:t>
            </w:r>
          </w:p>
        </w:tc>
        <w:tc>
          <w:tcPr>
            <w:tcW w:w="3822" w:type="dxa"/>
            <w:shd w:val="clear" w:color="auto" w:fill="auto"/>
            <w:vAlign w:val="top"/>
          </w:tcPr>
          <w:p w14:paraId="0677C189">
            <w:pPr>
              <w:pStyle w:val="8"/>
              <w:spacing w:line="240" w:lineRule="auto"/>
              <w:ind w:firstLine="0" w:firstLineChars="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宽度</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00mm，深度</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00mm，高度2</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00mm</w:t>
            </w:r>
            <w:r>
              <w:rPr>
                <w:rFonts w:hint="eastAsia" w:ascii="Times New Roman" w:hAnsi="Times New Roman" w:cs="Times New Roman"/>
                <w:color w:val="auto"/>
                <w:sz w:val="24"/>
                <w:szCs w:val="24"/>
                <w:highlight w:val="none"/>
                <w:lang w:val="en-US" w:eastAsia="zh-CN"/>
              </w:rPr>
              <w:t>，配置双电气板</w:t>
            </w:r>
          </w:p>
        </w:tc>
        <w:tc>
          <w:tcPr>
            <w:tcW w:w="741" w:type="dxa"/>
            <w:shd w:val="clear" w:color="auto" w:fill="auto"/>
            <w:vAlign w:val="top"/>
          </w:tcPr>
          <w:p w14:paraId="5DFD34F3">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lang w:val="en-US" w:eastAsia="zh-CN"/>
              </w:rPr>
              <w:t>台</w:t>
            </w:r>
          </w:p>
        </w:tc>
        <w:tc>
          <w:tcPr>
            <w:tcW w:w="2137" w:type="dxa"/>
            <w:shd w:val="clear" w:color="auto" w:fill="auto"/>
            <w:vAlign w:val="top"/>
          </w:tcPr>
          <w:p w14:paraId="53099CC7">
            <w:pPr>
              <w:pStyle w:val="8"/>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高度不包含柜体底座</w:t>
            </w:r>
          </w:p>
        </w:tc>
      </w:tr>
    </w:tbl>
    <w:p w14:paraId="552F2655">
      <w:pPr>
        <w:jc w:val="center"/>
        <w:rPr>
          <w:rFonts w:hint="eastAsia"/>
          <w:color w:val="auto"/>
          <w:highlight w:val="none"/>
          <w:lang w:val="en-US" w:eastAsia="zh-CN"/>
        </w:rPr>
      </w:pPr>
      <w:r>
        <w:rPr>
          <w:rFonts w:hint="eastAsia"/>
          <w:color w:val="auto"/>
          <w:highlight w:val="none"/>
          <w:lang w:val="en-US" w:eastAsia="zh-CN"/>
        </w:rPr>
        <w:t>表6-2 甲供物资清单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3008"/>
        <w:gridCol w:w="1326"/>
      </w:tblGrid>
      <w:tr w14:paraId="21ED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Pr>
          <w:p w14:paraId="474FBEF7">
            <w:pPr>
              <w:ind w:firstLine="0" w:firstLineChars="0"/>
              <w:jc w:val="center"/>
              <w:rPr>
                <w:color w:val="auto"/>
                <w:highlight w:val="none"/>
                <w:lang w:eastAsia="zh-CN"/>
              </w:rPr>
            </w:pPr>
            <w:r>
              <w:rPr>
                <w:rFonts w:hint="eastAsia"/>
                <w:color w:val="auto"/>
                <w:highlight w:val="none"/>
                <w:lang w:eastAsia="zh-CN"/>
              </w:rPr>
              <w:t>设备名称</w:t>
            </w:r>
          </w:p>
        </w:tc>
        <w:tc>
          <w:tcPr>
            <w:tcW w:w="3008" w:type="dxa"/>
          </w:tcPr>
          <w:p w14:paraId="667B9EB4">
            <w:pPr>
              <w:ind w:firstLine="0" w:firstLineChars="0"/>
              <w:jc w:val="center"/>
              <w:rPr>
                <w:color w:val="auto"/>
                <w:highlight w:val="none"/>
                <w:lang w:eastAsia="zh-CN"/>
              </w:rPr>
            </w:pPr>
            <w:r>
              <w:rPr>
                <w:rFonts w:hint="eastAsia"/>
                <w:color w:val="auto"/>
                <w:highlight w:val="none"/>
                <w:lang w:eastAsia="zh-CN"/>
              </w:rPr>
              <w:t>规格型号</w:t>
            </w:r>
          </w:p>
        </w:tc>
        <w:tc>
          <w:tcPr>
            <w:tcW w:w="1326" w:type="dxa"/>
          </w:tcPr>
          <w:p w14:paraId="348CEA16">
            <w:pPr>
              <w:ind w:firstLine="0" w:firstLineChars="0"/>
              <w:jc w:val="center"/>
              <w:rPr>
                <w:color w:val="auto"/>
                <w:highlight w:val="none"/>
                <w:lang w:eastAsia="zh-CN"/>
              </w:rPr>
            </w:pPr>
            <w:r>
              <w:rPr>
                <w:rFonts w:hint="eastAsia"/>
                <w:color w:val="auto"/>
                <w:highlight w:val="none"/>
                <w:lang w:eastAsia="zh-CN"/>
              </w:rPr>
              <w:t>数量</w:t>
            </w:r>
          </w:p>
        </w:tc>
      </w:tr>
      <w:tr w14:paraId="7590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Pr>
          <w:p w14:paraId="2463D06C">
            <w:pPr>
              <w:ind w:firstLine="0" w:firstLineChars="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温度仪表</w:t>
            </w:r>
          </w:p>
        </w:tc>
        <w:tc>
          <w:tcPr>
            <w:tcW w:w="3008" w:type="dxa"/>
          </w:tcPr>
          <w:p w14:paraId="2CE9E37D">
            <w:pPr>
              <w:ind w:firstLine="0" w:firstLineChars="0"/>
              <w:jc w:val="center"/>
              <w:rPr>
                <w:rFonts w:hint="default" w:ascii="宋体" w:hAnsi="宋体"/>
                <w:color w:val="auto"/>
                <w:highlight w:val="none"/>
                <w:lang w:val="en-US" w:eastAsia="zh-CN"/>
              </w:rPr>
            </w:pPr>
            <w:r>
              <w:rPr>
                <w:rFonts w:hint="eastAsia" w:ascii="宋体" w:hAnsi="宋体"/>
                <w:color w:val="auto"/>
                <w:highlight w:val="none"/>
                <w:lang w:val="en-US" w:eastAsia="zh-CN"/>
              </w:rPr>
              <w:t>Lakeshore 240-8P</w:t>
            </w:r>
          </w:p>
        </w:tc>
        <w:tc>
          <w:tcPr>
            <w:tcW w:w="1326" w:type="dxa"/>
          </w:tcPr>
          <w:p w14:paraId="67C234B6">
            <w:pPr>
              <w:ind w:firstLine="0" w:firstLineChars="0"/>
              <w:jc w:val="center"/>
              <w:rPr>
                <w:rFonts w:hint="default" w:ascii="宋体" w:hAnsi="宋体"/>
                <w:color w:val="auto"/>
                <w:highlight w:val="none"/>
                <w:lang w:val="en-US" w:eastAsia="zh-CN"/>
              </w:rPr>
            </w:pPr>
            <w:r>
              <w:rPr>
                <w:rFonts w:hint="eastAsia" w:ascii="宋体" w:hAnsi="宋体"/>
                <w:color w:val="auto"/>
                <w:highlight w:val="none"/>
                <w:lang w:val="en-US" w:eastAsia="zh-CN"/>
              </w:rPr>
              <w:t>41台</w:t>
            </w:r>
          </w:p>
        </w:tc>
      </w:tr>
      <w:tr w14:paraId="3D6F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Pr>
          <w:p w14:paraId="60534184">
            <w:pPr>
              <w:ind w:firstLine="0" w:firstLineChars="0"/>
              <w:jc w:val="center"/>
              <w:rPr>
                <w:rFonts w:hint="default" w:ascii="宋体" w:hAnsi="宋体"/>
                <w:color w:val="auto"/>
                <w:highlight w:val="none"/>
                <w:lang w:val="en-US" w:eastAsia="zh-CN"/>
              </w:rPr>
            </w:pPr>
            <w:r>
              <w:rPr>
                <w:rFonts w:hint="eastAsia" w:ascii="宋体" w:hAnsi="宋体"/>
                <w:color w:val="auto"/>
                <w:highlight w:val="none"/>
                <w:lang w:val="en-US" w:eastAsia="zh-CN"/>
              </w:rPr>
              <w:t>15通道阀门控制器</w:t>
            </w:r>
          </w:p>
        </w:tc>
        <w:tc>
          <w:tcPr>
            <w:tcW w:w="3008" w:type="dxa"/>
          </w:tcPr>
          <w:p w14:paraId="1B8E1F94">
            <w:pPr>
              <w:ind w:firstLine="0" w:firstLineChars="0"/>
              <w:jc w:val="center"/>
              <w:rPr>
                <w:rFonts w:hint="default" w:ascii="宋体" w:hAnsi="宋体"/>
                <w:color w:val="auto"/>
                <w:highlight w:val="none"/>
                <w:lang w:val="en-US" w:eastAsia="zh-CN"/>
              </w:rPr>
            </w:pPr>
            <w:r>
              <w:rPr>
                <w:rFonts w:hint="eastAsia" w:ascii="宋体" w:hAnsi="宋体"/>
                <w:color w:val="auto"/>
                <w:highlight w:val="none"/>
                <w:lang w:val="en-US" w:eastAsia="zh-CN"/>
              </w:rPr>
              <w:t>/</w:t>
            </w:r>
          </w:p>
        </w:tc>
        <w:tc>
          <w:tcPr>
            <w:tcW w:w="1326" w:type="dxa"/>
          </w:tcPr>
          <w:p w14:paraId="598D3596">
            <w:pPr>
              <w:ind w:firstLine="0" w:firstLineChars="0"/>
              <w:jc w:val="center"/>
              <w:rPr>
                <w:rFonts w:hint="default" w:ascii="宋体" w:hAnsi="宋体"/>
                <w:color w:val="auto"/>
                <w:highlight w:val="none"/>
                <w:lang w:val="en-US" w:eastAsia="zh-CN"/>
              </w:rPr>
            </w:pPr>
            <w:r>
              <w:rPr>
                <w:rFonts w:hint="eastAsia" w:ascii="宋体" w:hAnsi="宋体"/>
                <w:color w:val="auto"/>
                <w:highlight w:val="none"/>
                <w:lang w:val="en-US" w:eastAsia="zh-CN"/>
              </w:rPr>
              <w:t>11台</w:t>
            </w:r>
          </w:p>
        </w:tc>
      </w:tr>
    </w:tbl>
    <w:p w14:paraId="619565A4">
      <w:pPr>
        <w:ind w:firstLine="48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注：</w:t>
      </w:r>
      <w:r>
        <w:rPr>
          <w:rFonts w:hint="default" w:ascii="Times New Roman" w:hAnsi="Times New Roman" w:eastAsia="微软雅黑" w:cs="Times New Roman"/>
          <w:color w:val="auto"/>
          <w:sz w:val="21"/>
          <w:szCs w:val="21"/>
          <w:highlight w:val="none"/>
          <w:lang w:eastAsia="zh-CN"/>
        </w:rPr>
        <w:t>①</w:t>
      </w:r>
      <w:r>
        <w:rPr>
          <w:rFonts w:hint="default" w:ascii="Times New Roman" w:hAnsi="Times New Roman" w:cs="Times New Roman"/>
          <w:color w:val="auto"/>
          <w:sz w:val="21"/>
          <w:szCs w:val="21"/>
          <w:highlight w:val="none"/>
          <w:lang w:val="en-US" w:eastAsia="zh-CN"/>
        </w:rPr>
        <w:t>系统</w:t>
      </w:r>
      <w:r>
        <w:rPr>
          <w:rFonts w:hint="eastAsia" w:ascii="Times New Roman" w:hAnsi="Times New Roman" w:cs="Times New Roman"/>
          <w:color w:val="auto"/>
          <w:sz w:val="21"/>
          <w:szCs w:val="21"/>
          <w:highlight w:val="none"/>
          <w:lang w:val="en-US" w:eastAsia="zh-CN"/>
        </w:rPr>
        <w:t xml:space="preserve">A </w:t>
      </w:r>
      <w:r>
        <w:rPr>
          <w:rFonts w:hint="default" w:ascii="Times New Roman" w:hAnsi="Times New Roman" w:cs="Times New Roman"/>
          <w:color w:val="auto"/>
          <w:sz w:val="21"/>
          <w:szCs w:val="21"/>
          <w:highlight w:val="none"/>
          <w:lang w:val="en-US" w:eastAsia="zh-CN"/>
        </w:rPr>
        <w:t>PLC控制设备</w:t>
      </w:r>
      <w:r>
        <w:rPr>
          <w:rFonts w:hint="default" w:ascii="Times New Roman" w:hAnsi="Times New Roman" w:cs="Times New Roman"/>
          <w:color w:val="auto"/>
          <w:sz w:val="21"/>
          <w:szCs w:val="21"/>
          <w:highlight w:val="none"/>
          <w:lang w:eastAsia="zh-CN"/>
        </w:rPr>
        <w:t>集成及安装过程中</w:t>
      </w:r>
      <w:r>
        <w:rPr>
          <w:rFonts w:hint="default" w:ascii="Times New Roman" w:hAnsi="Times New Roman" w:cs="Times New Roman"/>
          <w:color w:val="auto"/>
          <w:sz w:val="21"/>
          <w:szCs w:val="21"/>
          <w:highlight w:val="none"/>
          <w:lang w:val="en-US" w:eastAsia="zh-CN"/>
        </w:rPr>
        <w:t>除Lakeshore 240-8P以外的</w:t>
      </w:r>
      <w:r>
        <w:rPr>
          <w:rFonts w:hint="default" w:ascii="Times New Roman" w:hAnsi="Times New Roman" w:cs="Times New Roman"/>
          <w:color w:val="auto"/>
          <w:sz w:val="21"/>
          <w:szCs w:val="21"/>
          <w:highlight w:val="none"/>
          <w:lang w:eastAsia="zh-CN"/>
        </w:rPr>
        <w:t>其他所有物资均由乙方提供。</w:t>
      </w:r>
    </w:p>
    <w:p w14:paraId="66D0DE88">
      <w:pPr>
        <w:ind w:leftChars="100" w:firstLine="480"/>
        <w:rPr>
          <w:rFonts w:hint="default" w:ascii="Times New Roman" w:hAnsi="Times New Roman" w:cs="Times New Roman"/>
          <w:color w:val="auto"/>
          <w:sz w:val="21"/>
          <w:szCs w:val="21"/>
          <w:highlight w:val="none"/>
          <w:lang w:val="en-US" w:eastAsia="zh-CN"/>
        </w:rPr>
      </w:pPr>
      <w:r>
        <w:rPr>
          <w:rFonts w:hint="default" w:ascii="Times New Roman" w:hAnsi="Times New Roman" w:eastAsia="微软雅黑" w:cs="Times New Roman"/>
          <w:color w:val="auto"/>
          <w:sz w:val="21"/>
          <w:szCs w:val="21"/>
          <w:highlight w:val="none"/>
          <w:lang w:eastAsia="zh-CN"/>
        </w:rPr>
        <w:t>②</w:t>
      </w:r>
      <w:r>
        <w:rPr>
          <w:rFonts w:hint="default" w:ascii="Times New Roman" w:hAnsi="Times New Roman" w:cs="Times New Roman"/>
          <w:color w:val="auto"/>
          <w:sz w:val="21"/>
          <w:szCs w:val="21"/>
          <w:highlight w:val="none"/>
          <w:lang w:val="en-US" w:eastAsia="zh-CN"/>
        </w:rPr>
        <w:t>系统</w:t>
      </w:r>
      <w:r>
        <w:rPr>
          <w:rFonts w:hint="eastAsia" w:ascii="Times New Roman" w:hAnsi="Times New Roman" w:cs="Times New Roman"/>
          <w:color w:val="auto"/>
          <w:sz w:val="21"/>
          <w:szCs w:val="21"/>
          <w:highlight w:val="none"/>
          <w:lang w:val="en-US" w:eastAsia="zh-CN"/>
        </w:rPr>
        <w:t xml:space="preserve">B </w:t>
      </w:r>
      <w:r>
        <w:rPr>
          <w:rFonts w:hint="default" w:ascii="Times New Roman" w:hAnsi="Times New Roman" w:cs="Times New Roman"/>
          <w:color w:val="auto"/>
          <w:sz w:val="21"/>
          <w:szCs w:val="21"/>
          <w:highlight w:val="none"/>
          <w:lang w:val="en-US" w:eastAsia="zh-CN"/>
        </w:rPr>
        <w:t>PLC控制设备集成及安装过程中所需物资均有乙方提供。</w:t>
      </w:r>
    </w:p>
    <w:p w14:paraId="004FEFAA">
      <w:pPr>
        <w:ind w:leftChars="100" w:firstLine="480"/>
        <w:rPr>
          <w:rFonts w:hint="default" w:ascii="Times New Roman" w:hAnsi="Times New Roman" w:cs="Times New Roman"/>
          <w:color w:val="auto"/>
          <w:sz w:val="21"/>
          <w:szCs w:val="21"/>
          <w:highlight w:val="none"/>
          <w:lang w:val="en-US" w:eastAsia="zh-CN"/>
        </w:rPr>
      </w:pPr>
      <w:r>
        <w:rPr>
          <w:rFonts w:hint="default" w:ascii="Times New Roman" w:hAnsi="Times New Roman" w:eastAsia="微软雅黑" w:cs="Times New Roman"/>
          <w:color w:val="auto"/>
          <w:sz w:val="21"/>
          <w:szCs w:val="21"/>
          <w:highlight w:val="none"/>
          <w:lang w:val="en-US" w:eastAsia="zh-CN"/>
        </w:rPr>
        <w:t>③</w:t>
      </w:r>
      <w:r>
        <w:rPr>
          <w:rFonts w:hint="default" w:ascii="Times New Roman" w:hAnsi="Times New Roman" w:cs="Times New Roman"/>
          <w:color w:val="auto"/>
          <w:sz w:val="21"/>
          <w:szCs w:val="21"/>
          <w:highlight w:val="none"/>
          <w:lang w:val="en-US" w:eastAsia="zh-CN"/>
        </w:rPr>
        <w:t>系统</w:t>
      </w:r>
      <w:r>
        <w:rPr>
          <w:rFonts w:hint="eastAsia" w:ascii="Times New Roman" w:hAnsi="Times New Roman" w:cs="Times New Roman"/>
          <w:color w:val="auto"/>
          <w:sz w:val="21"/>
          <w:szCs w:val="21"/>
          <w:highlight w:val="none"/>
          <w:lang w:val="en-US" w:eastAsia="zh-CN"/>
        </w:rPr>
        <w:t xml:space="preserve">C </w:t>
      </w:r>
      <w:r>
        <w:rPr>
          <w:rFonts w:hint="default" w:ascii="Times New Roman" w:hAnsi="Times New Roman" w:cs="Times New Roman"/>
          <w:color w:val="auto"/>
          <w:sz w:val="21"/>
          <w:szCs w:val="21"/>
          <w:highlight w:val="none"/>
          <w:lang w:val="en-US" w:eastAsia="zh-CN"/>
        </w:rPr>
        <w:t>PLC控制设备集成及安装过程中除Lakeshore 240-8P、15通道阀门控制器以外的其他所有物资均由乙方提供。</w:t>
      </w:r>
    </w:p>
    <w:p w14:paraId="6D943565">
      <w:pPr>
        <w:rPr>
          <w:color w:val="auto"/>
          <w:highlight w:val="none"/>
        </w:rPr>
      </w:pPr>
      <w:r>
        <w:rPr>
          <w:rFonts w:hint="default" w:ascii="Times New Roman" w:hAnsi="Times New Roman" w:eastAsia="微软雅黑" w:cs="Times New Roman"/>
          <w:color w:val="auto"/>
          <w:sz w:val="21"/>
          <w:szCs w:val="21"/>
          <w:highlight w:val="none"/>
          <w:lang w:val="en-US" w:eastAsia="zh-CN"/>
        </w:rPr>
        <w:t>④</w:t>
      </w:r>
      <w:r>
        <w:rPr>
          <w:rFonts w:hint="default" w:ascii="Times New Roman" w:hAnsi="Times New Roman" w:cs="Times New Roman"/>
          <w:color w:val="auto"/>
          <w:sz w:val="21"/>
          <w:szCs w:val="21"/>
          <w:highlight w:val="none"/>
          <w:lang w:val="en-US" w:eastAsia="zh-CN"/>
        </w:rPr>
        <w:t>CPU、</w:t>
      </w:r>
      <w:r>
        <w:rPr>
          <w:rFonts w:hint="eastAsia" w:ascii="Times New Roman" w:hAnsi="Times New Roman" w:cs="Times New Roman"/>
          <w:color w:val="auto"/>
          <w:sz w:val="21"/>
          <w:szCs w:val="21"/>
          <w:highlight w:val="none"/>
          <w:lang w:val="en-US" w:eastAsia="zh-CN"/>
        </w:rPr>
        <w:t>中型分布式I/O</w:t>
      </w:r>
      <w:r>
        <w:rPr>
          <w:rFonts w:hint="default" w:ascii="Times New Roman" w:hAnsi="Times New Roman" w:cs="Times New Roman"/>
          <w:color w:val="auto"/>
          <w:sz w:val="21"/>
          <w:szCs w:val="21"/>
          <w:highlight w:val="none"/>
          <w:lang w:val="en-US" w:eastAsia="zh-CN"/>
        </w:rPr>
        <w:t>站、</w:t>
      </w:r>
      <w:r>
        <w:rPr>
          <w:rFonts w:hint="eastAsia" w:ascii="Times New Roman" w:hAnsi="Times New Roman" w:cs="Times New Roman"/>
          <w:color w:val="auto"/>
          <w:sz w:val="21"/>
          <w:szCs w:val="21"/>
          <w:highlight w:val="none"/>
          <w:lang w:val="en-US" w:eastAsia="zh-CN"/>
        </w:rPr>
        <w:t>小型分布式I/O</w:t>
      </w:r>
      <w:r>
        <w:rPr>
          <w:rFonts w:hint="default" w:ascii="Times New Roman" w:hAnsi="Times New Roman" w:cs="Times New Roman"/>
          <w:color w:val="auto"/>
          <w:sz w:val="21"/>
          <w:szCs w:val="21"/>
          <w:highlight w:val="none"/>
          <w:lang w:val="en-US" w:eastAsia="zh-CN"/>
        </w:rPr>
        <w:t>站、柜体等物项数量根据乙方提供经甲方评审通过的方案数量为准。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9807C"/>
    <w:multiLevelType w:val="singleLevel"/>
    <w:tmpl w:val="87A9807C"/>
    <w:lvl w:ilvl="0" w:tentative="0">
      <w:start w:val="1"/>
      <w:numFmt w:val="decimal"/>
      <w:suff w:val="nothing"/>
      <w:lvlText w:val="%1）"/>
      <w:lvlJc w:val="left"/>
    </w:lvl>
  </w:abstractNum>
  <w:abstractNum w:abstractNumId="1">
    <w:nsid w:val="C6EF0BE3"/>
    <w:multiLevelType w:val="singleLevel"/>
    <w:tmpl w:val="C6EF0BE3"/>
    <w:lvl w:ilvl="0" w:tentative="0">
      <w:start w:val="1"/>
      <w:numFmt w:val="decimal"/>
      <w:suff w:val="nothing"/>
      <w:lvlText w:val="%1）"/>
      <w:lvlJc w:val="left"/>
    </w:lvl>
  </w:abstractNum>
  <w:abstractNum w:abstractNumId="2">
    <w:nsid w:val="E8E902C5"/>
    <w:multiLevelType w:val="singleLevel"/>
    <w:tmpl w:val="E8E902C5"/>
    <w:lvl w:ilvl="0" w:tentative="0">
      <w:start w:val="1"/>
      <w:numFmt w:val="decimal"/>
      <w:suff w:val="nothing"/>
      <w:lvlText w:val="%1）"/>
      <w:lvlJc w:val="left"/>
    </w:lvl>
  </w:abstractNum>
  <w:abstractNum w:abstractNumId="3">
    <w:nsid w:val="43E24720"/>
    <w:multiLevelType w:val="singleLevel"/>
    <w:tmpl w:val="43E24720"/>
    <w:lvl w:ilvl="0" w:tentative="0">
      <w:start w:val="1"/>
      <w:numFmt w:val="decimal"/>
      <w:suff w:val="nothing"/>
      <w:lvlText w:val="%1）"/>
      <w:lvlJc w:val="left"/>
    </w:lvl>
  </w:abstractNum>
  <w:abstractNum w:abstractNumId="4">
    <w:nsid w:val="4CEF268C"/>
    <w:multiLevelType w:val="multilevel"/>
    <w:tmpl w:val="4CEF268C"/>
    <w:lvl w:ilvl="0" w:tentative="0">
      <w:start w:val="1"/>
      <w:numFmt w:val="decimal"/>
      <w:pStyle w:val="2"/>
      <w:lvlText w:val="%1."/>
      <w:lvlJc w:val="left"/>
      <w:rPr>
        <w:rFonts w:cs="Times New Roman"/>
        <w:b/>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rPr>
        <w:rFonts w:cs="Times New Roman"/>
        <w:b/>
        <w:bCs w:val="0"/>
        <w:i w:val="0"/>
        <w:iCs w:val="0"/>
        <w:caps w:val="0"/>
        <w:smallCaps w:val="0"/>
        <w:strike w:val="0"/>
        <w:dstrike w:val="0"/>
        <w:vanish w:val="0"/>
        <w:color w:val="000000"/>
        <w:spacing w:val="0"/>
        <w:kern w:val="0"/>
        <w:position w:val="0"/>
        <w:u w:val="none"/>
        <w:vertAlign w:val="baseline"/>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A0DC3"/>
    <w:rsid w:val="0D8A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200" w:firstLineChars="200"/>
    </w:pPr>
    <w:rPr>
      <w:rFonts w:ascii="Calibri" w:hAnsi="Calibri" w:eastAsia="宋体" w:cs="Times New Roman"/>
      <w:sz w:val="24"/>
      <w:szCs w:val="24"/>
      <w:lang w:val="en-US" w:eastAsia="en-US" w:bidi="ar-SA"/>
    </w:rPr>
  </w:style>
  <w:style w:type="paragraph" w:styleId="2">
    <w:name w:val="heading 1"/>
    <w:basedOn w:val="1"/>
    <w:next w:val="1"/>
    <w:qFormat/>
    <w:uiPriority w:val="9"/>
    <w:pPr>
      <w:numPr>
        <w:ilvl w:val="0"/>
        <w:numId w:val="1"/>
      </w:numPr>
      <w:ind w:firstLine="0" w:firstLineChars="0"/>
      <w:outlineLvl w:val="0"/>
    </w:pPr>
    <w:rPr>
      <w:rFonts w:asciiTheme="minorHAnsi" w:hAnsiTheme="minorHAnsi" w:eastAsiaTheme="minorEastAsia" w:cstheme="minorHAnsi"/>
      <w:b/>
      <w:sz w:val="28"/>
      <w:lang w:eastAsia="zh-CN"/>
    </w:rPr>
  </w:style>
  <w:style w:type="paragraph" w:styleId="3">
    <w:name w:val="heading 2"/>
    <w:basedOn w:val="1"/>
    <w:next w:val="1"/>
    <w:qFormat/>
    <w:uiPriority w:val="9"/>
    <w:pPr>
      <w:ind w:left="0" w:firstLine="0" w:firstLineChars="0"/>
      <w:outlineLvl w:val="1"/>
    </w:pPr>
    <w:rPr>
      <w:rFonts w:ascii="Times New Roman" w:hAnsi="Times New Roman" w:eastAsia="宋体" w:cs="Times New Roman"/>
      <w:bCs/>
      <w:sz w:val="2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2026-01-13T02:41:00Z</dcterms:created>
  <dc:creator>宋方方</dc:creator>
  <cp:lastModifiedBy>宋方方</cp:lastModifiedBy>
  <dcterms:modified xsi:type="dcterms:W3CDTF">2026-01-13T02:47:31Z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632EB81B5361405087212490078750CA_11</vt:lpwstr>
  </property>
  <property fmtid="{D5CDD505-2E9C-101B-9397-08002B2CF9AE}" pid="4" name="KSOTemplateDocerSaveRecord">
    <vt:lpwstr>eyJoZGlkIjoiY2ZjZDI4YmRkZDY3MGZmNjNjY2JiZTFlYmI4OWM0ZWEiLCJ1c2VySWQiOiIxNzYzODEyODI4In0=</vt:lpwstr>
  </property>
</Properties>
</file>