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AF5B0" w14:textId="60DEEDC4" w:rsidR="00397B39" w:rsidRPr="00397B39" w:rsidRDefault="00397B39" w:rsidP="00397B39">
      <w:pPr>
        <w:pStyle w:val="1"/>
        <w:tabs>
          <w:tab w:val="left" w:pos="5162"/>
        </w:tabs>
        <w:jc w:val="center"/>
        <w:rPr>
          <w:rFonts w:ascii="宋体" w:eastAsia="宋体" w:hAnsi="宋体" w:hint="eastAsia"/>
          <w:b/>
          <w:bCs/>
          <w:color w:val="000000" w:themeColor="text1"/>
        </w:rPr>
      </w:pPr>
      <w:r w:rsidRPr="00397B39">
        <w:rPr>
          <w:rFonts w:ascii="宋体" w:eastAsia="宋体" w:hAnsi="宋体" w:hint="eastAsia"/>
          <w:b/>
          <w:bCs/>
          <w:color w:val="000000" w:themeColor="text1"/>
        </w:rPr>
        <w:t>第七章 采购</w:t>
      </w:r>
      <w:r w:rsidRPr="00397B39">
        <w:rPr>
          <w:rFonts w:ascii="宋体" w:eastAsia="宋体" w:hAnsi="宋体"/>
          <w:b/>
          <w:bCs/>
          <w:color w:val="000000" w:themeColor="text1"/>
        </w:rPr>
        <w:t>需求</w:t>
      </w:r>
    </w:p>
    <w:p w14:paraId="31703981" w14:textId="77777777" w:rsidR="00397B39" w:rsidRDefault="00397B39" w:rsidP="00397B39">
      <w:pPr>
        <w:numPr>
          <w:ilvl w:val="0"/>
          <w:numId w:val="2"/>
        </w:numPr>
        <w:adjustRightInd w:val="0"/>
        <w:snapToGrid w:val="0"/>
        <w:spacing w:beforeLines="50" w:before="156" w:afterLines="50" w:after="156" w:line="360" w:lineRule="auto"/>
        <w:ind w:left="840" w:hanging="840"/>
        <w:rPr>
          <w:rFonts w:ascii="宋体" w:hAnsi="宋体" w:cs="Arial"/>
          <w:b/>
          <w:color w:val="000000"/>
          <w:sz w:val="24"/>
        </w:rPr>
      </w:pPr>
      <w:r>
        <w:rPr>
          <w:rFonts w:ascii="宋体" w:hAnsi="宋体" w:cs="Arial"/>
          <w:b/>
          <w:color w:val="000000"/>
          <w:sz w:val="24"/>
        </w:rPr>
        <w:t>货物需求一览表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3"/>
        <w:gridCol w:w="1675"/>
        <w:gridCol w:w="709"/>
        <w:gridCol w:w="1134"/>
        <w:gridCol w:w="1254"/>
        <w:gridCol w:w="2227"/>
      </w:tblGrid>
      <w:tr w:rsidR="00397B39" w14:paraId="540A3D3D" w14:textId="77777777" w:rsidTr="00397B39">
        <w:tc>
          <w:tcPr>
            <w:tcW w:w="763" w:type="dxa"/>
            <w:vAlign w:val="center"/>
          </w:tcPr>
          <w:p w14:paraId="395AD82A" w14:textId="77777777" w:rsidR="00397B39" w:rsidRDefault="00397B39" w:rsidP="006248F8">
            <w:pPr>
              <w:autoSpaceDE w:val="0"/>
              <w:autoSpaceDN w:val="0"/>
              <w:adjustRightInd w:val="0"/>
              <w:spacing w:line="360" w:lineRule="auto"/>
              <w:jc w:val="center"/>
              <w:rPr>
                <w:rFonts w:ascii="宋体" w:hAnsi="宋体"/>
                <w:b/>
                <w:bCs/>
                <w:color w:val="000000"/>
                <w:sz w:val="24"/>
              </w:rPr>
            </w:pPr>
            <w:r>
              <w:rPr>
                <w:rFonts w:ascii="宋体" w:hAnsi="宋体" w:hint="eastAsia"/>
                <w:b/>
                <w:bCs/>
                <w:color w:val="000000"/>
                <w:sz w:val="24"/>
              </w:rPr>
              <w:t>序号</w:t>
            </w:r>
          </w:p>
        </w:tc>
        <w:tc>
          <w:tcPr>
            <w:tcW w:w="1675" w:type="dxa"/>
            <w:vAlign w:val="center"/>
          </w:tcPr>
          <w:p w14:paraId="6D2395FA" w14:textId="77777777" w:rsidR="00397B39" w:rsidRDefault="00397B39" w:rsidP="006248F8">
            <w:pPr>
              <w:autoSpaceDE w:val="0"/>
              <w:autoSpaceDN w:val="0"/>
              <w:adjustRightInd w:val="0"/>
              <w:spacing w:line="360" w:lineRule="auto"/>
              <w:jc w:val="center"/>
              <w:rPr>
                <w:rFonts w:ascii="宋体" w:hAnsi="宋体"/>
                <w:b/>
                <w:bCs/>
                <w:color w:val="000000"/>
                <w:sz w:val="24"/>
              </w:rPr>
            </w:pPr>
            <w:r>
              <w:rPr>
                <w:rFonts w:ascii="宋体" w:hAnsi="宋体" w:hint="eastAsia"/>
                <w:b/>
                <w:bCs/>
                <w:color w:val="000000"/>
                <w:sz w:val="24"/>
              </w:rPr>
              <w:t>产品名称</w:t>
            </w:r>
          </w:p>
        </w:tc>
        <w:tc>
          <w:tcPr>
            <w:tcW w:w="709" w:type="dxa"/>
            <w:vAlign w:val="center"/>
          </w:tcPr>
          <w:p w14:paraId="093D860B" w14:textId="77777777" w:rsidR="00397B39" w:rsidRDefault="00397B39" w:rsidP="006248F8">
            <w:pPr>
              <w:autoSpaceDE w:val="0"/>
              <w:autoSpaceDN w:val="0"/>
              <w:adjustRightInd w:val="0"/>
              <w:spacing w:line="360" w:lineRule="auto"/>
              <w:jc w:val="center"/>
              <w:rPr>
                <w:rFonts w:ascii="宋体" w:hAnsi="宋体"/>
                <w:b/>
                <w:bCs/>
                <w:color w:val="000000"/>
                <w:sz w:val="24"/>
              </w:rPr>
            </w:pPr>
            <w:r>
              <w:rPr>
                <w:rFonts w:ascii="宋体" w:hAnsi="宋体" w:hint="eastAsia"/>
                <w:b/>
                <w:bCs/>
                <w:color w:val="000000"/>
                <w:sz w:val="24"/>
              </w:rPr>
              <w:t>单位</w:t>
            </w:r>
          </w:p>
        </w:tc>
        <w:tc>
          <w:tcPr>
            <w:tcW w:w="1134" w:type="dxa"/>
            <w:vAlign w:val="center"/>
          </w:tcPr>
          <w:p w14:paraId="184C0EF8" w14:textId="77777777" w:rsidR="00397B39" w:rsidRDefault="00397B39" w:rsidP="006248F8">
            <w:pPr>
              <w:autoSpaceDE w:val="0"/>
              <w:autoSpaceDN w:val="0"/>
              <w:adjustRightInd w:val="0"/>
              <w:spacing w:line="360" w:lineRule="auto"/>
              <w:jc w:val="center"/>
              <w:rPr>
                <w:rFonts w:ascii="宋体" w:hAnsi="宋体"/>
                <w:b/>
                <w:bCs/>
                <w:color w:val="000000"/>
                <w:sz w:val="24"/>
              </w:rPr>
            </w:pPr>
            <w:r>
              <w:rPr>
                <w:rFonts w:ascii="宋体" w:hAnsi="宋体" w:hint="eastAsia"/>
                <w:b/>
                <w:bCs/>
                <w:color w:val="000000"/>
                <w:sz w:val="24"/>
              </w:rPr>
              <w:t>数量</w:t>
            </w:r>
          </w:p>
        </w:tc>
        <w:tc>
          <w:tcPr>
            <w:tcW w:w="1254" w:type="dxa"/>
          </w:tcPr>
          <w:p w14:paraId="38E6F1B2" w14:textId="77777777" w:rsidR="00397B39" w:rsidRDefault="00397B39" w:rsidP="006248F8">
            <w:pPr>
              <w:autoSpaceDE w:val="0"/>
              <w:autoSpaceDN w:val="0"/>
              <w:adjustRightInd w:val="0"/>
              <w:spacing w:line="360" w:lineRule="auto"/>
              <w:jc w:val="center"/>
              <w:rPr>
                <w:rFonts w:ascii="宋体" w:hAnsi="宋体" w:hint="eastAsia"/>
                <w:b/>
                <w:bCs/>
                <w:color w:val="000000"/>
                <w:sz w:val="24"/>
              </w:rPr>
            </w:pPr>
            <w:r>
              <w:rPr>
                <w:rFonts w:ascii="宋体" w:hAnsi="宋体" w:hint="eastAsia"/>
                <w:b/>
                <w:bCs/>
                <w:color w:val="000000"/>
                <w:sz w:val="24"/>
              </w:rPr>
              <w:t>预算金额</w:t>
            </w:r>
          </w:p>
        </w:tc>
        <w:tc>
          <w:tcPr>
            <w:tcW w:w="2227" w:type="dxa"/>
            <w:vAlign w:val="center"/>
          </w:tcPr>
          <w:p w14:paraId="0ED31CF3" w14:textId="77777777" w:rsidR="00397B39" w:rsidRDefault="00397B39" w:rsidP="006248F8">
            <w:pPr>
              <w:autoSpaceDE w:val="0"/>
              <w:autoSpaceDN w:val="0"/>
              <w:adjustRightInd w:val="0"/>
              <w:spacing w:line="360" w:lineRule="auto"/>
              <w:jc w:val="center"/>
              <w:rPr>
                <w:rFonts w:ascii="宋体" w:hAnsi="宋体"/>
                <w:b/>
                <w:bCs/>
                <w:color w:val="000000"/>
                <w:sz w:val="24"/>
              </w:rPr>
            </w:pPr>
            <w:r>
              <w:rPr>
                <w:rFonts w:ascii="宋体" w:hAnsi="宋体" w:hint="eastAsia"/>
                <w:b/>
                <w:bCs/>
                <w:color w:val="000000"/>
                <w:sz w:val="24"/>
              </w:rPr>
              <w:t>备注</w:t>
            </w:r>
          </w:p>
        </w:tc>
      </w:tr>
      <w:tr w:rsidR="00397B39" w14:paraId="3DD0FB14" w14:textId="77777777" w:rsidTr="00397B39">
        <w:tc>
          <w:tcPr>
            <w:tcW w:w="763" w:type="dxa"/>
            <w:vAlign w:val="center"/>
          </w:tcPr>
          <w:p w14:paraId="27DC3862" w14:textId="77777777" w:rsidR="00397B39" w:rsidRDefault="00397B39" w:rsidP="006248F8">
            <w:pPr>
              <w:autoSpaceDE w:val="0"/>
              <w:autoSpaceDN w:val="0"/>
              <w:adjustRightInd w:val="0"/>
              <w:spacing w:line="360" w:lineRule="auto"/>
              <w:jc w:val="center"/>
              <w:rPr>
                <w:rFonts w:ascii="宋体" w:hAnsi="宋体" w:hint="eastAsia"/>
                <w:bCs/>
                <w:color w:val="000000"/>
                <w:sz w:val="24"/>
              </w:rPr>
            </w:pPr>
            <w:r>
              <w:rPr>
                <w:rFonts w:ascii="宋体" w:hAnsi="宋体" w:hint="eastAsia"/>
                <w:bCs/>
                <w:color w:val="000000"/>
                <w:sz w:val="24"/>
              </w:rPr>
              <w:t>1</w:t>
            </w:r>
          </w:p>
        </w:tc>
        <w:tc>
          <w:tcPr>
            <w:tcW w:w="1675" w:type="dxa"/>
            <w:vAlign w:val="center"/>
          </w:tcPr>
          <w:p w14:paraId="466BDEAB" w14:textId="0892831B" w:rsidR="00397B39" w:rsidRDefault="00397B39" w:rsidP="006248F8">
            <w:pPr>
              <w:autoSpaceDE w:val="0"/>
              <w:autoSpaceDN w:val="0"/>
              <w:adjustRightInd w:val="0"/>
              <w:spacing w:line="360" w:lineRule="auto"/>
              <w:jc w:val="center"/>
              <w:rPr>
                <w:rFonts w:ascii="宋体" w:hAnsi="宋体"/>
                <w:bCs/>
                <w:color w:val="000000"/>
                <w:sz w:val="24"/>
              </w:rPr>
            </w:pPr>
            <w:r w:rsidRPr="00397B39">
              <w:rPr>
                <w:rFonts w:ascii="宋体" w:hAnsi="宋体" w:hint="eastAsia"/>
                <w:bCs/>
                <w:color w:val="000000"/>
                <w:sz w:val="24"/>
              </w:rPr>
              <w:t>氦质谱检漏仪</w:t>
            </w:r>
          </w:p>
        </w:tc>
        <w:tc>
          <w:tcPr>
            <w:tcW w:w="709" w:type="dxa"/>
            <w:vAlign w:val="center"/>
          </w:tcPr>
          <w:p w14:paraId="334A2282" w14:textId="77777777" w:rsidR="00397B39" w:rsidRDefault="00397B39" w:rsidP="006248F8">
            <w:pPr>
              <w:autoSpaceDE w:val="0"/>
              <w:autoSpaceDN w:val="0"/>
              <w:adjustRightInd w:val="0"/>
              <w:spacing w:line="360" w:lineRule="auto"/>
              <w:jc w:val="center"/>
              <w:rPr>
                <w:rFonts w:ascii="宋体" w:hAnsi="宋体" w:hint="eastAsia"/>
                <w:bCs/>
                <w:color w:val="000000"/>
                <w:sz w:val="24"/>
              </w:rPr>
            </w:pPr>
            <w:r>
              <w:rPr>
                <w:rFonts w:ascii="宋体" w:hAnsi="宋体" w:hint="eastAsia"/>
                <w:bCs/>
                <w:color w:val="000000"/>
                <w:sz w:val="24"/>
              </w:rPr>
              <w:t>套</w:t>
            </w:r>
          </w:p>
        </w:tc>
        <w:tc>
          <w:tcPr>
            <w:tcW w:w="1134" w:type="dxa"/>
            <w:vAlign w:val="center"/>
          </w:tcPr>
          <w:p w14:paraId="3E1AADA4" w14:textId="77777777" w:rsidR="00397B39" w:rsidRDefault="00397B39" w:rsidP="006248F8">
            <w:pPr>
              <w:autoSpaceDE w:val="0"/>
              <w:autoSpaceDN w:val="0"/>
              <w:adjustRightInd w:val="0"/>
              <w:spacing w:line="360" w:lineRule="auto"/>
              <w:jc w:val="center"/>
              <w:rPr>
                <w:rFonts w:ascii="宋体" w:hAnsi="宋体" w:hint="eastAsia"/>
                <w:bCs/>
                <w:color w:val="000000"/>
                <w:sz w:val="24"/>
              </w:rPr>
            </w:pPr>
            <w:r>
              <w:rPr>
                <w:rFonts w:ascii="宋体" w:hAnsi="宋体" w:hint="eastAsia"/>
                <w:bCs/>
                <w:color w:val="000000"/>
                <w:sz w:val="24"/>
              </w:rPr>
              <w:t>1</w:t>
            </w:r>
          </w:p>
        </w:tc>
        <w:tc>
          <w:tcPr>
            <w:tcW w:w="1254" w:type="dxa"/>
          </w:tcPr>
          <w:p w14:paraId="2084534F" w14:textId="679C77B8" w:rsidR="00397B39" w:rsidRDefault="00397B39" w:rsidP="006248F8">
            <w:pPr>
              <w:autoSpaceDE w:val="0"/>
              <w:autoSpaceDN w:val="0"/>
              <w:adjustRightInd w:val="0"/>
              <w:spacing w:line="360" w:lineRule="auto"/>
              <w:jc w:val="center"/>
              <w:rPr>
                <w:rFonts w:ascii="宋体" w:hAnsi="宋体" w:hint="eastAsia"/>
                <w:bCs/>
                <w:color w:val="000000"/>
                <w:sz w:val="24"/>
              </w:rPr>
            </w:pPr>
            <w:r>
              <w:rPr>
                <w:rFonts w:ascii="宋体" w:hAnsi="宋体" w:hint="eastAsia"/>
                <w:bCs/>
                <w:color w:val="000000"/>
                <w:sz w:val="24"/>
              </w:rPr>
              <w:t>49.60万</w:t>
            </w:r>
          </w:p>
        </w:tc>
        <w:tc>
          <w:tcPr>
            <w:tcW w:w="2227" w:type="dxa"/>
            <w:vAlign w:val="center"/>
          </w:tcPr>
          <w:p w14:paraId="0F7CB24D" w14:textId="77777777" w:rsidR="00397B39" w:rsidRDefault="00397B39" w:rsidP="006248F8">
            <w:pPr>
              <w:autoSpaceDE w:val="0"/>
              <w:autoSpaceDN w:val="0"/>
              <w:adjustRightInd w:val="0"/>
              <w:spacing w:line="360" w:lineRule="auto"/>
              <w:jc w:val="center"/>
              <w:rPr>
                <w:rFonts w:ascii="宋体" w:hAnsi="宋体" w:hint="eastAsia"/>
                <w:bCs/>
                <w:color w:val="000000"/>
                <w:sz w:val="24"/>
              </w:rPr>
            </w:pPr>
            <w:r>
              <w:rPr>
                <w:rFonts w:ascii="宋体" w:hAnsi="宋体" w:hint="eastAsia"/>
                <w:bCs/>
                <w:color w:val="000000"/>
                <w:sz w:val="24"/>
              </w:rPr>
              <w:t>含5m</w:t>
            </w:r>
            <w:proofErr w:type="gramStart"/>
            <w:r>
              <w:rPr>
                <w:rFonts w:ascii="宋体" w:hAnsi="宋体" w:hint="eastAsia"/>
                <w:bCs/>
                <w:color w:val="000000"/>
                <w:sz w:val="24"/>
              </w:rPr>
              <w:t>原厂吸枪一只</w:t>
            </w:r>
            <w:proofErr w:type="gramEnd"/>
          </w:p>
        </w:tc>
      </w:tr>
    </w:tbl>
    <w:p w14:paraId="153D1692" w14:textId="77777777" w:rsidR="00397B39" w:rsidRDefault="00397B39" w:rsidP="00397B39">
      <w:pPr>
        <w:adjustRightInd w:val="0"/>
        <w:snapToGrid w:val="0"/>
        <w:spacing w:beforeLines="50" w:before="156"/>
        <w:rPr>
          <w:rFonts w:ascii="宋体" w:hAnsi="宋体" w:cs="Arial"/>
          <w:b/>
          <w:color w:val="000000"/>
          <w:sz w:val="24"/>
        </w:rPr>
      </w:pPr>
    </w:p>
    <w:p w14:paraId="63978C85" w14:textId="77777777" w:rsidR="00397B39" w:rsidRDefault="00397B39" w:rsidP="00397B39">
      <w:pPr>
        <w:numPr>
          <w:ilvl w:val="0"/>
          <w:numId w:val="2"/>
        </w:numPr>
        <w:adjustRightInd w:val="0"/>
        <w:snapToGrid w:val="0"/>
        <w:spacing w:beforeLines="50" w:before="156" w:afterLines="50" w:after="156" w:line="360" w:lineRule="auto"/>
        <w:ind w:left="840" w:hanging="840"/>
        <w:rPr>
          <w:rFonts w:ascii="宋体" w:hAnsi="宋体" w:cs="Arial"/>
          <w:b/>
          <w:color w:val="000000"/>
          <w:sz w:val="24"/>
        </w:rPr>
      </w:pPr>
      <w:r>
        <w:rPr>
          <w:rFonts w:ascii="宋体" w:hAnsi="宋体" w:cs="Arial"/>
          <w:b/>
          <w:color w:val="000000"/>
          <w:sz w:val="24"/>
        </w:rPr>
        <w:t>设备的主要用途及功能</w:t>
      </w:r>
    </w:p>
    <w:p w14:paraId="5D7CF343" w14:textId="78A9B577" w:rsidR="00397B39" w:rsidRPr="00B9796B" w:rsidRDefault="00397B39" w:rsidP="00397B39">
      <w:pPr>
        <w:adjustRightInd w:val="0"/>
        <w:snapToGrid w:val="0"/>
        <w:spacing w:beforeLines="50" w:before="156"/>
        <w:ind w:firstLine="420"/>
        <w:rPr>
          <w:rFonts w:ascii="宋体" w:hAnsi="宋体" w:cs="Arial" w:hint="eastAsia"/>
          <w:bCs/>
          <w:color w:val="000000"/>
          <w:sz w:val="24"/>
        </w:rPr>
      </w:pPr>
      <w:r w:rsidRPr="00B9796B">
        <w:rPr>
          <w:rFonts w:ascii="宋体" w:hAnsi="宋体" w:cs="Arial" w:hint="eastAsia"/>
          <w:bCs/>
          <w:color w:val="000000"/>
          <w:sz w:val="24"/>
        </w:rPr>
        <w:t>BEST 低温系统有大量的低温设备，需要进行氦质谱检漏，大抽速可移动氦质谱检漏仪配合5m吸枪，可以方便的采用多种检漏模式继续系统查漏，保障低温系统稳定运行。</w:t>
      </w:r>
    </w:p>
    <w:p w14:paraId="1D8D27F6" w14:textId="77777777" w:rsidR="00397B39" w:rsidRPr="00B9796B" w:rsidRDefault="00397B39" w:rsidP="00397B39">
      <w:pPr>
        <w:numPr>
          <w:ilvl w:val="0"/>
          <w:numId w:val="2"/>
        </w:numPr>
        <w:adjustRightInd w:val="0"/>
        <w:snapToGrid w:val="0"/>
        <w:spacing w:beforeLines="50" w:before="156" w:afterLines="50" w:after="156" w:line="360" w:lineRule="auto"/>
        <w:ind w:left="840" w:hanging="840"/>
        <w:rPr>
          <w:rFonts w:ascii="宋体" w:hAnsi="宋体" w:cs="Arial"/>
          <w:b/>
          <w:color w:val="000000"/>
          <w:sz w:val="24"/>
        </w:rPr>
      </w:pPr>
      <w:r w:rsidRPr="00B9796B">
        <w:rPr>
          <w:rFonts w:ascii="宋体" w:hAnsi="宋体" w:cs="Arial" w:hint="eastAsia"/>
          <w:b/>
          <w:color w:val="000000"/>
          <w:sz w:val="24"/>
        </w:rPr>
        <w:t>工作条件</w:t>
      </w:r>
    </w:p>
    <w:p w14:paraId="4B42BAF2" w14:textId="77777777" w:rsidR="00397B39" w:rsidRDefault="00397B39" w:rsidP="00397B39">
      <w:pPr>
        <w:spacing w:line="360" w:lineRule="auto"/>
        <w:ind w:firstLine="420"/>
        <w:rPr>
          <w:rFonts w:ascii="宋体" w:hAnsi="宋体" w:cs="Arial"/>
          <w:b/>
          <w:color w:val="000000"/>
          <w:sz w:val="24"/>
        </w:rPr>
      </w:pPr>
      <w:r>
        <w:rPr>
          <w:rFonts w:ascii="宋体" w:hAnsi="宋体" w:hint="eastAsia"/>
          <w:bCs/>
          <w:color w:val="000000"/>
          <w:sz w:val="24"/>
        </w:rPr>
        <w:t>适应于标准的实验室净化间环境条件，对实验室环境条件无特殊要求和限制适于供电电源</w:t>
      </w:r>
      <w:r>
        <w:rPr>
          <w:rFonts w:ascii="宋体" w:hAnsi="宋体"/>
          <w:bCs/>
          <w:color w:val="000000"/>
          <w:sz w:val="24"/>
        </w:rPr>
        <w:t xml:space="preserve"> AC 100-230[V] (50/60Hz), 过电压类别：Cat. II(IEC60664-1)。</w:t>
      </w:r>
    </w:p>
    <w:p w14:paraId="5A0AA0B1" w14:textId="77777777" w:rsidR="00397B39" w:rsidRDefault="00397B39" w:rsidP="00397B39">
      <w:pPr>
        <w:numPr>
          <w:ilvl w:val="0"/>
          <w:numId w:val="2"/>
        </w:numPr>
        <w:adjustRightInd w:val="0"/>
        <w:snapToGrid w:val="0"/>
        <w:spacing w:beforeLines="50" w:before="156" w:afterLines="50" w:after="156" w:line="360" w:lineRule="auto"/>
        <w:rPr>
          <w:rFonts w:ascii="宋体" w:hAnsi="宋体" w:cs="Arial"/>
          <w:b/>
          <w:color w:val="000000"/>
          <w:sz w:val="24"/>
        </w:rPr>
      </w:pPr>
      <w:r>
        <w:rPr>
          <w:rFonts w:ascii="宋体" w:hAnsi="宋体" w:cs="Arial" w:hint="eastAsia"/>
          <w:b/>
          <w:color w:val="000000"/>
          <w:sz w:val="24"/>
        </w:rPr>
        <w:t>主要技术指标</w:t>
      </w:r>
    </w:p>
    <w:p w14:paraId="64C38AC7" w14:textId="77777777" w:rsidR="00397B39" w:rsidRDefault="00397B39" w:rsidP="00397B39">
      <w:pPr>
        <w:adjustRightInd w:val="0"/>
        <w:snapToGrid w:val="0"/>
        <w:spacing w:beforeLines="50" w:before="156" w:line="360" w:lineRule="auto"/>
        <w:rPr>
          <w:rFonts w:ascii="宋体" w:hAnsi="宋体" w:cs="Arial Narrow"/>
          <w:bCs/>
          <w:color w:val="000000"/>
          <w:sz w:val="24"/>
        </w:rPr>
      </w:pPr>
      <w:r>
        <w:rPr>
          <w:rFonts w:ascii="宋体" w:hAnsi="宋体" w:cs="Arial Narrow" w:hint="eastAsia"/>
          <w:bCs/>
          <w:color w:val="000000"/>
          <w:sz w:val="24"/>
        </w:rPr>
        <w:t>注：需提供标“▲”</w:t>
      </w:r>
      <w:proofErr w:type="gramStart"/>
      <w:r>
        <w:rPr>
          <w:rFonts w:ascii="宋体" w:hAnsi="宋体" w:cs="Arial Narrow" w:hint="eastAsia"/>
          <w:bCs/>
          <w:color w:val="000000"/>
          <w:sz w:val="24"/>
        </w:rPr>
        <w:t>项所在</w:t>
      </w:r>
      <w:proofErr w:type="gramEnd"/>
      <w:r>
        <w:rPr>
          <w:rFonts w:ascii="宋体" w:hAnsi="宋体" w:cs="Arial Narrow" w:hint="eastAsia"/>
          <w:bCs/>
          <w:color w:val="000000"/>
          <w:sz w:val="24"/>
        </w:rPr>
        <w:t>投标文件中响应的具体索引。</w:t>
      </w:r>
    </w:p>
    <w:p w14:paraId="3CAFE463" w14:textId="77777777" w:rsidR="00397B39" w:rsidRDefault="00397B39" w:rsidP="00397B39">
      <w:pPr>
        <w:numPr>
          <w:ilvl w:val="0"/>
          <w:numId w:val="4"/>
        </w:numPr>
        <w:adjustRightInd w:val="0"/>
        <w:snapToGrid w:val="0"/>
        <w:spacing w:beforeLines="50" w:before="156" w:line="360" w:lineRule="auto"/>
        <w:rPr>
          <w:rFonts w:ascii="宋体" w:hAnsi="宋体" w:cs="Arial Narrow"/>
          <w:bCs/>
          <w:color w:val="000000"/>
          <w:sz w:val="24"/>
        </w:rPr>
      </w:pPr>
      <w:r>
        <w:rPr>
          <w:rFonts w:ascii="宋体" w:hAnsi="宋体" w:cs="Arial Narrow" w:hint="eastAsia"/>
          <w:bCs/>
          <w:color w:val="000000"/>
          <w:sz w:val="24"/>
        </w:rPr>
        <w:t>标注“★”号的技术条款为关键技术条款，对招标文件规定的任何一项★</w:t>
      </w:r>
      <w:proofErr w:type="gramStart"/>
      <w:r>
        <w:rPr>
          <w:rFonts w:ascii="宋体" w:hAnsi="宋体" w:cs="Arial Narrow" w:hint="eastAsia"/>
          <w:bCs/>
          <w:color w:val="000000"/>
          <w:sz w:val="24"/>
        </w:rPr>
        <w:t>号关键</w:t>
      </w:r>
      <w:proofErr w:type="gramEnd"/>
      <w:r>
        <w:rPr>
          <w:rFonts w:ascii="宋体" w:hAnsi="宋体" w:cs="Arial Narrow" w:hint="eastAsia"/>
          <w:bCs/>
          <w:color w:val="000000"/>
          <w:sz w:val="24"/>
        </w:rPr>
        <w:t>技术条款负偏离将导致投标被否决。</w:t>
      </w:r>
    </w:p>
    <w:p w14:paraId="42D9799D" w14:textId="77777777" w:rsidR="00397B39" w:rsidRDefault="00397B39" w:rsidP="00397B39">
      <w:pPr>
        <w:numPr>
          <w:ilvl w:val="0"/>
          <w:numId w:val="4"/>
        </w:numPr>
        <w:adjustRightInd w:val="0"/>
        <w:snapToGrid w:val="0"/>
        <w:spacing w:beforeLines="50" w:before="156" w:line="360" w:lineRule="auto"/>
        <w:rPr>
          <w:rFonts w:ascii="宋体" w:hAnsi="宋体" w:cs="Arial Narrow"/>
          <w:bCs/>
          <w:color w:val="000000"/>
          <w:sz w:val="24"/>
        </w:rPr>
      </w:pPr>
      <w:r>
        <w:rPr>
          <w:rFonts w:ascii="宋体" w:hAnsi="宋体" w:cs="Arial Narrow"/>
          <w:bCs/>
          <w:color w:val="000000"/>
          <w:sz w:val="24"/>
        </w:rPr>
        <w:t>标</w:t>
      </w:r>
      <w:r>
        <w:rPr>
          <w:rFonts w:hint="eastAsia"/>
          <w:kern w:val="0"/>
          <w:szCs w:val="21"/>
        </w:rPr>
        <w:t>▲</w:t>
      </w:r>
      <w:r>
        <w:rPr>
          <w:rFonts w:ascii="宋体" w:hAnsi="宋体" w:cs="Arial Narrow"/>
          <w:bCs/>
          <w:color w:val="000000"/>
          <w:sz w:val="24"/>
        </w:rPr>
        <w:t>的是一般性技术指标，每有一项不响应或负偏离</w:t>
      </w:r>
      <w:r>
        <w:rPr>
          <w:rFonts w:ascii="宋体" w:hAnsi="宋体" w:cs="Arial Narrow" w:hint="eastAsia"/>
          <w:bCs/>
          <w:color w:val="000000"/>
          <w:sz w:val="24"/>
        </w:rPr>
        <w:t>则按评分规则扣分</w:t>
      </w:r>
      <w:r>
        <w:rPr>
          <w:rFonts w:ascii="宋体" w:hAnsi="宋体" w:cs="Arial Narrow"/>
          <w:bCs/>
          <w:color w:val="000000"/>
          <w:sz w:val="24"/>
        </w:rPr>
        <w:t>。</w:t>
      </w:r>
    </w:p>
    <w:p w14:paraId="2C1B5919" w14:textId="77777777" w:rsidR="00397B39" w:rsidRDefault="00397B39" w:rsidP="00397B39">
      <w:pPr>
        <w:numPr>
          <w:ilvl w:val="0"/>
          <w:numId w:val="4"/>
        </w:numPr>
        <w:adjustRightInd w:val="0"/>
        <w:snapToGrid w:val="0"/>
        <w:spacing w:beforeLines="50" w:before="156" w:line="360" w:lineRule="auto"/>
        <w:rPr>
          <w:rFonts w:ascii="宋体" w:hAnsi="宋体" w:cs="Arial Narrow"/>
          <w:bCs/>
          <w:color w:val="000000"/>
          <w:sz w:val="24"/>
        </w:rPr>
      </w:pPr>
      <w:r>
        <w:rPr>
          <w:rFonts w:ascii="宋体" w:hAnsi="宋体" w:cs="Arial Narrow" w:hint="eastAsia"/>
          <w:bCs/>
          <w:color w:val="000000"/>
          <w:sz w:val="24"/>
        </w:rPr>
        <w:t>“★”、“</w:t>
      </w:r>
      <w:r>
        <w:rPr>
          <w:rFonts w:hint="eastAsia"/>
          <w:kern w:val="0"/>
          <w:szCs w:val="21"/>
        </w:rPr>
        <w:t>▲</w:t>
      </w:r>
      <w:r>
        <w:rPr>
          <w:rFonts w:ascii="宋体" w:hAnsi="宋体" w:cs="Arial Narrow" w:hint="eastAsia"/>
          <w:bCs/>
          <w:color w:val="000000"/>
          <w:sz w:val="24"/>
        </w:rPr>
        <w:t>”号的技术条款要求提供产品参数附说明书相应的截图或软件功能附截图等证明材料。仅写响应或文字描述，视为不响应。</w:t>
      </w:r>
    </w:p>
    <w:p w14:paraId="3035DE7D" w14:textId="77777777" w:rsidR="00397B39" w:rsidRDefault="00397B39" w:rsidP="00397B39">
      <w:pPr>
        <w:adjustRightInd w:val="0"/>
        <w:snapToGrid w:val="0"/>
        <w:spacing w:beforeLines="50" w:before="156" w:line="360" w:lineRule="auto"/>
        <w:rPr>
          <w:rFonts w:ascii="宋体" w:hAnsi="宋体" w:cs="Arial Narrow"/>
          <w:b/>
          <w:color w:val="000000"/>
          <w:sz w:val="24"/>
        </w:rPr>
      </w:pPr>
      <w:r>
        <w:rPr>
          <w:rFonts w:ascii="宋体" w:hAnsi="宋体" w:cs="Arial Narrow" w:hint="eastAsia"/>
          <w:b/>
          <w:color w:val="000000"/>
          <w:sz w:val="24"/>
        </w:rPr>
        <w:t>4.1、整体要求</w:t>
      </w:r>
    </w:p>
    <w:p w14:paraId="1DA5230D" w14:textId="77777777" w:rsidR="00397B39" w:rsidRDefault="00397B39" w:rsidP="00397B39">
      <w:pPr>
        <w:adjustRightInd w:val="0"/>
        <w:snapToGrid w:val="0"/>
        <w:spacing w:beforeLines="50" w:before="156" w:line="360" w:lineRule="auto"/>
        <w:ind w:firstLine="420"/>
        <w:rPr>
          <w:rFonts w:ascii="宋体" w:hAnsi="宋体" w:hint="eastAsia"/>
          <w:bCs/>
          <w:color w:val="000000"/>
          <w:sz w:val="24"/>
        </w:rPr>
      </w:pPr>
      <w:r>
        <w:rPr>
          <w:rFonts w:hint="eastAsia"/>
          <w:kern w:val="0"/>
          <w:szCs w:val="21"/>
        </w:rPr>
        <w:t>▲</w:t>
      </w:r>
      <w:r>
        <w:rPr>
          <w:rFonts w:ascii="宋体" w:hAnsi="宋体" w:hint="eastAsia"/>
          <w:bCs/>
          <w:color w:val="000000"/>
          <w:sz w:val="24"/>
        </w:rPr>
        <w:t>4.1.1、设备需为国内外知名品牌的成熟产品（需有标准的产品规格型号且有过销售案例），需提供投标产品对应的产品说明书。</w:t>
      </w:r>
    </w:p>
    <w:p w14:paraId="633E61B1" w14:textId="77777777" w:rsidR="00397B39" w:rsidRDefault="00397B39" w:rsidP="00397B39">
      <w:pPr>
        <w:adjustRightInd w:val="0"/>
        <w:snapToGrid w:val="0"/>
        <w:spacing w:beforeLines="50" w:before="156" w:line="360" w:lineRule="auto"/>
        <w:ind w:firstLine="420"/>
        <w:rPr>
          <w:rFonts w:ascii="宋体" w:hAnsi="宋体" w:hint="eastAsia"/>
          <w:bCs/>
          <w:color w:val="000000"/>
          <w:sz w:val="24"/>
        </w:rPr>
      </w:pPr>
      <w:r>
        <w:rPr>
          <w:rFonts w:ascii="宋体" w:hAnsi="宋体" w:cs="Arial Narrow" w:hint="eastAsia"/>
          <w:bCs/>
          <w:color w:val="000000"/>
          <w:sz w:val="24"/>
        </w:rPr>
        <w:t>★</w:t>
      </w:r>
      <w:r>
        <w:rPr>
          <w:rFonts w:ascii="宋体" w:hAnsi="宋体" w:hint="eastAsia"/>
          <w:bCs/>
          <w:color w:val="000000"/>
          <w:sz w:val="24"/>
        </w:rPr>
        <w:t>4.1.2、</w:t>
      </w:r>
      <w:r>
        <w:rPr>
          <w:rFonts w:ascii="宋体" w:hAnsi="宋体"/>
          <w:bCs/>
          <w:color w:val="000000"/>
          <w:sz w:val="24"/>
        </w:rPr>
        <w:t>设备需要金属外壳，提供更好的屏蔽及散热功能。</w:t>
      </w:r>
      <w:r>
        <w:rPr>
          <w:rFonts w:ascii="宋体" w:hAnsi="宋体" w:hint="eastAsia"/>
          <w:bCs/>
          <w:color w:val="000000"/>
          <w:sz w:val="24"/>
        </w:rPr>
        <w:t>设备需具备良好的可移动性，原厂配置需自带设备支架及滚动轮（具备减震、制动等功能）。</w:t>
      </w:r>
    </w:p>
    <w:p w14:paraId="6B36B770" w14:textId="77777777" w:rsidR="00397B39" w:rsidRDefault="00397B39" w:rsidP="00397B39">
      <w:pPr>
        <w:adjustRightInd w:val="0"/>
        <w:snapToGrid w:val="0"/>
        <w:spacing w:beforeLines="50" w:before="156" w:line="360" w:lineRule="auto"/>
        <w:ind w:firstLine="420"/>
        <w:rPr>
          <w:rFonts w:ascii="宋体" w:hAnsi="宋体" w:hint="eastAsia"/>
          <w:bCs/>
          <w:color w:val="000000"/>
          <w:sz w:val="24"/>
        </w:rPr>
      </w:pPr>
      <w:r>
        <w:rPr>
          <w:rFonts w:ascii="宋体" w:hAnsi="宋体" w:cs="Arial Narrow" w:hint="eastAsia"/>
          <w:bCs/>
          <w:color w:val="000000"/>
          <w:sz w:val="24"/>
        </w:rPr>
        <w:lastRenderedPageBreak/>
        <w:t>★</w:t>
      </w:r>
      <w:r>
        <w:rPr>
          <w:rFonts w:ascii="宋体" w:hAnsi="宋体" w:hint="eastAsia"/>
          <w:bCs/>
          <w:color w:val="000000"/>
          <w:sz w:val="24"/>
        </w:rPr>
        <w:t>4.1.3、</w:t>
      </w:r>
      <w:r>
        <w:rPr>
          <w:rFonts w:ascii="宋体" w:hAnsi="宋体"/>
          <w:bCs/>
          <w:color w:val="000000"/>
          <w:sz w:val="24"/>
        </w:rPr>
        <w:t>设备具有良好的操作性，方便的维修性，可靠的安全性</w:t>
      </w:r>
      <w:r>
        <w:rPr>
          <w:rFonts w:ascii="宋体" w:hAnsi="宋体" w:hint="eastAsia"/>
          <w:bCs/>
          <w:color w:val="000000"/>
          <w:sz w:val="24"/>
        </w:rPr>
        <w:t>。</w:t>
      </w:r>
      <w:r>
        <w:rPr>
          <w:rFonts w:ascii="宋体" w:hAnsi="宋体"/>
          <w:bCs/>
          <w:color w:val="000000"/>
          <w:sz w:val="24"/>
        </w:rPr>
        <w:t>应有彩色触摸屏，能够在检漏过程中显示腔体压强，检测腔体漏率，可通过触摸屏操作，同时外壳上设有START、STOP和ZERO (基底抑制) 按键</w:t>
      </w:r>
      <w:r>
        <w:rPr>
          <w:rFonts w:ascii="宋体" w:hAnsi="宋体" w:hint="eastAsia"/>
          <w:bCs/>
          <w:color w:val="000000"/>
          <w:sz w:val="24"/>
        </w:rPr>
        <w:t>。为了便于使用及适应复杂的现场空间，</w:t>
      </w:r>
      <w:r>
        <w:rPr>
          <w:rFonts w:ascii="宋体" w:hAnsi="宋体"/>
          <w:bCs/>
          <w:color w:val="000000"/>
          <w:sz w:val="24"/>
        </w:rPr>
        <w:t>触摸</w:t>
      </w:r>
      <w:proofErr w:type="gramStart"/>
      <w:r>
        <w:rPr>
          <w:rFonts w:ascii="宋体" w:hAnsi="宋体"/>
          <w:bCs/>
          <w:color w:val="000000"/>
          <w:sz w:val="24"/>
        </w:rPr>
        <w:t>屏</w:t>
      </w:r>
      <w:r>
        <w:rPr>
          <w:rFonts w:ascii="宋体" w:hAnsi="宋体" w:hint="eastAsia"/>
          <w:bCs/>
          <w:color w:val="000000"/>
          <w:sz w:val="24"/>
        </w:rPr>
        <w:t>要求</w:t>
      </w:r>
      <w:proofErr w:type="gramEnd"/>
      <w:r>
        <w:rPr>
          <w:rFonts w:ascii="宋体" w:hAnsi="宋体" w:hint="eastAsia"/>
          <w:bCs/>
          <w:color w:val="000000"/>
          <w:sz w:val="24"/>
        </w:rPr>
        <w:t>可旋转角度。</w:t>
      </w:r>
    </w:p>
    <w:p w14:paraId="2D28325C" w14:textId="77777777" w:rsidR="00397B39" w:rsidRDefault="00397B39" w:rsidP="00397B39">
      <w:pPr>
        <w:adjustRightInd w:val="0"/>
        <w:snapToGrid w:val="0"/>
        <w:spacing w:beforeLines="50" w:before="156" w:line="360" w:lineRule="auto"/>
        <w:ind w:firstLine="420"/>
        <w:rPr>
          <w:rFonts w:ascii="宋体" w:hAnsi="宋体" w:hint="eastAsia"/>
          <w:bCs/>
          <w:color w:val="000000"/>
          <w:sz w:val="24"/>
        </w:rPr>
      </w:pPr>
      <w:r>
        <w:rPr>
          <w:rFonts w:ascii="宋体" w:hAnsi="宋体" w:hint="eastAsia"/>
          <w:bCs/>
          <w:color w:val="000000"/>
          <w:sz w:val="24"/>
        </w:rPr>
        <w:t>4.1.4、检漏仪使用环境为室内使用，环境温度在 10-40℃, 无隔热材料，以保证操作的安全性并避免因隔热材料中的纤维或粉尘的扩散对实验室净化间造成影响。</w:t>
      </w:r>
    </w:p>
    <w:p w14:paraId="7A20B1D5" w14:textId="77777777" w:rsidR="00397B39" w:rsidRDefault="00397B39" w:rsidP="00397B39">
      <w:pPr>
        <w:adjustRightInd w:val="0"/>
        <w:snapToGrid w:val="0"/>
        <w:spacing w:beforeLines="50" w:before="156" w:line="360" w:lineRule="auto"/>
        <w:ind w:firstLine="420"/>
        <w:rPr>
          <w:rFonts w:ascii="宋体" w:hAnsi="宋体"/>
          <w:bCs/>
          <w:color w:val="000000"/>
          <w:sz w:val="24"/>
        </w:rPr>
      </w:pPr>
      <w:r>
        <w:rPr>
          <w:rFonts w:hint="eastAsia"/>
          <w:kern w:val="0"/>
          <w:szCs w:val="21"/>
        </w:rPr>
        <w:t>▲</w:t>
      </w:r>
      <w:r>
        <w:rPr>
          <w:rFonts w:ascii="宋体" w:hAnsi="宋体" w:hint="eastAsia"/>
          <w:bCs/>
          <w:color w:val="000000"/>
          <w:sz w:val="24"/>
        </w:rPr>
        <w:t>4.1.5、检漏仪具有</w:t>
      </w:r>
      <w:proofErr w:type="gramStart"/>
      <w:r>
        <w:rPr>
          <w:rFonts w:ascii="宋体" w:hAnsi="宋体" w:hint="eastAsia"/>
          <w:bCs/>
          <w:color w:val="000000"/>
          <w:sz w:val="24"/>
        </w:rPr>
        <w:t>智能抑零功能</w:t>
      </w:r>
      <w:proofErr w:type="gramEnd"/>
      <w:r>
        <w:rPr>
          <w:rFonts w:ascii="宋体" w:hAnsi="宋体" w:hint="eastAsia"/>
          <w:bCs/>
          <w:color w:val="000000"/>
          <w:sz w:val="24"/>
        </w:rPr>
        <w:t>，可以在维持高测量灵敏度的同时快速抑制本底。</w:t>
      </w:r>
    </w:p>
    <w:p w14:paraId="53534458" w14:textId="77777777" w:rsidR="00397B39" w:rsidRDefault="00397B39" w:rsidP="00397B39">
      <w:pPr>
        <w:adjustRightInd w:val="0"/>
        <w:snapToGrid w:val="0"/>
        <w:spacing w:beforeLines="50" w:before="156" w:line="360" w:lineRule="auto"/>
        <w:ind w:firstLine="420"/>
        <w:rPr>
          <w:rFonts w:ascii="宋体" w:hAnsi="宋体" w:hint="eastAsia"/>
          <w:bCs/>
          <w:sz w:val="24"/>
        </w:rPr>
      </w:pPr>
      <w:r>
        <w:rPr>
          <w:rFonts w:ascii="宋体" w:hAnsi="宋体" w:cs="Arial Narrow" w:hint="eastAsia"/>
          <w:bCs/>
          <w:sz w:val="24"/>
        </w:rPr>
        <w:t>★</w:t>
      </w:r>
      <w:r>
        <w:rPr>
          <w:rFonts w:ascii="宋体" w:hAnsi="宋体" w:hint="eastAsia"/>
          <w:bCs/>
          <w:sz w:val="24"/>
        </w:rPr>
        <w:t>4.1.6、检漏仪需采用全逆扩散检漏方式，</w:t>
      </w:r>
      <w:proofErr w:type="gramStart"/>
      <w:r>
        <w:rPr>
          <w:rFonts w:ascii="宋体" w:hAnsi="宋体" w:hint="eastAsia"/>
          <w:bCs/>
          <w:sz w:val="24"/>
        </w:rPr>
        <w:t>即粗检</w:t>
      </w:r>
      <w:proofErr w:type="gramEnd"/>
      <w:r>
        <w:rPr>
          <w:rFonts w:ascii="宋体" w:hAnsi="宋体" w:hint="eastAsia"/>
          <w:bCs/>
          <w:sz w:val="24"/>
        </w:rPr>
        <w:t>、精检，超精检都需采用逆流模式且质谱室终身免维护。</w:t>
      </w:r>
    </w:p>
    <w:p w14:paraId="3C71C97F" w14:textId="77777777" w:rsidR="00397B39" w:rsidRDefault="00397B39" w:rsidP="00397B39">
      <w:pPr>
        <w:adjustRightInd w:val="0"/>
        <w:snapToGrid w:val="0"/>
        <w:spacing w:beforeLines="50" w:before="156" w:line="360" w:lineRule="auto"/>
        <w:ind w:firstLine="420"/>
        <w:rPr>
          <w:rFonts w:ascii="宋体" w:hAnsi="宋体" w:hint="eastAsia"/>
          <w:bCs/>
          <w:sz w:val="24"/>
        </w:rPr>
      </w:pPr>
      <w:r>
        <w:rPr>
          <w:rFonts w:hint="eastAsia"/>
          <w:kern w:val="0"/>
          <w:szCs w:val="21"/>
        </w:rPr>
        <w:t>▲</w:t>
      </w:r>
      <w:r>
        <w:rPr>
          <w:rFonts w:ascii="宋体" w:hAnsi="宋体" w:hint="eastAsia"/>
          <w:bCs/>
          <w:sz w:val="24"/>
        </w:rPr>
        <w:t>4.1.7、检漏仪质谱室前置放大器需采用法拉第杯前置放大器 ，以获得更好的设备使用寿命。</w:t>
      </w:r>
    </w:p>
    <w:p w14:paraId="744BEBB1" w14:textId="77777777" w:rsidR="00397B39" w:rsidRDefault="00397B39" w:rsidP="00397B39">
      <w:pPr>
        <w:adjustRightInd w:val="0"/>
        <w:snapToGrid w:val="0"/>
        <w:spacing w:beforeLines="50" w:before="156" w:line="360" w:lineRule="auto"/>
        <w:ind w:firstLine="420"/>
        <w:rPr>
          <w:rFonts w:ascii="宋体" w:hAnsi="宋体" w:hint="eastAsia"/>
          <w:bCs/>
          <w:sz w:val="24"/>
        </w:rPr>
      </w:pPr>
      <w:r>
        <w:rPr>
          <w:rFonts w:hint="eastAsia"/>
          <w:kern w:val="0"/>
          <w:szCs w:val="21"/>
        </w:rPr>
        <w:t>▲</w:t>
      </w:r>
      <w:r>
        <w:rPr>
          <w:rFonts w:ascii="宋体" w:hAnsi="宋体" w:hint="eastAsia"/>
          <w:bCs/>
          <w:sz w:val="24"/>
        </w:rPr>
        <w:t>4.1.8、体积不大于105cm*105cm*50cm，设备重量不大于145Kg。</w:t>
      </w:r>
    </w:p>
    <w:p w14:paraId="1F9DEE59" w14:textId="77777777" w:rsidR="00397B39" w:rsidRDefault="00397B39" w:rsidP="00397B39">
      <w:pPr>
        <w:adjustRightInd w:val="0"/>
        <w:snapToGrid w:val="0"/>
        <w:spacing w:beforeLines="50" w:before="156" w:line="360" w:lineRule="auto"/>
        <w:ind w:firstLine="420"/>
        <w:rPr>
          <w:rFonts w:ascii="宋体" w:hAnsi="宋体"/>
          <w:bCs/>
          <w:sz w:val="24"/>
        </w:rPr>
      </w:pPr>
      <w:r>
        <w:rPr>
          <w:rFonts w:hint="eastAsia"/>
          <w:kern w:val="0"/>
          <w:szCs w:val="21"/>
        </w:rPr>
        <w:t>▲</w:t>
      </w:r>
      <w:r>
        <w:rPr>
          <w:rFonts w:ascii="宋体" w:hAnsi="宋体" w:hint="eastAsia"/>
          <w:bCs/>
          <w:sz w:val="24"/>
        </w:rPr>
        <w:t>4.1.9、检漏仪最小可</w:t>
      </w:r>
      <w:proofErr w:type="gramStart"/>
      <w:r>
        <w:rPr>
          <w:rFonts w:ascii="宋体" w:hAnsi="宋体" w:hint="eastAsia"/>
          <w:bCs/>
          <w:sz w:val="24"/>
        </w:rPr>
        <w:t>检漏率</w:t>
      </w:r>
      <w:proofErr w:type="gramEnd"/>
      <w:r>
        <w:rPr>
          <w:rFonts w:ascii="宋体" w:hAnsi="宋体" w:hint="eastAsia"/>
          <w:bCs/>
          <w:sz w:val="24"/>
        </w:rPr>
        <w:t>为≤ 5×10-13 [Pa .m3/s]</w:t>
      </w:r>
    </w:p>
    <w:p w14:paraId="08CD885A" w14:textId="77777777" w:rsidR="00397B39" w:rsidRDefault="00397B39" w:rsidP="00397B39">
      <w:pPr>
        <w:adjustRightInd w:val="0"/>
        <w:snapToGrid w:val="0"/>
        <w:spacing w:beforeLines="50" w:before="156" w:line="360" w:lineRule="auto"/>
        <w:ind w:firstLine="420"/>
        <w:rPr>
          <w:rFonts w:ascii="宋体" w:hAnsi="宋体"/>
          <w:bCs/>
          <w:sz w:val="24"/>
        </w:rPr>
      </w:pPr>
      <w:r>
        <w:rPr>
          <w:rFonts w:hint="eastAsia"/>
          <w:kern w:val="0"/>
          <w:szCs w:val="21"/>
        </w:rPr>
        <w:t>▲</w:t>
      </w:r>
      <w:r>
        <w:rPr>
          <w:rFonts w:ascii="宋体" w:hAnsi="宋体" w:hint="eastAsia"/>
          <w:bCs/>
          <w:sz w:val="24"/>
        </w:rPr>
        <w:t>4.1.10、最大进气压力</w:t>
      </w:r>
      <w:r>
        <w:rPr>
          <w:rFonts w:ascii="宋体" w:hAnsi="宋体"/>
          <w:bCs/>
          <w:sz w:val="24"/>
        </w:rPr>
        <w:t>(大漏检</w:t>
      </w:r>
      <w:proofErr w:type="gramStart"/>
      <w:r>
        <w:rPr>
          <w:rFonts w:ascii="宋体" w:hAnsi="宋体"/>
          <w:bCs/>
          <w:sz w:val="24"/>
        </w:rPr>
        <w:t>测模式</w:t>
      </w:r>
      <w:proofErr w:type="gramEnd"/>
      <w:r>
        <w:rPr>
          <w:rFonts w:ascii="宋体" w:hAnsi="宋体"/>
          <w:bCs/>
          <w:sz w:val="24"/>
        </w:rPr>
        <w:t>)：</w:t>
      </w:r>
      <w:r>
        <w:rPr>
          <w:rFonts w:ascii="宋体" w:hAnsi="宋体" w:hint="eastAsia"/>
          <w:bCs/>
          <w:sz w:val="24"/>
        </w:rPr>
        <w:t>1个大气</w:t>
      </w:r>
      <w:r>
        <w:rPr>
          <w:rFonts w:ascii="宋体" w:hAnsi="宋体"/>
          <w:bCs/>
          <w:sz w:val="24"/>
        </w:rPr>
        <w:t>压(约1013 mbar)</w:t>
      </w:r>
    </w:p>
    <w:p w14:paraId="4FF4AB21" w14:textId="77777777" w:rsidR="00397B39" w:rsidRDefault="00397B39" w:rsidP="00397B39">
      <w:pPr>
        <w:adjustRightInd w:val="0"/>
        <w:snapToGrid w:val="0"/>
        <w:spacing w:beforeLines="50" w:before="156" w:line="360" w:lineRule="auto"/>
        <w:ind w:firstLine="420"/>
        <w:rPr>
          <w:rFonts w:ascii="宋体" w:hAnsi="宋体"/>
          <w:bCs/>
          <w:sz w:val="24"/>
        </w:rPr>
      </w:pPr>
      <w:r>
        <w:rPr>
          <w:rFonts w:hint="eastAsia"/>
          <w:kern w:val="0"/>
          <w:szCs w:val="21"/>
        </w:rPr>
        <w:t>▲</w:t>
      </w:r>
      <w:r>
        <w:rPr>
          <w:rFonts w:ascii="宋体" w:hAnsi="宋体" w:hint="eastAsia"/>
          <w:bCs/>
          <w:sz w:val="24"/>
        </w:rPr>
        <w:t>4.1.11、操作启动时间：≤</w:t>
      </w:r>
      <w:r>
        <w:rPr>
          <w:rFonts w:ascii="宋体" w:hAnsi="宋体"/>
          <w:bCs/>
          <w:sz w:val="24"/>
        </w:rPr>
        <w:t xml:space="preserve">2 min </w:t>
      </w:r>
      <w:r>
        <w:rPr>
          <w:rFonts w:ascii="宋体" w:hAnsi="宋体" w:hint="eastAsia"/>
          <w:bCs/>
          <w:sz w:val="24"/>
        </w:rPr>
        <w:t>，标定时间</w:t>
      </w:r>
      <w:r>
        <w:rPr>
          <w:rFonts w:ascii="宋体" w:hAnsi="宋体"/>
          <w:bCs/>
          <w:sz w:val="24"/>
        </w:rPr>
        <w:t xml:space="preserve"> ：</w:t>
      </w:r>
      <w:r>
        <w:rPr>
          <w:rFonts w:ascii="宋体" w:hAnsi="宋体" w:hint="eastAsia"/>
          <w:bCs/>
          <w:sz w:val="24"/>
        </w:rPr>
        <w:t>≤</w:t>
      </w:r>
      <w:r>
        <w:rPr>
          <w:rFonts w:ascii="宋体" w:hAnsi="宋体"/>
          <w:bCs/>
          <w:sz w:val="24"/>
        </w:rPr>
        <w:t>30 s</w:t>
      </w:r>
    </w:p>
    <w:p w14:paraId="7855E0EF" w14:textId="77777777" w:rsidR="00397B39" w:rsidRDefault="00397B39" w:rsidP="00397B39">
      <w:pPr>
        <w:adjustRightInd w:val="0"/>
        <w:snapToGrid w:val="0"/>
        <w:spacing w:beforeLines="50" w:before="156" w:line="360" w:lineRule="auto"/>
        <w:ind w:firstLineChars="300" w:firstLine="720"/>
        <w:rPr>
          <w:rFonts w:ascii="宋体" w:hAnsi="宋体" w:hint="eastAsia"/>
          <w:bCs/>
          <w:sz w:val="24"/>
        </w:rPr>
      </w:pPr>
      <w:r>
        <w:rPr>
          <w:rFonts w:ascii="宋体" w:hAnsi="宋体" w:hint="eastAsia"/>
          <w:bCs/>
          <w:sz w:val="24"/>
        </w:rPr>
        <w:t>4.1.12、可检测质量数</w:t>
      </w:r>
      <w:r>
        <w:rPr>
          <w:rFonts w:ascii="宋体" w:hAnsi="宋体"/>
          <w:bCs/>
          <w:sz w:val="24"/>
        </w:rPr>
        <w:t xml:space="preserve"> ：2、3、4 (H2、</w:t>
      </w:r>
      <w:r>
        <w:rPr>
          <w:rFonts w:ascii="宋体" w:hAnsi="宋体"/>
          <w:bCs/>
          <w:sz w:val="24"/>
          <w:vertAlign w:val="superscript"/>
        </w:rPr>
        <w:t>3</w:t>
      </w:r>
      <w:r>
        <w:rPr>
          <w:rFonts w:ascii="宋体" w:hAnsi="宋体"/>
          <w:bCs/>
          <w:sz w:val="24"/>
        </w:rPr>
        <w:t>He、He)</w:t>
      </w:r>
    </w:p>
    <w:p w14:paraId="11A329C3" w14:textId="77777777" w:rsidR="00397B39" w:rsidRDefault="00397B39" w:rsidP="00397B39">
      <w:pPr>
        <w:adjustRightInd w:val="0"/>
        <w:snapToGrid w:val="0"/>
        <w:spacing w:beforeLines="50" w:before="156" w:line="360" w:lineRule="auto"/>
        <w:ind w:firstLineChars="300" w:firstLine="720"/>
        <w:rPr>
          <w:rFonts w:ascii="宋体" w:hAnsi="宋体" w:hint="eastAsia"/>
          <w:bCs/>
          <w:sz w:val="24"/>
        </w:rPr>
      </w:pPr>
      <w:r>
        <w:rPr>
          <w:rFonts w:ascii="宋体" w:hAnsi="宋体" w:hint="eastAsia"/>
          <w:bCs/>
          <w:sz w:val="24"/>
        </w:rPr>
        <w:t>4.1.13、检漏仪最大</w:t>
      </w:r>
      <w:proofErr w:type="gramStart"/>
      <w:r>
        <w:rPr>
          <w:rFonts w:ascii="宋体" w:hAnsi="宋体" w:hint="eastAsia"/>
          <w:bCs/>
          <w:sz w:val="24"/>
        </w:rPr>
        <w:t>氦抽速</w:t>
      </w:r>
      <w:proofErr w:type="gramEnd"/>
      <w:r>
        <w:rPr>
          <w:rFonts w:ascii="宋体" w:hAnsi="宋体" w:hint="eastAsia"/>
          <w:bCs/>
          <w:sz w:val="24"/>
        </w:rPr>
        <w:t>（超高灵敏模式）≥ 36 L/s</w:t>
      </w:r>
    </w:p>
    <w:p w14:paraId="3B85D7E9" w14:textId="77777777" w:rsidR="00397B39" w:rsidRDefault="00397B39" w:rsidP="00397B39">
      <w:pPr>
        <w:adjustRightInd w:val="0"/>
        <w:snapToGrid w:val="0"/>
        <w:spacing w:beforeLines="50" w:before="156" w:line="360" w:lineRule="auto"/>
        <w:ind w:firstLine="420"/>
        <w:rPr>
          <w:rFonts w:ascii="宋体" w:hAnsi="宋体" w:hint="eastAsia"/>
          <w:bCs/>
          <w:sz w:val="24"/>
        </w:rPr>
      </w:pPr>
      <w:r>
        <w:rPr>
          <w:rFonts w:ascii="宋体" w:hAnsi="宋体" w:cs="Arial Narrow" w:hint="eastAsia"/>
          <w:bCs/>
          <w:sz w:val="24"/>
        </w:rPr>
        <w:t>★</w:t>
      </w:r>
      <w:r>
        <w:rPr>
          <w:rFonts w:ascii="宋体" w:hAnsi="宋体" w:hint="eastAsia"/>
          <w:bCs/>
          <w:sz w:val="24"/>
        </w:rPr>
        <w:t>4.1.14、粗抽泵应配备的是罗</w:t>
      </w:r>
      <w:proofErr w:type="gramStart"/>
      <w:r>
        <w:rPr>
          <w:rFonts w:ascii="宋体" w:hAnsi="宋体" w:hint="eastAsia"/>
          <w:bCs/>
          <w:sz w:val="24"/>
        </w:rPr>
        <w:t>茨</w:t>
      </w:r>
      <w:proofErr w:type="gramEnd"/>
      <w:r>
        <w:rPr>
          <w:rFonts w:ascii="宋体" w:hAnsi="宋体" w:hint="eastAsia"/>
          <w:bCs/>
          <w:sz w:val="24"/>
        </w:rPr>
        <w:t>泵，可在无尘环境下使用，最大</w:t>
      </w:r>
      <w:proofErr w:type="gramStart"/>
      <w:r>
        <w:rPr>
          <w:rFonts w:ascii="宋体" w:hAnsi="宋体" w:hint="eastAsia"/>
          <w:bCs/>
          <w:sz w:val="24"/>
        </w:rPr>
        <w:t>抽速需达到</w:t>
      </w:r>
      <w:proofErr w:type="gramEnd"/>
      <w:r>
        <w:rPr>
          <w:rFonts w:ascii="宋体" w:hAnsi="宋体"/>
          <w:bCs/>
          <w:sz w:val="24"/>
        </w:rPr>
        <w:t>36 m³/h</w:t>
      </w:r>
      <w:r>
        <w:rPr>
          <w:rFonts w:ascii="宋体" w:hAnsi="宋体" w:hint="eastAsia"/>
          <w:bCs/>
          <w:sz w:val="24"/>
        </w:rPr>
        <w:t>。</w:t>
      </w:r>
    </w:p>
    <w:p w14:paraId="18B8D6B8" w14:textId="77777777" w:rsidR="00397B39" w:rsidRDefault="00397B39" w:rsidP="00397B39">
      <w:pPr>
        <w:adjustRightInd w:val="0"/>
        <w:snapToGrid w:val="0"/>
        <w:spacing w:beforeLines="50" w:before="156" w:line="360" w:lineRule="auto"/>
        <w:ind w:firstLine="420"/>
        <w:rPr>
          <w:rFonts w:ascii="宋体" w:hAnsi="宋体" w:hint="eastAsia"/>
          <w:bCs/>
          <w:sz w:val="24"/>
        </w:rPr>
      </w:pPr>
      <w:r>
        <w:rPr>
          <w:rFonts w:hint="eastAsia"/>
          <w:kern w:val="0"/>
          <w:szCs w:val="21"/>
        </w:rPr>
        <w:t>▲</w:t>
      </w:r>
      <w:r>
        <w:rPr>
          <w:rFonts w:ascii="宋体" w:hAnsi="宋体" w:hint="eastAsia"/>
          <w:bCs/>
          <w:sz w:val="24"/>
        </w:rPr>
        <w:t>4.1.15、漏孔：配备稳定,可靠的</w:t>
      </w:r>
      <w:proofErr w:type="gramStart"/>
      <w:r>
        <w:rPr>
          <w:rFonts w:ascii="宋体" w:hAnsi="宋体" w:hint="eastAsia"/>
          <w:bCs/>
          <w:sz w:val="24"/>
        </w:rPr>
        <w:t>的</w:t>
      </w:r>
      <w:proofErr w:type="gramEnd"/>
      <w:r>
        <w:rPr>
          <w:rFonts w:ascii="宋体" w:hAnsi="宋体" w:hint="eastAsia"/>
          <w:bCs/>
          <w:sz w:val="24"/>
        </w:rPr>
        <w:t>毛细管型漏孔，有很好的再现性和长期稳定性，极低的温度系数 0.3%/C 或 0.16%/F。</w:t>
      </w:r>
    </w:p>
    <w:p w14:paraId="061218DB" w14:textId="77777777" w:rsidR="00397B39" w:rsidRDefault="00397B39" w:rsidP="00397B39">
      <w:pPr>
        <w:adjustRightInd w:val="0"/>
        <w:snapToGrid w:val="0"/>
        <w:spacing w:beforeLines="50" w:before="156" w:line="360" w:lineRule="auto"/>
        <w:ind w:firstLine="420"/>
        <w:rPr>
          <w:rFonts w:ascii="宋体" w:hAnsi="宋体" w:hint="eastAsia"/>
          <w:bCs/>
          <w:sz w:val="24"/>
        </w:rPr>
      </w:pPr>
      <w:r>
        <w:rPr>
          <w:rFonts w:hint="eastAsia"/>
          <w:kern w:val="0"/>
          <w:szCs w:val="21"/>
        </w:rPr>
        <w:t>▲</w:t>
      </w:r>
      <w:r>
        <w:rPr>
          <w:rFonts w:ascii="宋体" w:hAnsi="宋体" w:hint="eastAsia"/>
          <w:bCs/>
          <w:sz w:val="24"/>
        </w:rPr>
        <w:t>4.1.16、抗空气冲击能力强。检漏（精检和超精检模式）均必须为全逆扩散检漏方式。质谱室终生免维护。</w:t>
      </w:r>
    </w:p>
    <w:p w14:paraId="7F502C06" w14:textId="77777777" w:rsidR="00397B39" w:rsidRDefault="00397B39" w:rsidP="00397B39">
      <w:pPr>
        <w:adjustRightInd w:val="0"/>
        <w:snapToGrid w:val="0"/>
        <w:spacing w:beforeLines="50" w:before="156" w:line="360" w:lineRule="auto"/>
        <w:ind w:firstLine="420"/>
        <w:rPr>
          <w:rFonts w:ascii="宋体" w:hAnsi="宋体" w:hint="eastAsia"/>
          <w:bCs/>
          <w:sz w:val="24"/>
        </w:rPr>
      </w:pPr>
      <w:r>
        <w:rPr>
          <w:rFonts w:ascii="宋体" w:hAnsi="宋体" w:cs="Arial Narrow" w:hint="eastAsia"/>
          <w:bCs/>
          <w:sz w:val="24"/>
        </w:rPr>
        <w:lastRenderedPageBreak/>
        <w:t>★</w:t>
      </w:r>
      <w:r>
        <w:rPr>
          <w:rFonts w:ascii="宋体" w:hAnsi="宋体" w:hint="eastAsia"/>
          <w:bCs/>
          <w:sz w:val="24"/>
        </w:rPr>
        <w:t>4.1.17、离子源灯丝具备耐大气冲击和污染的能力，配置2条灯丝，当一只灯丝断了以后，设备能自动切换到另一只灯丝。离子源保修3年。</w:t>
      </w:r>
    </w:p>
    <w:p w14:paraId="41B5D14C" w14:textId="77777777" w:rsidR="00397B39" w:rsidRDefault="00397B39" w:rsidP="00397B39">
      <w:pPr>
        <w:adjustRightInd w:val="0"/>
        <w:snapToGrid w:val="0"/>
        <w:spacing w:beforeLines="50" w:before="156" w:line="360" w:lineRule="auto"/>
        <w:ind w:firstLine="420"/>
        <w:rPr>
          <w:rFonts w:ascii="宋体" w:hAnsi="宋体" w:hint="eastAsia"/>
          <w:bCs/>
          <w:color w:val="000000"/>
          <w:sz w:val="24"/>
        </w:rPr>
      </w:pPr>
      <w:r>
        <w:rPr>
          <w:rFonts w:hint="eastAsia"/>
          <w:kern w:val="0"/>
          <w:szCs w:val="21"/>
        </w:rPr>
        <w:t>▲</w:t>
      </w:r>
      <w:r>
        <w:rPr>
          <w:rFonts w:ascii="宋体" w:hAnsi="宋体" w:hint="eastAsia"/>
          <w:bCs/>
          <w:sz w:val="24"/>
        </w:rPr>
        <w:t>4.1.18、检漏仪需具备智能化漏率计算系统软件：软件包括噪声抑制滤波，柔性均</w:t>
      </w:r>
      <w:r>
        <w:rPr>
          <w:rFonts w:ascii="宋体" w:hAnsi="宋体" w:hint="eastAsia"/>
          <w:bCs/>
          <w:color w:val="000000"/>
          <w:sz w:val="24"/>
        </w:rPr>
        <w:t>值算法和漂移抑制功能；软件运算程序用于在10</w:t>
      </w:r>
      <w:r>
        <w:rPr>
          <w:rFonts w:ascii="宋体" w:hAnsi="宋体" w:hint="eastAsia"/>
          <w:bCs/>
          <w:color w:val="000000"/>
          <w:sz w:val="24"/>
          <w:vertAlign w:val="superscript"/>
        </w:rPr>
        <w:t>-9</w:t>
      </w:r>
      <w:r>
        <w:rPr>
          <w:rFonts w:ascii="宋体" w:hAnsi="宋体" w:hint="eastAsia"/>
          <w:bCs/>
          <w:color w:val="000000"/>
          <w:sz w:val="24"/>
        </w:rPr>
        <w:t xml:space="preserve"> 至 10</w:t>
      </w:r>
      <w:r>
        <w:rPr>
          <w:rFonts w:ascii="宋体" w:hAnsi="宋体" w:hint="eastAsia"/>
          <w:bCs/>
          <w:color w:val="000000"/>
          <w:sz w:val="24"/>
          <w:vertAlign w:val="superscript"/>
        </w:rPr>
        <w:t>-12</w:t>
      </w:r>
      <w:r>
        <w:rPr>
          <w:rFonts w:ascii="宋体" w:hAnsi="宋体" w:hint="eastAsia"/>
          <w:bCs/>
          <w:color w:val="000000"/>
          <w:sz w:val="24"/>
        </w:rPr>
        <w:t xml:space="preserve"> 毫巴 升/秒的范围内的快速测量</w:t>
      </w:r>
    </w:p>
    <w:p w14:paraId="772B38D5" w14:textId="77777777" w:rsidR="00397B39" w:rsidRDefault="00397B39" w:rsidP="00397B39">
      <w:pPr>
        <w:adjustRightInd w:val="0"/>
        <w:snapToGrid w:val="0"/>
        <w:spacing w:beforeLines="50" w:before="156" w:line="360" w:lineRule="auto"/>
        <w:ind w:firstLine="420"/>
        <w:rPr>
          <w:rFonts w:ascii="宋体" w:hAnsi="宋体" w:hint="eastAsia"/>
          <w:bCs/>
          <w:color w:val="000000"/>
          <w:sz w:val="24"/>
        </w:rPr>
      </w:pPr>
      <w:r>
        <w:rPr>
          <w:rFonts w:ascii="宋体" w:hAnsi="宋体" w:cs="Arial Narrow" w:hint="eastAsia"/>
          <w:bCs/>
          <w:color w:val="000000"/>
          <w:sz w:val="24"/>
        </w:rPr>
        <w:t>★</w:t>
      </w:r>
      <w:r>
        <w:rPr>
          <w:rFonts w:ascii="宋体" w:hAnsi="宋体" w:hint="eastAsia"/>
          <w:bCs/>
          <w:sz w:val="24"/>
        </w:rPr>
        <w:t>4.1.19</w:t>
      </w:r>
      <w:r>
        <w:rPr>
          <w:rFonts w:ascii="宋体" w:hAnsi="宋体" w:hint="eastAsia"/>
          <w:bCs/>
          <w:color w:val="000000"/>
          <w:sz w:val="24"/>
        </w:rPr>
        <w:t>、检漏仪具备大漏检测模式，可在大气下开始</w:t>
      </w:r>
      <w:proofErr w:type="gramStart"/>
      <w:r>
        <w:rPr>
          <w:rFonts w:ascii="宋体" w:hAnsi="宋体" w:hint="eastAsia"/>
          <w:bCs/>
          <w:color w:val="000000"/>
          <w:sz w:val="24"/>
        </w:rPr>
        <w:t>检漏且</w:t>
      </w:r>
      <w:proofErr w:type="gramEnd"/>
      <w:r>
        <w:rPr>
          <w:rFonts w:ascii="宋体" w:hAnsi="宋体" w:hint="eastAsia"/>
          <w:bCs/>
          <w:color w:val="000000"/>
          <w:sz w:val="24"/>
        </w:rPr>
        <w:t>具备检测环境中的氦气本底的功能</w:t>
      </w:r>
    </w:p>
    <w:p w14:paraId="5030369E" w14:textId="77777777" w:rsidR="00397B39" w:rsidRDefault="00397B39" w:rsidP="00397B39">
      <w:pPr>
        <w:adjustRightInd w:val="0"/>
        <w:snapToGrid w:val="0"/>
        <w:spacing w:beforeLines="50" w:before="156" w:line="360" w:lineRule="auto"/>
        <w:ind w:firstLine="420"/>
        <w:rPr>
          <w:rFonts w:ascii="宋体" w:hAnsi="宋体"/>
          <w:bCs/>
          <w:color w:val="000000"/>
          <w:sz w:val="24"/>
        </w:rPr>
      </w:pPr>
      <w:r>
        <w:rPr>
          <w:rFonts w:ascii="宋体" w:hAnsi="宋体" w:cs="Arial Narrow" w:hint="eastAsia"/>
          <w:bCs/>
          <w:color w:val="000000"/>
          <w:sz w:val="24"/>
        </w:rPr>
        <w:t>★</w:t>
      </w:r>
      <w:r>
        <w:rPr>
          <w:rFonts w:ascii="宋体" w:hAnsi="宋体" w:hint="eastAsia"/>
          <w:bCs/>
          <w:sz w:val="24"/>
        </w:rPr>
        <w:t>4.1.20</w:t>
      </w:r>
      <w:r>
        <w:rPr>
          <w:rFonts w:ascii="宋体" w:hAnsi="宋体" w:hint="eastAsia"/>
          <w:bCs/>
          <w:color w:val="000000"/>
          <w:sz w:val="24"/>
        </w:rPr>
        <w:t>、检漏仪需具有氢抑制功能，清除水汽本底,快速进入灵敏的测量量程。</w:t>
      </w:r>
    </w:p>
    <w:p w14:paraId="64AC3352" w14:textId="77777777" w:rsidR="00397B39" w:rsidRDefault="00397B39" w:rsidP="00397B39">
      <w:pPr>
        <w:adjustRightInd w:val="0"/>
        <w:snapToGrid w:val="0"/>
        <w:spacing w:beforeLines="50" w:before="156" w:line="360" w:lineRule="auto"/>
        <w:rPr>
          <w:rFonts w:ascii="宋体" w:hAnsi="宋体"/>
          <w:color w:val="000000"/>
          <w:sz w:val="24"/>
        </w:rPr>
      </w:pPr>
      <w:r>
        <w:rPr>
          <w:rFonts w:ascii="宋体" w:hAnsi="宋体" w:hint="eastAsia"/>
          <w:color w:val="000000"/>
          <w:sz w:val="24"/>
        </w:rPr>
        <w:t>4.2、保修与售后服务</w:t>
      </w:r>
    </w:p>
    <w:p w14:paraId="3D39CE85" w14:textId="16361303" w:rsidR="00397B39" w:rsidRPr="00397B39" w:rsidRDefault="00397B39" w:rsidP="00397B39">
      <w:pPr>
        <w:pStyle w:val="a9"/>
        <w:numPr>
          <w:ilvl w:val="2"/>
          <w:numId w:val="5"/>
        </w:numPr>
        <w:adjustRightInd w:val="0"/>
        <w:snapToGrid w:val="0"/>
        <w:spacing w:beforeLines="50" w:before="156" w:line="360" w:lineRule="auto"/>
        <w:rPr>
          <w:rFonts w:ascii="宋体" w:hAnsi="宋体"/>
          <w:color w:val="000000"/>
          <w:sz w:val="24"/>
        </w:rPr>
      </w:pPr>
      <w:r w:rsidRPr="00397B39">
        <w:rPr>
          <w:rFonts w:ascii="宋体" w:hAnsi="宋体" w:hint="eastAsia"/>
          <w:color w:val="000000"/>
          <w:sz w:val="24"/>
        </w:rPr>
        <w:t>保修整机原厂（制造商）保修两年。</w:t>
      </w:r>
    </w:p>
    <w:p w14:paraId="3CECE565" w14:textId="77777777" w:rsidR="00397B39" w:rsidRDefault="00397B39" w:rsidP="00397B39">
      <w:pPr>
        <w:adjustRightInd w:val="0"/>
        <w:snapToGrid w:val="0"/>
        <w:spacing w:beforeLines="50" w:before="156" w:line="360" w:lineRule="auto"/>
        <w:ind w:firstLineChars="200" w:firstLine="480"/>
        <w:rPr>
          <w:rFonts w:ascii="宋体" w:hAnsi="宋体"/>
          <w:color w:val="000000"/>
          <w:sz w:val="24"/>
        </w:rPr>
      </w:pPr>
      <w:r>
        <w:rPr>
          <w:rFonts w:ascii="宋体" w:hAnsi="宋体" w:hint="eastAsia"/>
          <w:color w:val="000000"/>
          <w:sz w:val="24"/>
        </w:rPr>
        <w:t>4.2.2、售后服务：由原厂（原制造商）提供售后服务。如为进口产品，需在国内设有多处原厂（原制造商）维修中心，提供24小时售后服务。各维修中心存有备用氦检漏仪，可在紧急情况下提供给用户免费使用。</w:t>
      </w:r>
    </w:p>
    <w:p w14:paraId="43F383E9" w14:textId="09D14912" w:rsidR="00397B39" w:rsidRPr="00397B39" w:rsidRDefault="00397B39" w:rsidP="00397B39">
      <w:pPr>
        <w:adjustRightInd w:val="0"/>
        <w:snapToGrid w:val="0"/>
        <w:spacing w:beforeLines="50" w:before="156" w:line="360" w:lineRule="auto"/>
        <w:rPr>
          <w:rFonts w:ascii="宋体" w:hAnsi="宋体"/>
          <w:color w:val="000000"/>
          <w:sz w:val="24"/>
        </w:rPr>
      </w:pPr>
      <w:r w:rsidRPr="00397B39">
        <w:rPr>
          <w:rFonts w:ascii="宋体" w:hAnsi="宋体" w:cs="Arial" w:hint="eastAsia"/>
          <w:b/>
          <w:color w:val="000000"/>
          <w:sz w:val="24"/>
        </w:rPr>
        <w:t>五、</w:t>
      </w:r>
      <w:r w:rsidRPr="00397B39">
        <w:rPr>
          <w:rFonts w:ascii="宋体" w:hAnsi="宋体" w:cs="Arial"/>
          <w:b/>
          <w:color w:val="000000"/>
          <w:sz w:val="24"/>
        </w:rPr>
        <w:t>验收标准及验收程序</w:t>
      </w:r>
    </w:p>
    <w:p w14:paraId="701869DE" w14:textId="77777777" w:rsidR="00397B39" w:rsidRDefault="00397B39" w:rsidP="00397B39">
      <w:pPr>
        <w:adjustRightInd w:val="0"/>
        <w:snapToGrid w:val="0"/>
        <w:spacing w:beforeLines="50" w:before="156" w:line="360" w:lineRule="auto"/>
        <w:ind w:firstLineChars="200" w:firstLine="480"/>
        <w:rPr>
          <w:rFonts w:ascii="宋体" w:hAnsi="宋体"/>
          <w:color w:val="000000"/>
          <w:sz w:val="24"/>
        </w:rPr>
      </w:pPr>
      <w:r>
        <w:rPr>
          <w:rFonts w:ascii="宋体" w:hAnsi="宋体" w:hint="eastAsia"/>
          <w:color w:val="000000"/>
          <w:sz w:val="24"/>
        </w:rPr>
        <w:t>5.1、保证所供设备型号，应含有设计和材料的全部最新改进，并且是全新的、未使用过的产品，无任何旧货或翻新的零部件和附件。设备上需附有铭牌，标明设备名称、型号规格、生产厂家、出厂时间，其中设备名称、型号规格必须与合同、技术协议一致。</w:t>
      </w:r>
    </w:p>
    <w:p w14:paraId="73A25CE3" w14:textId="77777777" w:rsidR="00397B39" w:rsidRDefault="00397B39" w:rsidP="00397B39">
      <w:pPr>
        <w:adjustRightInd w:val="0"/>
        <w:snapToGrid w:val="0"/>
        <w:spacing w:beforeLines="50" w:before="156" w:line="360" w:lineRule="auto"/>
        <w:ind w:firstLineChars="200" w:firstLine="480"/>
        <w:rPr>
          <w:rFonts w:ascii="宋体" w:hAnsi="宋体"/>
          <w:color w:val="000000"/>
          <w:sz w:val="24"/>
        </w:rPr>
      </w:pPr>
      <w:r>
        <w:rPr>
          <w:rFonts w:ascii="宋体" w:hAnsi="宋体" w:hint="eastAsia"/>
          <w:color w:val="000000"/>
          <w:sz w:val="24"/>
        </w:rPr>
        <w:t>5.2、</w:t>
      </w:r>
      <w:r>
        <w:rPr>
          <w:rFonts w:ascii="宋体" w:hAnsi="宋体"/>
          <w:color w:val="000000"/>
          <w:sz w:val="24"/>
        </w:rPr>
        <w:t>按照装箱清单清点零件、部件、备品备件、工具；</w:t>
      </w:r>
    </w:p>
    <w:p w14:paraId="36D25864" w14:textId="77777777" w:rsidR="00397B39" w:rsidRDefault="00397B39" w:rsidP="00397B39">
      <w:pPr>
        <w:adjustRightInd w:val="0"/>
        <w:snapToGrid w:val="0"/>
        <w:spacing w:beforeLines="50" w:before="156" w:line="360" w:lineRule="auto"/>
        <w:ind w:firstLineChars="200" w:firstLine="480"/>
        <w:rPr>
          <w:rFonts w:ascii="宋体" w:hAnsi="宋体"/>
          <w:color w:val="000000"/>
          <w:sz w:val="24"/>
        </w:rPr>
      </w:pPr>
      <w:r>
        <w:rPr>
          <w:rFonts w:ascii="宋体" w:hAnsi="宋体" w:hint="eastAsia"/>
          <w:color w:val="000000"/>
          <w:sz w:val="24"/>
        </w:rPr>
        <w:t>5.3、</w:t>
      </w:r>
      <w:r>
        <w:rPr>
          <w:rFonts w:ascii="宋体" w:hAnsi="宋体"/>
          <w:color w:val="000000"/>
          <w:sz w:val="24"/>
        </w:rPr>
        <w:t>附件、合格证、说明书、和其他图纸是否齐全，有否缺失；</w:t>
      </w:r>
    </w:p>
    <w:p w14:paraId="3E95CBC5" w14:textId="77777777" w:rsidR="00397B39" w:rsidRDefault="00397B39" w:rsidP="00397B39">
      <w:pPr>
        <w:adjustRightInd w:val="0"/>
        <w:snapToGrid w:val="0"/>
        <w:spacing w:beforeLines="50" w:before="156" w:line="360" w:lineRule="auto"/>
        <w:ind w:firstLineChars="200" w:firstLine="480"/>
        <w:rPr>
          <w:rFonts w:ascii="宋体" w:hAnsi="宋体"/>
          <w:color w:val="000000"/>
          <w:sz w:val="24"/>
        </w:rPr>
      </w:pPr>
      <w:r>
        <w:rPr>
          <w:rFonts w:ascii="宋体" w:hAnsi="宋体" w:hint="eastAsia"/>
          <w:color w:val="000000"/>
          <w:sz w:val="24"/>
        </w:rPr>
        <w:t>5.4、</w:t>
      </w:r>
      <w:r>
        <w:rPr>
          <w:rFonts w:ascii="宋体" w:hAnsi="宋体"/>
          <w:color w:val="000000"/>
          <w:sz w:val="24"/>
        </w:rPr>
        <w:t>开机试运行，试运行期间设备工作能力必须达到技术</w:t>
      </w:r>
      <w:r>
        <w:rPr>
          <w:rFonts w:ascii="宋体" w:hAnsi="宋体" w:hint="eastAsia"/>
          <w:color w:val="000000"/>
          <w:sz w:val="24"/>
        </w:rPr>
        <w:t>要求</w:t>
      </w:r>
      <w:r>
        <w:rPr>
          <w:rFonts w:ascii="宋体" w:hAnsi="宋体"/>
          <w:color w:val="000000"/>
          <w:sz w:val="24"/>
        </w:rPr>
        <w:t>。</w:t>
      </w:r>
    </w:p>
    <w:p w14:paraId="13B71D6F" w14:textId="77777777" w:rsidR="00397B39" w:rsidRPr="00397B39" w:rsidRDefault="00397B39" w:rsidP="00397B39">
      <w:pPr>
        <w:adjustRightInd w:val="0"/>
        <w:snapToGrid w:val="0"/>
        <w:spacing w:beforeLines="50" w:before="156" w:line="360" w:lineRule="auto"/>
        <w:rPr>
          <w:rFonts w:ascii="宋体" w:hAnsi="宋体" w:cs="Arial"/>
          <w:b/>
          <w:color w:val="000000"/>
          <w:sz w:val="24"/>
        </w:rPr>
      </w:pPr>
      <w:r w:rsidRPr="00397B39">
        <w:rPr>
          <w:rFonts w:ascii="宋体" w:hAnsi="宋体" w:cs="Arial" w:hint="eastAsia"/>
          <w:b/>
          <w:color w:val="000000"/>
          <w:sz w:val="24"/>
        </w:rPr>
        <w:t>六、其他要求</w:t>
      </w:r>
    </w:p>
    <w:p w14:paraId="2C4FC275" w14:textId="21C36AA5" w:rsidR="00D558D3" w:rsidRPr="00397B39" w:rsidRDefault="00397B39" w:rsidP="00397B39">
      <w:pPr>
        <w:adjustRightInd w:val="0"/>
        <w:snapToGrid w:val="0"/>
        <w:spacing w:beforeLines="50" w:before="156" w:line="360" w:lineRule="auto"/>
        <w:ind w:firstLineChars="200" w:firstLine="480"/>
        <w:rPr>
          <w:rFonts w:ascii="宋体" w:hAnsi="宋体" w:cs="@宋体" w:hint="eastAsia"/>
          <w:color w:val="000000"/>
          <w:sz w:val="24"/>
        </w:rPr>
      </w:pPr>
      <w:r>
        <w:rPr>
          <w:rFonts w:ascii="宋体" w:hAnsi="宋体" w:cs="@宋体" w:hint="eastAsia"/>
          <w:color w:val="000000"/>
          <w:sz w:val="24"/>
        </w:rPr>
        <w:t>中标单位需承诺（承诺书的格式自拟）：中标单位需在中标后1周内，提供与中标产品型号规格及参数一致的</w:t>
      </w:r>
      <w:proofErr w:type="gramStart"/>
      <w:r>
        <w:rPr>
          <w:rFonts w:ascii="宋体" w:hAnsi="宋体" w:cs="@宋体" w:hint="eastAsia"/>
          <w:color w:val="000000"/>
          <w:sz w:val="24"/>
        </w:rPr>
        <w:t>的</w:t>
      </w:r>
      <w:proofErr w:type="gramEnd"/>
      <w:r>
        <w:rPr>
          <w:rFonts w:ascii="宋体" w:hAnsi="宋体" w:cs="@宋体" w:hint="eastAsia"/>
          <w:color w:val="000000"/>
          <w:sz w:val="24"/>
        </w:rPr>
        <w:t>备用设备供采购人（最终用户）免费使用至</w:t>
      </w:r>
      <w:r>
        <w:rPr>
          <w:rFonts w:ascii="宋体" w:hAnsi="宋体" w:cs="@宋体" w:hint="eastAsia"/>
          <w:color w:val="000000"/>
          <w:sz w:val="24"/>
        </w:rPr>
        <w:lastRenderedPageBreak/>
        <w:t>新产品交货。</w:t>
      </w:r>
    </w:p>
    <w:sectPr w:rsidR="00D558D3" w:rsidRPr="00397B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E11582" w14:textId="77777777" w:rsidR="008D3993" w:rsidRDefault="008D3993" w:rsidP="00397B39">
      <w:pPr>
        <w:rPr>
          <w:rFonts w:hint="eastAsia"/>
        </w:rPr>
      </w:pPr>
      <w:r>
        <w:separator/>
      </w:r>
    </w:p>
  </w:endnote>
  <w:endnote w:type="continuationSeparator" w:id="0">
    <w:p w14:paraId="08A43300" w14:textId="77777777" w:rsidR="008D3993" w:rsidRDefault="008D3993" w:rsidP="00397B3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499692" w14:textId="77777777" w:rsidR="008D3993" w:rsidRDefault="008D3993" w:rsidP="00397B39">
      <w:pPr>
        <w:rPr>
          <w:rFonts w:hint="eastAsia"/>
        </w:rPr>
      </w:pPr>
      <w:r>
        <w:separator/>
      </w:r>
    </w:p>
  </w:footnote>
  <w:footnote w:type="continuationSeparator" w:id="0">
    <w:p w14:paraId="2C00A97D" w14:textId="77777777" w:rsidR="008D3993" w:rsidRDefault="008D3993" w:rsidP="00397B39">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0"/>
    <w:multiLevelType w:val="multilevel"/>
    <w:tmpl w:val="00000010"/>
    <w:lvl w:ilvl="0">
      <w:start w:val="1"/>
      <w:numFmt w:val="japaneseCounting"/>
      <w:lvlText w:val="第%1章"/>
      <w:lvlJc w:val="left"/>
      <w:pPr>
        <w:tabs>
          <w:tab w:val="num" w:pos="5162"/>
        </w:tabs>
        <w:ind w:left="5162" w:hanging="2610"/>
      </w:pPr>
      <w:rPr>
        <w:rFonts w:hint="eastAsia"/>
        <w:b/>
      </w:rPr>
    </w:lvl>
    <w:lvl w:ilvl="1">
      <w:start w:val="1"/>
      <w:numFmt w:val="lowerLetter"/>
      <w:lvlText w:val="%2)"/>
      <w:lvlJc w:val="left"/>
      <w:pPr>
        <w:tabs>
          <w:tab w:val="num" w:pos="3392"/>
        </w:tabs>
        <w:ind w:left="3392" w:hanging="420"/>
      </w:pPr>
    </w:lvl>
    <w:lvl w:ilvl="2">
      <w:start w:val="1"/>
      <w:numFmt w:val="lowerRoman"/>
      <w:lvlText w:val="%3."/>
      <w:lvlJc w:val="right"/>
      <w:pPr>
        <w:tabs>
          <w:tab w:val="num" w:pos="3812"/>
        </w:tabs>
        <w:ind w:left="3812" w:hanging="420"/>
      </w:pPr>
    </w:lvl>
    <w:lvl w:ilvl="3">
      <w:start w:val="1"/>
      <w:numFmt w:val="decimal"/>
      <w:lvlText w:val="%4."/>
      <w:lvlJc w:val="left"/>
      <w:pPr>
        <w:tabs>
          <w:tab w:val="num" w:pos="4232"/>
        </w:tabs>
        <w:ind w:left="4232" w:hanging="420"/>
      </w:pPr>
    </w:lvl>
    <w:lvl w:ilvl="4">
      <w:start w:val="1"/>
      <w:numFmt w:val="lowerLetter"/>
      <w:lvlText w:val="%5)"/>
      <w:lvlJc w:val="left"/>
      <w:pPr>
        <w:tabs>
          <w:tab w:val="num" w:pos="4652"/>
        </w:tabs>
        <w:ind w:left="4652" w:hanging="420"/>
      </w:pPr>
    </w:lvl>
    <w:lvl w:ilvl="5">
      <w:start w:val="1"/>
      <w:numFmt w:val="lowerRoman"/>
      <w:lvlText w:val="%6."/>
      <w:lvlJc w:val="right"/>
      <w:pPr>
        <w:tabs>
          <w:tab w:val="num" w:pos="5072"/>
        </w:tabs>
        <w:ind w:left="5072" w:hanging="420"/>
      </w:pPr>
    </w:lvl>
    <w:lvl w:ilvl="6">
      <w:start w:val="1"/>
      <w:numFmt w:val="decimal"/>
      <w:lvlText w:val="%7."/>
      <w:lvlJc w:val="left"/>
      <w:pPr>
        <w:tabs>
          <w:tab w:val="num" w:pos="5492"/>
        </w:tabs>
        <w:ind w:left="5492" w:hanging="420"/>
      </w:pPr>
    </w:lvl>
    <w:lvl w:ilvl="7">
      <w:start w:val="1"/>
      <w:numFmt w:val="lowerLetter"/>
      <w:lvlText w:val="%8)"/>
      <w:lvlJc w:val="left"/>
      <w:pPr>
        <w:tabs>
          <w:tab w:val="num" w:pos="5912"/>
        </w:tabs>
        <w:ind w:left="5912" w:hanging="420"/>
      </w:pPr>
    </w:lvl>
    <w:lvl w:ilvl="8">
      <w:start w:val="1"/>
      <w:numFmt w:val="lowerRoman"/>
      <w:lvlText w:val="%9."/>
      <w:lvlJc w:val="right"/>
      <w:pPr>
        <w:tabs>
          <w:tab w:val="num" w:pos="6332"/>
        </w:tabs>
        <w:ind w:left="6332" w:hanging="420"/>
      </w:pPr>
    </w:lvl>
  </w:abstractNum>
  <w:abstractNum w:abstractNumId="1" w15:restartNumberingAfterBreak="0">
    <w:nsid w:val="659B2911"/>
    <w:multiLevelType w:val="multilevel"/>
    <w:tmpl w:val="659B291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 w15:restartNumberingAfterBreak="0">
    <w:nsid w:val="68A8408C"/>
    <w:multiLevelType w:val="multilevel"/>
    <w:tmpl w:val="F92805A2"/>
    <w:lvl w:ilvl="0">
      <w:start w:val="4"/>
      <w:numFmt w:val="decimal"/>
      <w:lvlText w:val="%1."/>
      <w:lvlJc w:val="left"/>
      <w:pPr>
        <w:ind w:left="840" w:hanging="840"/>
      </w:pPr>
      <w:rPr>
        <w:rFonts w:hint="default"/>
      </w:rPr>
    </w:lvl>
    <w:lvl w:ilvl="1">
      <w:start w:val="2"/>
      <w:numFmt w:val="decimal"/>
      <w:lvlText w:val="%1.%2."/>
      <w:lvlJc w:val="left"/>
      <w:pPr>
        <w:ind w:left="1080" w:hanging="840"/>
      </w:pPr>
      <w:rPr>
        <w:rFonts w:hint="default"/>
      </w:rPr>
    </w:lvl>
    <w:lvl w:ilvl="2">
      <w:start w:val="2"/>
      <w:numFmt w:val="decimal"/>
      <w:lvlText w:val="%1.%2.%3、"/>
      <w:lvlJc w:val="left"/>
      <w:pPr>
        <w:ind w:left="1560" w:hanging="108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400" w:hanging="1440"/>
      </w:pPr>
      <w:rPr>
        <w:rFonts w:hint="default"/>
      </w:rPr>
    </w:lvl>
    <w:lvl w:ilvl="5">
      <w:start w:val="1"/>
      <w:numFmt w:val="decimal"/>
      <w:lvlText w:val="%1.%2.%3、%4.%5.%6."/>
      <w:lvlJc w:val="left"/>
      <w:pPr>
        <w:ind w:left="3000" w:hanging="180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840" w:hanging="2160"/>
      </w:pPr>
      <w:rPr>
        <w:rFonts w:hint="default"/>
      </w:rPr>
    </w:lvl>
    <w:lvl w:ilvl="8">
      <w:start w:val="1"/>
      <w:numFmt w:val="decimal"/>
      <w:lvlText w:val="%1.%2.%3、%4.%5.%6.%7.%8.%9."/>
      <w:lvlJc w:val="left"/>
      <w:pPr>
        <w:ind w:left="4440" w:hanging="2520"/>
      </w:pPr>
      <w:rPr>
        <w:rFonts w:hint="default"/>
      </w:rPr>
    </w:lvl>
  </w:abstractNum>
  <w:abstractNum w:abstractNumId="3" w15:restartNumberingAfterBreak="0">
    <w:nsid w:val="6A761034"/>
    <w:multiLevelType w:val="multilevel"/>
    <w:tmpl w:val="6A761034"/>
    <w:lvl w:ilvl="0">
      <w:start w:val="4"/>
      <w:numFmt w:val="japaneseCounting"/>
      <w:lvlText w:val="%1、"/>
      <w:lvlJc w:val="left"/>
      <w:pPr>
        <w:ind w:left="504" w:hanging="504"/>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71B1AA4B"/>
    <w:multiLevelType w:val="singleLevel"/>
    <w:tmpl w:val="71B1AA4B"/>
    <w:lvl w:ilvl="0">
      <w:start w:val="1"/>
      <w:numFmt w:val="chineseCounting"/>
      <w:suff w:val="nothing"/>
      <w:lvlText w:val="%1、"/>
      <w:lvlJc w:val="left"/>
      <w:rPr>
        <w:rFonts w:hint="eastAsia"/>
      </w:rPr>
    </w:lvl>
  </w:abstractNum>
  <w:num w:numId="1" w16cid:durableId="58990722">
    <w:abstractNumId w:val="0"/>
  </w:num>
  <w:num w:numId="2" w16cid:durableId="241792017">
    <w:abstractNumId w:val="4"/>
  </w:num>
  <w:num w:numId="3" w16cid:durableId="328480704">
    <w:abstractNumId w:val="3"/>
  </w:num>
  <w:num w:numId="4" w16cid:durableId="274942623">
    <w:abstractNumId w:val="1"/>
  </w:num>
  <w:num w:numId="5" w16cid:durableId="8408995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DB7"/>
    <w:rsid w:val="00397B39"/>
    <w:rsid w:val="008D3993"/>
    <w:rsid w:val="00937BB4"/>
    <w:rsid w:val="00C27AB5"/>
    <w:rsid w:val="00CD3540"/>
    <w:rsid w:val="00D558D3"/>
    <w:rsid w:val="00E35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B37E5"/>
  <w15:chartTrackingRefBased/>
  <w15:docId w15:val="{4555AB48-E0B4-4F8D-B496-96414491C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7B39"/>
    <w:pPr>
      <w:widowControl w:val="0"/>
      <w:jc w:val="both"/>
    </w:pPr>
    <w:rPr>
      <w:rFonts w:ascii="Times New Roman" w:eastAsia="宋体" w:hAnsi="Times New Roman" w:cs="Times New Roman"/>
      <w:szCs w:val="24"/>
    </w:rPr>
  </w:style>
  <w:style w:type="paragraph" w:styleId="1">
    <w:name w:val="heading 1"/>
    <w:basedOn w:val="a"/>
    <w:next w:val="a"/>
    <w:link w:val="10"/>
    <w:qFormat/>
    <w:rsid w:val="00E35DB7"/>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E35DB7"/>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E35DB7"/>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E35DB7"/>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E35DB7"/>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E35DB7"/>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E35DB7"/>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5DB7"/>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E35DB7"/>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E35DB7"/>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E35DB7"/>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E35DB7"/>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E35DB7"/>
    <w:rPr>
      <w:rFonts w:cstheme="majorBidi"/>
      <w:color w:val="0F4761" w:themeColor="accent1" w:themeShade="BF"/>
      <w:sz w:val="28"/>
      <w:szCs w:val="28"/>
    </w:rPr>
  </w:style>
  <w:style w:type="character" w:customStyle="1" w:styleId="50">
    <w:name w:val="标题 5 字符"/>
    <w:basedOn w:val="a0"/>
    <w:link w:val="5"/>
    <w:uiPriority w:val="9"/>
    <w:semiHidden/>
    <w:rsid w:val="00E35DB7"/>
    <w:rPr>
      <w:rFonts w:cstheme="majorBidi"/>
      <w:color w:val="0F4761" w:themeColor="accent1" w:themeShade="BF"/>
      <w:sz w:val="24"/>
      <w:szCs w:val="24"/>
    </w:rPr>
  </w:style>
  <w:style w:type="character" w:customStyle="1" w:styleId="60">
    <w:name w:val="标题 6 字符"/>
    <w:basedOn w:val="a0"/>
    <w:link w:val="6"/>
    <w:uiPriority w:val="9"/>
    <w:semiHidden/>
    <w:rsid w:val="00E35DB7"/>
    <w:rPr>
      <w:rFonts w:cstheme="majorBidi"/>
      <w:b/>
      <w:bCs/>
      <w:color w:val="0F4761" w:themeColor="accent1" w:themeShade="BF"/>
    </w:rPr>
  </w:style>
  <w:style w:type="character" w:customStyle="1" w:styleId="70">
    <w:name w:val="标题 7 字符"/>
    <w:basedOn w:val="a0"/>
    <w:link w:val="7"/>
    <w:uiPriority w:val="9"/>
    <w:semiHidden/>
    <w:rsid w:val="00E35DB7"/>
    <w:rPr>
      <w:rFonts w:cstheme="majorBidi"/>
      <w:b/>
      <w:bCs/>
      <w:color w:val="595959" w:themeColor="text1" w:themeTint="A6"/>
    </w:rPr>
  </w:style>
  <w:style w:type="character" w:customStyle="1" w:styleId="80">
    <w:name w:val="标题 8 字符"/>
    <w:basedOn w:val="a0"/>
    <w:link w:val="8"/>
    <w:uiPriority w:val="9"/>
    <w:semiHidden/>
    <w:rsid w:val="00E35DB7"/>
    <w:rPr>
      <w:rFonts w:cstheme="majorBidi"/>
      <w:color w:val="595959" w:themeColor="text1" w:themeTint="A6"/>
    </w:rPr>
  </w:style>
  <w:style w:type="character" w:customStyle="1" w:styleId="90">
    <w:name w:val="标题 9 字符"/>
    <w:basedOn w:val="a0"/>
    <w:link w:val="9"/>
    <w:uiPriority w:val="9"/>
    <w:semiHidden/>
    <w:rsid w:val="00E35DB7"/>
    <w:rPr>
      <w:rFonts w:eastAsiaTheme="majorEastAsia" w:cstheme="majorBidi"/>
      <w:color w:val="595959" w:themeColor="text1" w:themeTint="A6"/>
    </w:rPr>
  </w:style>
  <w:style w:type="paragraph" w:styleId="a3">
    <w:name w:val="Title"/>
    <w:basedOn w:val="a"/>
    <w:next w:val="a"/>
    <w:link w:val="a4"/>
    <w:uiPriority w:val="10"/>
    <w:qFormat/>
    <w:rsid w:val="00E35DB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5D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5DB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5D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5DB7"/>
    <w:pPr>
      <w:spacing w:before="160" w:after="160"/>
      <w:jc w:val="center"/>
    </w:pPr>
    <w:rPr>
      <w:i/>
      <w:iCs/>
      <w:color w:val="404040" w:themeColor="text1" w:themeTint="BF"/>
    </w:rPr>
  </w:style>
  <w:style w:type="character" w:customStyle="1" w:styleId="a8">
    <w:name w:val="引用 字符"/>
    <w:basedOn w:val="a0"/>
    <w:link w:val="a7"/>
    <w:uiPriority w:val="29"/>
    <w:rsid w:val="00E35DB7"/>
    <w:rPr>
      <w:i/>
      <w:iCs/>
      <w:color w:val="404040" w:themeColor="text1" w:themeTint="BF"/>
    </w:rPr>
  </w:style>
  <w:style w:type="paragraph" w:styleId="a9">
    <w:name w:val="List Paragraph"/>
    <w:basedOn w:val="a"/>
    <w:uiPriority w:val="34"/>
    <w:qFormat/>
    <w:rsid w:val="00E35DB7"/>
    <w:pPr>
      <w:ind w:left="720"/>
      <w:contextualSpacing/>
    </w:pPr>
  </w:style>
  <w:style w:type="character" w:styleId="aa">
    <w:name w:val="Intense Emphasis"/>
    <w:basedOn w:val="a0"/>
    <w:uiPriority w:val="21"/>
    <w:qFormat/>
    <w:rsid w:val="00E35DB7"/>
    <w:rPr>
      <w:i/>
      <w:iCs/>
      <w:color w:val="0F4761" w:themeColor="accent1" w:themeShade="BF"/>
    </w:rPr>
  </w:style>
  <w:style w:type="paragraph" w:styleId="ab">
    <w:name w:val="Intense Quote"/>
    <w:basedOn w:val="a"/>
    <w:next w:val="a"/>
    <w:link w:val="ac"/>
    <w:uiPriority w:val="30"/>
    <w:qFormat/>
    <w:rsid w:val="00E35D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E35DB7"/>
    <w:rPr>
      <w:i/>
      <w:iCs/>
      <w:color w:val="0F4761" w:themeColor="accent1" w:themeShade="BF"/>
    </w:rPr>
  </w:style>
  <w:style w:type="character" w:styleId="ad">
    <w:name w:val="Intense Reference"/>
    <w:basedOn w:val="a0"/>
    <w:uiPriority w:val="32"/>
    <w:qFormat/>
    <w:rsid w:val="00E35DB7"/>
    <w:rPr>
      <w:b/>
      <w:bCs/>
      <w:smallCaps/>
      <w:color w:val="0F4761" w:themeColor="accent1" w:themeShade="BF"/>
      <w:spacing w:val="5"/>
    </w:rPr>
  </w:style>
  <w:style w:type="paragraph" w:styleId="ae">
    <w:name w:val="header"/>
    <w:basedOn w:val="a"/>
    <w:link w:val="af"/>
    <w:uiPriority w:val="99"/>
    <w:unhideWhenUsed/>
    <w:rsid w:val="00397B39"/>
    <w:pPr>
      <w:tabs>
        <w:tab w:val="center" w:pos="4153"/>
        <w:tab w:val="right" w:pos="8306"/>
      </w:tabs>
      <w:snapToGrid w:val="0"/>
      <w:jc w:val="center"/>
    </w:pPr>
    <w:rPr>
      <w:sz w:val="18"/>
      <w:szCs w:val="18"/>
    </w:rPr>
  </w:style>
  <w:style w:type="character" w:customStyle="1" w:styleId="af">
    <w:name w:val="页眉 字符"/>
    <w:basedOn w:val="a0"/>
    <w:link w:val="ae"/>
    <w:uiPriority w:val="99"/>
    <w:rsid w:val="00397B39"/>
    <w:rPr>
      <w:sz w:val="18"/>
      <w:szCs w:val="18"/>
    </w:rPr>
  </w:style>
  <w:style w:type="paragraph" w:styleId="af0">
    <w:name w:val="footer"/>
    <w:basedOn w:val="a"/>
    <w:link w:val="af1"/>
    <w:uiPriority w:val="99"/>
    <w:unhideWhenUsed/>
    <w:rsid w:val="00397B39"/>
    <w:pPr>
      <w:tabs>
        <w:tab w:val="center" w:pos="4153"/>
        <w:tab w:val="right" w:pos="8306"/>
      </w:tabs>
      <w:snapToGrid w:val="0"/>
      <w:jc w:val="left"/>
    </w:pPr>
    <w:rPr>
      <w:sz w:val="18"/>
      <w:szCs w:val="18"/>
    </w:rPr>
  </w:style>
  <w:style w:type="character" w:customStyle="1" w:styleId="af1">
    <w:name w:val="页脚 字符"/>
    <w:basedOn w:val="a0"/>
    <w:link w:val="af0"/>
    <w:uiPriority w:val="99"/>
    <w:rsid w:val="00397B3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296</Words>
  <Characters>1688</Characters>
  <Application>Microsoft Office Word</Application>
  <DocSecurity>0</DocSecurity>
  <Lines>14</Lines>
  <Paragraphs>3</Paragraphs>
  <ScaleCrop>false</ScaleCrop>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2025-07-04T06:42:00Z</dcterms:created>
  <dcterms:modified xsi:type="dcterms:W3CDTF">2025-07-04T06:56:00Z</dcterms:modified>
</cp:coreProperties>
</file>