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0B4" w:rsidRPr="0066182B" w:rsidRDefault="003940B4" w:rsidP="003940B4">
      <w:pPr>
        <w:pStyle w:val="1"/>
        <w:widowControl/>
        <w:snapToGrid w:val="0"/>
        <w:spacing w:before="0" w:after="0" w:line="360" w:lineRule="auto"/>
        <w:jc w:val="center"/>
        <w:rPr>
          <w:rFonts w:ascii="宋体" w:hAnsi="宋体" w:hint="eastAsia"/>
        </w:rPr>
      </w:pPr>
      <w:r w:rsidRPr="0066182B">
        <w:rPr>
          <w:rFonts w:ascii="宋体" w:hAnsi="宋体" w:hint="eastAsia"/>
        </w:rPr>
        <w:t>采购需求及技术规格要求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rPr>
          <w:b/>
          <w:sz w:val="24"/>
        </w:rPr>
      </w:pPr>
      <w:bookmarkStart w:id="0" w:name="_Hlk60938700"/>
      <w:r w:rsidRPr="0066182B">
        <w:rPr>
          <w:b/>
          <w:sz w:val="24"/>
        </w:rPr>
        <w:t>1</w:t>
      </w:r>
      <w:r w:rsidRPr="0066182B">
        <w:rPr>
          <w:rFonts w:hint="eastAsia"/>
          <w:b/>
          <w:sz w:val="24"/>
        </w:rPr>
        <w:t>、</w:t>
      </w:r>
      <w:r w:rsidRPr="0066182B">
        <w:rPr>
          <w:b/>
          <w:sz w:val="24"/>
        </w:rPr>
        <w:t>货物需求一览表</w:t>
      </w:r>
    </w:p>
    <w:tbl>
      <w:tblPr>
        <w:tblW w:w="8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1"/>
        <w:gridCol w:w="1276"/>
        <w:gridCol w:w="1275"/>
        <w:gridCol w:w="2267"/>
      </w:tblGrid>
      <w:tr w:rsidR="003940B4" w:rsidRPr="0066182B" w:rsidTr="00835EF1">
        <w:trPr>
          <w:jc w:val="center"/>
        </w:trPr>
        <w:tc>
          <w:tcPr>
            <w:tcW w:w="3851" w:type="dxa"/>
            <w:shd w:val="clear" w:color="auto" w:fill="auto"/>
            <w:vAlign w:val="center"/>
          </w:tcPr>
          <w:p w:rsidR="003940B4" w:rsidRPr="0066182B" w:rsidRDefault="003940B4" w:rsidP="00835EF1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66182B">
              <w:rPr>
                <w:rFonts w:ascii="宋体" w:hAnsi="宋体" w:hint="eastAsia"/>
                <w:szCs w:val="21"/>
              </w:rPr>
              <w:t>货物名称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940B4" w:rsidRPr="0066182B" w:rsidRDefault="003940B4" w:rsidP="00835EF1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66182B">
              <w:rPr>
                <w:rFonts w:ascii="宋体" w:hAnsi="宋体" w:hint="eastAsia"/>
                <w:szCs w:val="21"/>
              </w:rPr>
              <w:t>数量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40B4" w:rsidRPr="0066182B" w:rsidRDefault="003940B4" w:rsidP="00835EF1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66182B">
              <w:rPr>
                <w:rFonts w:ascii="宋体" w:hAnsi="宋体" w:hint="eastAsia"/>
                <w:szCs w:val="21"/>
              </w:rPr>
              <w:t>预算（万元）</w:t>
            </w:r>
          </w:p>
        </w:tc>
        <w:tc>
          <w:tcPr>
            <w:tcW w:w="2267" w:type="dxa"/>
            <w:vAlign w:val="center"/>
          </w:tcPr>
          <w:p w:rsidR="003940B4" w:rsidRPr="0066182B" w:rsidRDefault="003940B4" w:rsidP="00835EF1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66182B">
              <w:rPr>
                <w:rFonts w:ascii="宋体" w:hAnsi="宋体" w:hint="eastAsia"/>
                <w:szCs w:val="21"/>
              </w:rPr>
              <w:t>交货期</w:t>
            </w:r>
          </w:p>
        </w:tc>
      </w:tr>
      <w:tr w:rsidR="003940B4" w:rsidRPr="0066182B" w:rsidTr="00835EF1">
        <w:trPr>
          <w:trHeight w:val="331"/>
          <w:jc w:val="center"/>
        </w:trPr>
        <w:tc>
          <w:tcPr>
            <w:tcW w:w="3851" w:type="dxa"/>
            <w:shd w:val="clear" w:color="auto" w:fill="auto"/>
            <w:vAlign w:val="center"/>
          </w:tcPr>
          <w:p w:rsidR="003940B4" w:rsidRPr="00F27055" w:rsidRDefault="003940B4" w:rsidP="00835EF1">
            <w:pPr>
              <w:adjustRightInd w:val="0"/>
              <w:snapToGrid w:val="0"/>
              <w:jc w:val="center"/>
              <w:rPr>
                <w:rFonts w:ascii="宋体" w:hAnsi="宋体" w:hint="eastAsia"/>
                <w:szCs w:val="21"/>
              </w:rPr>
            </w:pPr>
            <w:r w:rsidRPr="00F27055">
              <w:rPr>
                <w:rFonts w:ascii="宋体" w:hAnsi="宋体" w:hint="eastAsia"/>
                <w:szCs w:val="21"/>
              </w:rPr>
              <w:t>C</w:t>
            </w:r>
            <w:r w:rsidRPr="00F27055">
              <w:rPr>
                <w:rFonts w:ascii="宋体" w:hAnsi="宋体"/>
                <w:szCs w:val="21"/>
              </w:rPr>
              <w:t>RAFT</w:t>
            </w:r>
            <w:r w:rsidRPr="00F27055">
              <w:rPr>
                <w:rFonts w:ascii="宋体" w:hAnsi="宋体" w:hint="eastAsia"/>
                <w:szCs w:val="21"/>
              </w:rPr>
              <w:t>园区</w:t>
            </w:r>
            <w:r w:rsidRPr="00F27055">
              <w:rPr>
                <w:rFonts w:ascii="宋体" w:hAnsi="宋体"/>
                <w:szCs w:val="21"/>
              </w:rPr>
              <w:t>波加热测试台</w:t>
            </w:r>
            <w:r w:rsidRPr="00F27055">
              <w:rPr>
                <w:rFonts w:ascii="宋体" w:hAnsi="宋体" w:hint="eastAsia"/>
                <w:szCs w:val="21"/>
              </w:rPr>
              <w:t>水冷系统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940B4" w:rsidRPr="0066182B" w:rsidRDefault="003940B4" w:rsidP="00835EF1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66182B"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40B4" w:rsidRPr="0066182B" w:rsidRDefault="003940B4" w:rsidP="00835EF1">
            <w:pPr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 w:rsidRPr="0066182B">
              <w:rPr>
                <w:rFonts w:ascii="宋体" w:hAnsi="宋体"/>
                <w:szCs w:val="21"/>
              </w:rPr>
              <w:t>359.30</w:t>
            </w:r>
          </w:p>
        </w:tc>
        <w:tc>
          <w:tcPr>
            <w:tcW w:w="2267" w:type="dxa"/>
            <w:vAlign w:val="center"/>
          </w:tcPr>
          <w:p w:rsidR="003940B4" w:rsidRPr="0066182B" w:rsidRDefault="003940B4" w:rsidP="00835EF1">
            <w:pPr>
              <w:adjustRightInd w:val="0"/>
              <w:snapToGrid w:val="0"/>
              <w:jc w:val="center"/>
              <w:rPr>
                <w:rFonts w:ascii="宋体" w:hAnsi="宋体" w:hint="eastAsia"/>
                <w:szCs w:val="21"/>
              </w:rPr>
            </w:pPr>
            <w:r w:rsidRPr="0066182B">
              <w:rPr>
                <w:rFonts w:ascii="宋体" w:hAnsi="宋体" w:hint="eastAsia"/>
                <w:szCs w:val="21"/>
              </w:rPr>
              <w:t>见投标人</w:t>
            </w:r>
            <w:r w:rsidRPr="0066182B">
              <w:rPr>
                <w:rFonts w:ascii="宋体" w:hAnsi="宋体"/>
                <w:szCs w:val="21"/>
              </w:rPr>
              <w:t>须知前附表</w:t>
            </w:r>
            <w:r w:rsidRPr="0066182B">
              <w:rPr>
                <w:rFonts w:ascii="宋体" w:hAnsi="宋体" w:hint="eastAsia"/>
                <w:szCs w:val="21"/>
              </w:rPr>
              <w:t>第10节</w:t>
            </w:r>
          </w:p>
        </w:tc>
      </w:tr>
    </w:tbl>
    <w:p w:rsidR="003940B4" w:rsidRPr="0066182B" w:rsidRDefault="003940B4" w:rsidP="003940B4">
      <w:pPr>
        <w:widowControl/>
        <w:spacing w:beforeLines="100" w:before="312" w:line="360" w:lineRule="auto"/>
        <w:ind w:firstLineChars="200" w:firstLine="420"/>
        <w:jc w:val="left"/>
        <w:rPr>
          <w:kern w:val="0"/>
          <w:szCs w:val="21"/>
        </w:rPr>
      </w:pPr>
      <w:bookmarkStart w:id="1" w:name="_Toc12010815"/>
      <w:bookmarkStart w:id="2" w:name="_Toc257021215"/>
      <w:bookmarkStart w:id="3" w:name="_Toc509153917"/>
      <w:bookmarkStart w:id="4" w:name="_Toc12010788"/>
      <w:bookmarkStart w:id="5" w:name="_Toc30409514"/>
      <w:bookmarkStart w:id="6" w:name="_Toc532807472"/>
      <w:r w:rsidRPr="0066182B">
        <w:rPr>
          <w:rFonts w:hint="eastAsia"/>
          <w:kern w:val="0"/>
          <w:szCs w:val="21"/>
        </w:rPr>
        <w:t>本次采购物项主要包含水冷管道、管件、法兰及其密封垫、紧固件及仪表等，同时还包括管道支架钢材、管沟等，以下采购物项表仅供参考，实际施工以实际需求为准，</w:t>
      </w:r>
      <w:r>
        <w:rPr>
          <w:rFonts w:hint="eastAsia"/>
          <w:kern w:val="0"/>
          <w:szCs w:val="21"/>
        </w:rPr>
        <w:t>供应商</w:t>
      </w:r>
      <w:r w:rsidRPr="0066182B">
        <w:rPr>
          <w:rFonts w:hint="eastAsia"/>
          <w:kern w:val="0"/>
          <w:szCs w:val="21"/>
        </w:rPr>
        <w:t>需要提供详细采购及其报价清单，施工过程产生其它采购及施工费全部由</w:t>
      </w:r>
      <w:r>
        <w:rPr>
          <w:rFonts w:hint="eastAsia"/>
          <w:kern w:val="0"/>
          <w:szCs w:val="21"/>
        </w:rPr>
        <w:t>供应商</w:t>
      </w:r>
      <w:r w:rsidRPr="0066182B">
        <w:rPr>
          <w:rFonts w:hint="eastAsia"/>
          <w:kern w:val="0"/>
          <w:szCs w:val="21"/>
        </w:rPr>
        <w:t>承担。</w:t>
      </w:r>
    </w:p>
    <w:p w:rsidR="003940B4" w:rsidRPr="0066182B" w:rsidRDefault="003940B4" w:rsidP="003940B4">
      <w:pPr>
        <w:widowControl/>
        <w:spacing w:line="360" w:lineRule="auto"/>
        <w:ind w:firstLineChars="200" w:firstLine="422"/>
        <w:jc w:val="center"/>
        <w:rPr>
          <w:b/>
          <w:bCs/>
          <w:kern w:val="0"/>
          <w:szCs w:val="21"/>
        </w:rPr>
      </w:pPr>
      <w:r w:rsidRPr="0066182B">
        <w:rPr>
          <w:b/>
          <w:bCs/>
          <w:kern w:val="0"/>
          <w:szCs w:val="21"/>
        </w:rPr>
        <w:t>10</w:t>
      </w:r>
      <w:r w:rsidRPr="0066182B">
        <w:rPr>
          <w:rFonts w:hint="eastAsia"/>
          <w:b/>
          <w:bCs/>
          <w:kern w:val="0"/>
          <w:szCs w:val="21"/>
        </w:rPr>
        <w:t>#</w:t>
      </w:r>
      <w:r w:rsidRPr="0066182B">
        <w:rPr>
          <w:rFonts w:hint="eastAsia"/>
          <w:b/>
          <w:bCs/>
          <w:kern w:val="0"/>
          <w:szCs w:val="21"/>
        </w:rPr>
        <w:t>厂房实验水冷系统建设采购物项（以实际施工为准）</w:t>
      </w:r>
    </w:p>
    <w:tbl>
      <w:tblPr>
        <w:tblW w:w="7608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2509"/>
        <w:gridCol w:w="1417"/>
        <w:gridCol w:w="1134"/>
        <w:gridCol w:w="851"/>
        <w:gridCol w:w="709"/>
      </w:tblGrid>
      <w:tr w:rsidR="003940B4" w:rsidRPr="0066182B" w:rsidTr="003940B4">
        <w:trPr>
          <w:trHeight w:val="56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b/>
                <w:bCs/>
                <w:sz w:val="22"/>
                <w:szCs w:val="22"/>
              </w:rPr>
            </w:pPr>
            <w:r w:rsidRPr="0066182B">
              <w:rPr>
                <w:rFonts w:ascii="黑体" w:eastAsia="黑体" w:hAnsi="宋体" w:cs="黑体" w:hint="eastAsia"/>
                <w:b/>
                <w:bCs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b/>
                <w:bCs/>
                <w:sz w:val="22"/>
                <w:szCs w:val="22"/>
              </w:rPr>
            </w:pPr>
            <w:r w:rsidRPr="0066182B">
              <w:rPr>
                <w:rFonts w:ascii="黑体" w:eastAsia="黑体" w:hAnsi="宋体" w:cs="黑体" w:hint="eastAsia"/>
                <w:b/>
                <w:bCs/>
                <w:kern w:val="0"/>
                <w:sz w:val="22"/>
                <w:szCs w:val="22"/>
                <w:lang w:bidi="ar"/>
              </w:rPr>
              <w:t>名称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b/>
                <w:bCs/>
                <w:sz w:val="22"/>
                <w:szCs w:val="22"/>
              </w:rPr>
            </w:pPr>
            <w:r w:rsidRPr="0066182B">
              <w:rPr>
                <w:rFonts w:ascii="黑体" w:eastAsia="黑体" w:hAnsi="宋体" w:cs="黑体" w:hint="eastAsia"/>
                <w:b/>
                <w:bCs/>
                <w:kern w:val="0"/>
                <w:sz w:val="22"/>
                <w:szCs w:val="22"/>
                <w:lang w:bidi="ar"/>
              </w:rPr>
              <w:t>规格型号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b/>
                <w:bCs/>
                <w:sz w:val="22"/>
                <w:szCs w:val="22"/>
              </w:rPr>
            </w:pPr>
            <w:r w:rsidRPr="0066182B">
              <w:rPr>
                <w:rFonts w:ascii="黑体" w:eastAsia="黑体" w:hAnsi="宋体" w:cs="黑体" w:hint="eastAsia"/>
                <w:b/>
                <w:bCs/>
                <w:kern w:val="0"/>
                <w:sz w:val="22"/>
                <w:szCs w:val="22"/>
                <w:lang w:bidi="ar"/>
              </w:rPr>
              <w:t>材质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b/>
                <w:bCs/>
                <w:sz w:val="22"/>
                <w:szCs w:val="22"/>
              </w:rPr>
            </w:pPr>
            <w:r w:rsidRPr="0066182B">
              <w:rPr>
                <w:rFonts w:ascii="黑体" w:eastAsia="黑体" w:hAnsi="宋体" w:cs="黑体" w:hint="eastAsia"/>
                <w:b/>
                <w:bCs/>
                <w:kern w:val="0"/>
                <w:sz w:val="22"/>
                <w:szCs w:val="22"/>
                <w:lang w:bidi="ar"/>
              </w:rPr>
              <w:t>单位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b/>
                <w:bCs/>
                <w:sz w:val="22"/>
                <w:szCs w:val="22"/>
              </w:rPr>
            </w:pPr>
            <w:r w:rsidRPr="0066182B">
              <w:rPr>
                <w:rFonts w:ascii="黑体" w:eastAsia="黑体" w:hAnsi="宋体" w:cs="黑体" w:hint="eastAsia"/>
                <w:b/>
                <w:bCs/>
                <w:kern w:val="0"/>
                <w:sz w:val="22"/>
                <w:szCs w:val="22"/>
                <w:lang w:bidi="ar"/>
              </w:rPr>
              <w:t>数量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DN300外循环冷却水不锈钢焊接管道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Ф377×6mm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75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DN300内循环冷却水不锈钢无缝管道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ф325×5mm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DN250用户侧冷却水不锈钢无缝管道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273×5mm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80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DN200用户侧冷却水不锈钢无缝管道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  <w:bookmarkStart w:id="7" w:name="_GoBack"/>
            <w:bookmarkEnd w:id="7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19×4.5mm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260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DN150用户侧冷却水不锈钢无缝管道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Ф159×4mm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2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DN200不锈钢无缝管道保温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219×4.5mm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橡树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260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7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DN150不锈钢无缝管道保温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Ф159×4mm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岩棉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2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8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不锈钢大小头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325/</w:t>
            </w: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9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不锈钢大小头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480/</w:t>
            </w: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DN200不锈钢弯头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219×4.5mm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DN150不锈钢弯头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Ф159×4mm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DN300外循环冷却水不锈钢弯头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325×5mm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 w:val="22"/>
                <w:szCs w:val="22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 w:val="22"/>
                <w:szCs w:val="22"/>
                <w:lang w:bidi="ar"/>
              </w:rPr>
              <w:t>16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13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DN300内循环冷却水不锈钢弯头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ф325×5mm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14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DN300外循环冷却水管道U型</w:t>
            </w: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卡管夹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325mm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26</w:t>
            </w:r>
          </w:p>
        </w:tc>
      </w:tr>
      <w:tr w:rsidR="003940B4" w:rsidRPr="0066182B" w:rsidTr="003940B4">
        <w:trPr>
          <w:trHeight w:val="31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15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DN300内循环冷却水管道U型</w:t>
            </w: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卡管夹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Ф325mm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8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16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外循环冷却水管道支架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20#工字钢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Q235A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</w:p>
        </w:tc>
      </w:tr>
      <w:tr w:rsidR="003940B4" w:rsidRPr="0066182B" w:rsidTr="003940B4">
        <w:trPr>
          <w:trHeight w:val="454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lastRenderedPageBreak/>
              <w:t>17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外循环冷却水管道支架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10#工字钢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Q235A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120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18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外循环自动排气阀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DN50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19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外循环球阀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DN50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S30408，硬密封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DN250泵入口不锈钢无缝管道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Ф273×5mm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DN250泵入口不锈钢弯头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Ф273×5mm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DN250用户至泵入口母管不锈钢弯头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273×5mm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23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DN300不锈钢管帽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ф325×5mm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24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DN300不锈钢蝶阀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S30408，硬密封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25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DN300不锈钢法兰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26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DN300不锈钢弯头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ф325×5mm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27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内循环管道支架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10#工字钢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Q235A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28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DN50除盐水不锈钢无缝管道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Ф57×3.5mm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150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29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DN50除盐水不锈钢弯头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Ф57×3.5mm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DN50除盐水不锈钢球阀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DN50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S30408，硬密封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除盐水储罐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2立方米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PVC排水管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PVC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100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33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DN25氮气不锈钢无缝管道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Ф32×2.5mm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150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34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DN25氮气不锈钢弯头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Ф32×2.5mm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35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DN25氮气不锈钢球阀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S30408，硬密封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36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检测仪器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szCs w:val="21"/>
              </w:rPr>
              <w:t>大于200W,三通道全隔离线性直流电源，32V/3A,噪声2mVVpp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37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电流探头及配套电源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szCs w:val="21"/>
              </w:rPr>
              <w:t>0-50MHz,30A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54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38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电力电缆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ZB-YJV-0.6/1KV-3*95+1*50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铜电缆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320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39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控制电缆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铜电缆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36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桥架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镀锌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lastRenderedPageBreak/>
              <w:t>4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除盐水装置改造费用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3M</w:t>
            </w:r>
            <w:r w:rsidRPr="0066182B">
              <w:rPr>
                <w:rFonts w:ascii="Calibri" w:eastAsia="黑体" w:hAnsi="Calibri" w:cs="Calibri"/>
                <w:kern w:val="0"/>
                <w:szCs w:val="21"/>
                <w:lang w:bidi="ar"/>
              </w:rPr>
              <w:t>Ω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改造10M</w:t>
            </w:r>
            <w:r w:rsidRPr="0066182B">
              <w:rPr>
                <w:rFonts w:ascii="Calibri" w:eastAsia="黑体" w:hAnsi="Calibri" w:cs="Calibri"/>
                <w:szCs w:val="21"/>
                <w:lang w:bidi="ar"/>
              </w:rPr>
              <w:t>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板式换热器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3MW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3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传感器电源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CTPSS400-H-Y-S/5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4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DN150不锈钢蝶阀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Ф159×4mm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S30408，硬密封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5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DN200不锈钢蝶阀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219×4.5mm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S30408，硬密封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6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DN250不锈钢蝶阀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Calibri" w:eastAsia="等线" w:hAnsi="Calibri" w:cs="Calibri"/>
                <w:szCs w:val="21"/>
              </w:rPr>
            </w:pPr>
            <w:r w:rsidRPr="0066182B">
              <w:rPr>
                <w:rFonts w:ascii="Calibri" w:eastAsia="等线" w:hAnsi="Calibri" w:cs="Calibri"/>
                <w:kern w:val="0"/>
                <w:szCs w:val="21"/>
                <w:lang w:bidi="ar"/>
              </w:rPr>
              <w:t>Ф</w:t>
            </w: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273×5mm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S30408，硬密封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7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内循环排气阀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DN50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S30408，硬密封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只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4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8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开口水箱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49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本地控制系统及PLC机柜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转接机柜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仪表及其辅材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酸洗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3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PVC管道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UPVC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kern w:val="0"/>
                <w:szCs w:val="21"/>
                <w:lang w:bidi="ar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8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4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PVC管道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DN200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UPVC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kern w:val="0"/>
                <w:szCs w:val="21"/>
                <w:lang w:bidi="ar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8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5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PVC阀门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UPVC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6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PVC阀门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DN200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UPVC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8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7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ECRH调节阀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DN250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8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发射机调节阀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DN200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59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水负载外循环调节阀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DN150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0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外循环至换热器调节阀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DN300 PN16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S30408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冷冻水</w:t>
            </w:r>
            <w:proofErr w:type="gramEnd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机组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HS9850-HAS1-009A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恒温槽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KDHW一</w:t>
            </w: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1510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3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空气压缩机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KDYSJ一</w:t>
            </w: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1500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4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快</w:t>
            </w: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开式</w:t>
            </w:r>
            <w:proofErr w:type="gramEnd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反应釜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KDKF</w:t>
            </w: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一</w:t>
            </w:r>
            <w:proofErr w:type="gramEnd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HC一</w:t>
            </w:r>
            <w:proofErr w:type="gramStart"/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500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jc w:val="center"/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2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5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设备坑降噪、防火、通风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6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ECRH管道地沟建设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  <w:tr w:rsidR="003940B4" w:rsidRPr="0066182B" w:rsidTr="003940B4">
        <w:trPr>
          <w:trHeight w:val="28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6</w:t>
            </w:r>
            <w:r w:rsidRPr="0066182B">
              <w:rPr>
                <w:rFonts w:ascii="黑体" w:eastAsia="黑体" w:hAnsi="宋体" w:cs="黑体"/>
                <w:kern w:val="0"/>
                <w:szCs w:val="21"/>
                <w:lang w:bidi="ar"/>
              </w:rPr>
              <w:t>7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left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污水处理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rPr>
                <w:rFonts w:ascii="黑体" w:eastAsia="黑体" w:hAnsi="宋体" w:cs="黑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40B4" w:rsidRPr="0066182B" w:rsidRDefault="003940B4" w:rsidP="00835EF1">
            <w:pPr>
              <w:widowControl/>
              <w:jc w:val="center"/>
              <w:textAlignment w:val="center"/>
              <w:rPr>
                <w:rFonts w:ascii="黑体" w:eastAsia="黑体" w:hAnsi="宋体" w:cs="黑体"/>
                <w:szCs w:val="21"/>
              </w:rPr>
            </w:pPr>
            <w:r w:rsidRPr="0066182B">
              <w:rPr>
                <w:rFonts w:ascii="黑体" w:eastAsia="黑体" w:hAnsi="宋体" w:cs="黑体" w:hint="eastAsia"/>
                <w:kern w:val="0"/>
                <w:szCs w:val="21"/>
                <w:lang w:bidi="ar"/>
              </w:rPr>
              <w:t>1</w:t>
            </w:r>
          </w:p>
        </w:tc>
      </w:tr>
    </w:tbl>
    <w:bookmarkEnd w:id="1"/>
    <w:bookmarkEnd w:id="2"/>
    <w:bookmarkEnd w:id="3"/>
    <w:bookmarkEnd w:id="4"/>
    <w:bookmarkEnd w:id="5"/>
    <w:bookmarkEnd w:id="6"/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left="420"/>
        <w:rPr>
          <w:rFonts w:hint="eastAsia"/>
          <w:b/>
          <w:sz w:val="24"/>
        </w:rPr>
      </w:pPr>
      <w:r w:rsidRPr="0066182B">
        <w:rPr>
          <w:rFonts w:hint="eastAsia"/>
          <w:b/>
          <w:sz w:val="24"/>
        </w:rPr>
        <w:t>说明：因项目现场的特殊性，第</w:t>
      </w:r>
      <w:r w:rsidRPr="0066182B">
        <w:rPr>
          <w:b/>
          <w:sz w:val="24"/>
        </w:rPr>
        <w:t>49</w:t>
      </w:r>
      <w:r w:rsidRPr="0066182B">
        <w:rPr>
          <w:rFonts w:hint="eastAsia"/>
          <w:b/>
          <w:sz w:val="24"/>
        </w:rPr>
        <w:t>项本地控制系统及</w:t>
      </w:r>
      <w:r w:rsidRPr="0066182B">
        <w:rPr>
          <w:rFonts w:hint="eastAsia"/>
          <w:b/>
          <w:sz w:val="24"/>
        </w:rPr>
        <w:t>PLC</w:t>
      </w:r>
      <w:r w:rsidRPr="0066182B">
        <w:rPr>
          <w:rFonts w:hint="eastAsia"/>
          <w:b/>
          <w:sz w:val="24"/>
        </w:rPr>
        <w:t>机柜、第</w:t>
      </w:r>
      <w:r w:rsidRPr="0066182B">
        <w:rPr>
          <w:rFonts w:hint="eastAsia"/>
          <w:b/>
          <w:sz w:val="24"/>
        </w:rPr>
        <w:t>5</w:t>
      </w:r>
      <w:r w:rsidRPr="0066182B">
        <w:rPr>
          <w:b/>
          <w:sz w:val="24"/>
        </w:rPr>
        <w:t>1</w:t>
      </w:r>
      <w:r w:rsidRPr="0066182B">
        <w:rPr>
          <w:rFonts w:hint="eastAsia"/>
          <w:b/>
          <w:sz w:val="24"/>
        </w:rPr>
        <w:t>项现场的仪表及辅材、第</w:t>
      </w:r>
      <w:r w:rsidRPr="0066182B">
        <w:rPr>
          <w:rFonts w:hint="eastAsia"/>
          <w:b/>
          <w:sz w:val="24"/>
        </w:rPr>
        <w:t>6</w:t>
      </w:r>
      <w:r w:rsidRPr="0066182B">
        <w:rPr>
          <w:b/>
          <w:sz w:val="24"/>
        </w:rPr>
        <w:t>6</w:t>
      </w:r>
      <w:r w:rsidRPr="0066182B">
        <w:rPr>
          <w:rFonts w:hint="eastAsia"/>
          <w:b/>
          <w:sz w:val="24"/>
        </w:rPr>
        <w:t>项</w:t>
      </w:r>
      <w:r w:rsidRPr="0066182B">
        <w:rPr>
          <w:rFonts w:hint="eastAsia"/>
          <w:b/>
          <w:sz w:val="24"/>
        </w:rPr>
        <w:t>ECRH</w:t>
      </w:r>
      <w:r w:rsidRPr="0066182B">
        <w:rPr>
          <w:rFonts w:hint="eastAsia"/>
          <w:b/>
          <w:sz w:val="24"/>
        </w:rPr>
        <w:t>管道地沟建设、第</w:t>
      </w:r>
      <w:r w:rsidRPr="0066182B">
        <w:rPr>
          <w:rFonts w:hint="eastAsia"/>
          <w:b/>
          <w:sz w:val="24"/>
        </w:rPr>
        <w:t>6</w:t>
      </w:r>
      <w:r w:rsidRPr="0066182B">
        <w:rPr>
          <w:b/>
          <w:sz w:val="24"/>
        </w:rPr>
        <w:t>7</w:t>
      </w:r>
      <w:r w:rsidRPr="0066182B">
        <w:rPr>
          <w:rFonts w:hint="eastAsia"/>
          <w:b/>
          <w:sz w:val="24"/>
        </w:rPr>
        <w:t>项污水处理，投标人需要实地踏勘（联系人：杨老师，</w:t>
      </w:r>
      <w:r w:rsidRPr="0066182B">
        <w:rPr>
          <w:rFonts w:hint="eastAsia"/>
          <w:b/>
          <w:sz w:val="24"/>
        </w:rPr>
        <w:t>1</w:t>
      </w:r>
      <w:r w:rsidRPr="0066182B">
        <w:rPr>
          <w:b/>
          <w:sz w:val="24"/>
        </w:rPr>
        <w:t>5956994483</w:t>
      </w:r>
      <w:r w:rsidRPr="0066182B">
        <w:rPr>
          <w:rFonts w:hint="eastAsia"/>
          <w:b/>
          <w:sz w:val="24"/>
        </w:rPr>
        <w:t>）。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rPr>
          <w:rFonts w:hint="eastAsia"/>
          <w:b/>
          <w:sz w:val="24"/>
        </w:rPr>
      </w:pPr>
      <w:r w:rsidRPr="0066182B">
        <w:rPr>
          <w:b/>
          <w:sz w:val="24"/>
        </w:rPr>
        <w:lastRenderedPageBreak/>
        <w:t>2</w:t>
      </w:r>
      <w:r w:rsidRPr="0066182B">
        <w:rPr>
          <w:rFonts w:hint="eastAsia"/>
          <w:b/>
          <w:sz w:val="24"/>
        </w:rPr>
        <w:t>、</w:t>
      </w:r>
      <w:r w:rsidRPr="0066182B">
        <w:rPr>
          <w:b/>
          <w:sz w:val="24"/>
        </w:rPr>
        <w:t>工程技术要求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rPr>
          <w:rFonts w:hint="eastAsia"/>
          <w:bCs/>
          <w:szCs w:val="21"/>
        </w:rPr>
      </w:pPr>
      <w:r w:rsidRPr="0066182B">
        <w:rPr>
          <w:rFonts w:hint="eastAsia"/>
          <w:bCs/>
          <w:szCs w:val="21"/>
        </w:rPr>
        <w:t>特别说明：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leftChars="200" w:left="420" w:firstLineChars="200" w:firstLine="420"/>
        <w:rPr>
          <w:rFonts w:hint="eastAsia"/>
          <w:bCs/>
          <w:szCs w:val="21"/>
        </w:rPr>
      </w:pPr>
      <w:r w:rsidRPr="0066182B">
        <w:rPr>
          <w:rFonts w:hint="eastAsia"/>
          <w:bCs/>
          <w:szCs w:val="21"/>
        </w:rPr>
        <w:t>以下技术方案仅供参考，中标后，乙方需要根据用户参数，深化技术方案，由专业设计院提供设计图和施工图。</w:t>
      </w:r>
      <w:r w:rsidRPr="0066182B">
        <w:rPr>
          <w:rFonts w:hint="eastAsia"/>
          <w:bCs/>
          <w:szCs w:val="21"/>
        </w:rPr>
        <w:t xml:space="preserve"> 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rPr>
          <w:b/>
          <w:sz w:val="24"/>
        </w:rPr>
      </w:pPr>
      <w:r w:rsidRPr="0066182B">
        <w:rPr>
          <w:b/>
          <w:sz w:val="24"/>
        </w:rPr>
        <w:t>2.</w:t>
      </w:r>
      <w:r w:rsidRPr="0066182B">
        <w:rPr>
          <w:rFonts w:hint="eastAsia"/>
          <w:b/>
          <w:sz w:val="24"/>
        </w:rPr>
        <w:t>1</w:t>
      </w:r>
      <w:r w:rsidRPr="0066182B">
        <w:rPr>
          <w:rFonts w:hint="eastAsia"/>
          <w:b/>
          <w:sz w:val="24"/>
        </w:rPr>
        <w:t>、</w:t>
      </w:r>
      <w:r w:rsidRPr="0066182B">
        <w:rPr>
          <w:b/>
          <w:sz w:val="24"/>
        </w:rPr>
        <w:t>设备的主要用途及功能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rFonts w:hint="eastAsia"/>
          <w:bCs/>
          <w:szCs w:val="21"/>
        </w:rPr>
      </w:pPr>
      <w:r w:rsidRPr="0066182B">
        <w:rPr>
          <w:rFonts w:hint="eastAsia"/>
          <w:bCs/>
          <w:szCs w:val="21"/>
        </w:rPr>
        <w:t>本招标是高功率波加热的实验水冷系统，现场已有相关用户实验设备运行及施工。本招标内容在施工过程中，需要与场地内各设备用户协调，施工方案必须征得各方用户认可后，进行施工。下面建议布局方案也可能被调整，调整后增加得所有材料、人工及返工等费用，由中标人承担，甲方不支付额外费用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bCs/>
          <w:szCs w:val="21"/>
        </w:rPr>
      </w:pPr>
      <w:r w:rsidRPr="0066182B">
        <w:rPr>
          <w:rFonts w:hint="eastAsia"/>
          <w:bCs/>
          <w:szCs w:val="21"/>
        </w:rPr>
        <w:t>施工及参数描述如下：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82"/>
        <w:rPr>
          <w:bCs/>
          <w:sz w:val="24"/>
        </w:rPr>
      </w:pPr>
      <w:r w:rsidRPr="0066182B">
        <w:rPr>
          <w:rFonts w:hint="eastAsia"/>
          <w:b/>
          <w:sz w:val="24"/>
        </w:rPr>
        <w:t>2</w:t>
      </w:r>
      <w:r w:rsidRPr="0066182B">
        <w:rPr>
          <w:b/>
          <w:sz w:val="24"/>
        </w:rPr>
        <w:t>.1.1</w:t>
      </w:r>
      <w:r w:rsidRPr="0066182B">
        <w:rPr>
          <w:b/>
          <w:bCs/>
          <w:kern w:val="44"/>
          <w:sz w:val="24"/>
        </w:rPr>
        <w:t>水冷系统</w:t>
      </w:r>
      <w:r w:rsidRPr="0066182B">
        <w:rPr>
          <w:rFonts w:hint="eastAsia"/>
          <w:b/>
          <w:bCs/>
          <w:kern w:val="44"/>
          <w:sz w:val="24"/>
        </w:rPr>
        <w:t>建设方案描述</w:t>
      </w:r>
    </w:p>
    <w:p w:rsidR="003940B4" w:rsidRPr="0066182B" w:rsidRDefault="003940B4" w:rsidP="003940B4">
      <w:pPr>
        <w:adjustRightInd w:val="0"/>
        <w:snapToGrid w:val="0"/>
        <w:spacing w:line="520" w:lineRule="exact"/>
        <w:ind w:firstLineChars="200" w:firstLine="420"/>
        <w:rPr>
          <w:bCs/>
          <w:szCs w:val="21"/>
        </w:rPr>
      </w:pPr>
      <w:r w:rsidRPr="0066182B">
        <w:rPr>
          <w:bCs/>
          <w:szCs w:val="21"/>
        </w:rPr>
        <w:t>因</w:t>
      </w:r>
      <w:r w:rsidRPr="0066182B">
        <w:rPr>
          <w:bCs/>
          <w:szCs w:val="21"/>
        </w:rPr>
        <w:t>CRAFT</w:t>
      </w:r>
      <w:r w:rsidRPr="0066182B">
        <w:rPr>
          <w:bCs/>
          <w:szCs w:val="21"/>
        </w:rPr>
        <w:t>项目整体规划针对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、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整体水冷合并需求，需要进行</w:t>
      </w:r>
      <w:r w:rsidRPr="0066182B">
        <w:rPr>
          <w:bCs/>
          <w:szCs w:val="21"/>
        </w:rPr>
        <w:t>10#</w:t>
      </w:r>
      <w:r w:rsidRPr="0066182B">
        <w:rPr>
          <w:bCs/>
          <w:szCs w:val="21"/>
        </w:rPr>
        <w:t>厂房进行水冷系统设计与建设。与用户沟通确认后，新增</w:t>
      </w:r>
      <w:r w:rsidRPr="0066182B">
        <w:rPr>
          <w:bCs/>
          <w:szCs w:val="21"/>
        </w:rPr>
        <w:t>750t/h</w:t>
      </w:r>
      <w:r w:rsidRPr="0066182B">
        <w:rPr>
          <w:bCs/>
          <w:szCs w:val="21"/>
        </w:rPr>
        <w:t>流量可供</w:t>
      </w:r>
      <w:r w:rsidRPr="0066182B">
        <w:rPr>
          <w:bCs/>
          <w:szCs w:val="21"/>
        </w:rPr>
        <w:t>10#</w:t>
      </w:r>
      <w:r w:rsidRPr="0066182B">
        <w:rPr>
          <w:bCs/>
          <w:szCs w:val="21"/>
        </w:rPr>
        <w:t>厂房使用，其中供</w:t>
      </w:r>
      <w:r w:rsidRPr="0066182B">
        <w:rPr>
          <w:bCs/>
          <w:szCs w:val="21"/>
        </w:rPr>
        <w:t>ECRH 350t/h</w:t>
      </w:r>
      <w:r w:rsidRPr="0066182B">
        <w:rPr>
          <w:bCs/>
          <w:szCs w:val="21"/>
        </w:rPr>
        <w:t>流量，供</w:t>
      </w:r>
      <w:r w:rsidRPr="0066182B">
        <w:rPr>
          <w:bCs/>
          <w:szCs w:val="21"/>
        </w:rPr>
        <w:t xml:space="preserve">ICRF </w:t>
      </w:r>
      <w:r w:rsidRPr="0066182B">
        <w:rPr>
          <w:bCs/>
          <w:szCs w:val="21"/>
        </w:rPr>
        <w:t>发射机及水负载用户</w:t>
      </w:r>
      <w:r w:rsidRPr="0066182B">
        <w:rPr>
          <w:bCs/>
          <w:szCs w:val="21"/>
        </w:rPr>
        <w:t>400t/h</w:t>
      </w:r>
      <w:r w:rsidRPr="0066182B">
        <w:rPr>
          <w:bCs/>
          <w:szCs w:val="21"/>
        </w:rPr>
        <w:t>流量，详细需求参数如表</w:t>
      </w:r>
      <w:r w:rsidRPr="0066182B">
        <w:rPr>
          <w:bCs/>
          <w:szCs w:val="21"/>
        </w:rPr>
        <w:t>1</w:t>
      </w:r>
      <w:r w:rsidRPr="0066182B">
        <w:rPr>
          <w:bCs/>
          <w:szCs w:val="21"/>
        </w:rPr>
        <w:t>所示。其中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和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发射机要求</w:t>
      </w:r>
      <w:r w:rsidRPr="0066182B">
        <w:rPr>
          <w:bCs/>
          <w:szCs w:val="21"/>
        </w:rPr>
        <w:t xml:space="preserve">0.1 </w:t>
      </w:r>
      <w:proofErr w:type="spellStart"/>
      <w:r w:rsidRPr="0066182B">
        <w:rPr>
          <w:bCs/>
          <w:szCs w:val="21"/>
        </w:rPr>
        <w:t>uS</w:t>
      </w:r>
      <w:proofErr w:type="spellEnd"/>
      <w:r w:rsidRPr="0066182B">
        <w:rPr>
          <w:bCs/>
          <w:szCs w:val="21"/>
        </w:rPr>
        <w:t>/cm</w:t>
      </w:r>
      <w:r w:rsidRPr="0066182B">
        <w:rPr>
          <w:bCs/>
          <w:szCs w:val="21"/>
        </w:rPr>
        <w:t>，</w:t>
      </w:r>
      <w:r w:rsidRPr="0066182B">
        <w:rPr>
          <w:bCs/>
          <w:szCs w:val="21"/>
        </w:rPr>
        <w:t>100 ppb</w:t>
      </w:r>
      <w:r w:rsidRPr="0066182B">
        <w:rPr>
          <w:bCs/>
          <w:szCs w:val="21"/>
        </w:rPr>
        <w:t>的冷却水水质，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发射机要求不高于</w:t>
      </w:r>
      <w:r w:rsidRPr="0066182B">
        <w:rPr>
          <w:bCs/>
          <w:szCs w:val="21"/>
        </w:rPr>
        <w:t xml:space="preserve">25 </w:t>
      </w:r>
      <w:proofErr w:type="spellStart"/>
      <w:r w:rsidRPr="0066182B">
        <w:rPr>
          <w:bCs/>
          <w:szCs w:val="21"/>
          <w:vertAlign w:val="superscript"/>
        </w:rPr>
        <w:t>o</w:t>
      </w:r>
      <w:r w:rsidRPr="0066182B">
        <w:rPr>
          <w:bCs/>
          <w:szCs w:val="21"/>
        </w:rPr>
        <w:t>C</w:t>
      </w:r>
      <w:proofErr w:type="spellEnd"/>
      <w:r w:rsidRPr="0066182B">
        <w:rPr>
          <w:bCs/>
          <w:szCs w:val="21"/>
        </w:rPr>
        <w:t>水温，因此加入</w:t>
      </w:r>
      <w:proofErr w:type="gramStart"/>
      <w:r w:rsidRPr="0066182B">
        <w:rPr>
          <w:bCs/>
          <w:szCs w:val="21"/>
        </w:rPr>
        <w:t>冷冻水</w:t>
      </w:r>
      <w:proofErr w:type="gramEnd"/>
      <w:r w:rsidRPr="0066182B">
        <w:rPr>
          <w:bCs/>
          <w:szCs w:val="21"/>
        </w:rPr>
        <w:t>管路。</w:t>
      </w:r>
    </w:p>
    <w:p w:rsidR="003940B4" w:rsidRPr="0066182B" w:rsidRDefault="003940B4" w:rsidP="003940B4">
      <w:pPr>
        <w:adjustRightInd w:val="0"/>
        <w:snapToGrid w:val="0"/>
        <w:spacing w:line="520" w:lineRule="exact"/>
        <w:ind w:firstLineChars="200" w:firstLine="422"/>
        <w:jc w:val="center"/>
        <w:rPr>
          <w:b/>
          <w:bCs/>
          <w:kern w:val="44"/>
          <w:sz w:val="28"/>
          <w:szCs w:val="28"/>
        </w:rPr>
      </w:pPr>
      <w:r w:rsidRPr="0066182B">
        <w:rPr>
          <w:b/>
          <w:bCs/>
          <w:szCs w:val="21"/>
        </w:rPr>
        <w:t>表</w:t>
      </w:r>
      <w:r w:rsidRPr="0066182B">
        <w:rPr>
          <w:b/>
          <w:bCs/>
          <w:szCs w:val="21"/>
        </w:rPr>
        <w:t xml:space="preserve">1 </w:t>
      </w:r>
      <w:r w:rsidRPr="0066182B">
        <w:rPr>
          <w:b/>
          <w:bCs/>
          <w:szCs w:val="21"/>
        </w:rPr>
        <w:t>新增水冷需求</w:t>
      </w:r>
    </w:p>
    <w:tbl>
      <w:tblPr>
        <w:tblW w:w="90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26"/>
        <w:gridCol w:w="969"/>
        <w:gridCol w:w="929"/>
        <w:gridCol w:w="1162"/>
        <w:gridCol w:w="1970"/>
        <w:gridCol w:w="1612"/>
        <w:gridCol w:w="1394"/>
      </w:tblGrid>
      <w:tr w:rsidR="003940B4" w:rsidRPr="0066182B" w:rsidTr="00835EF1">
        <w:trPr>
          <w:trHeight w:val="702"/>
        </w:trPr>
        <w:tc>
          <w:tcPr>
            <w:tcW w:w="1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用户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流量（</w:t>
            </w:r>
            <w:r w:rsidRPr="0066182B">
              <w:rPr>
                <w:rFonts w:eastAsia="微软雅黑"/>
                <w:kern w:val="24"/>
                <w:szCs w:val="21"/>
              </w:rPr>
              <w:t>m</w:t>
            </w:r>
            <w:r w:rsidRPr="0066182B">
              <w:rPr>
                <w:rFonts w:eastAsia="微软雅黑"/>
                <w:kern w:val="24"/>
                <w:position w:val="10"/>
                <w:szCs w:val="21"/>
                <w:vertAlign w:val="superscript"/>
              </w:rPr>
              <w:t>3</w:t>
            </w:r>
            <w:r w:rsidRPr="0066182B">
              <w:rPr>
                <w:rFonts w:eastAsia="微软雅黑"/>
                <w:kern w:val="24"/>
                <w:szCs w:val="21"/>
              </w:rPr>
              <w:t>/h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温度（</w:t>
            </w:r>
            <w:r w:rsidRPr="0066182B">
              <w:rPr>
                <w:rFonts w:eastAsia="微软雅黑"/>
                <w:kern w:val="24"/>
                <w:position w:val="10"/>
                <w:szCs w:val="21"/>
                <w:vertAlign w:val="superscript"/>
              </w:rPr>
              <w:t>o</w:t>
            </w:r>
            <w:r w:rsidRPr="0066182B">
              <w:rPr>
                <w:rFonts w:eastAsia="微软雅黑"/>
                <w:kern w:val="24"/>
                <w:szCs w:val="21"/>
              </w:rPr>
              <w:t>C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压力</w:t>
            </w:r>
          </w:p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（</w:t>
            </w:r>
            <w:r w:rsidRPr="0066182B">
              <w:rPr>
                <w:rFonts w:eastAsia="微软雅黑"/>
                <w:kern w:val="24"/>
                <w:szCs w:val="21"/>
              </w:rPr>
              <w:t>MPa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电导率（</w:t>
            </w:r>
            <w:proofErr w:type="spellStart"/>
            <w:r w:rsidRPr="0066182B">
              <w:rPr>
                <w:rFonts w:eastAsia="微软雅黑"/>
                <w:kern w:val="24"/>
                <w:szCs w:val="21"/>
              </w:rPr>
              <w:t>uS</w:t>
            </w:r>
            <w:proofErr w:type="spellEnd"/>
            <w:r w:rsidRPr="0066182B">
              <w:rPr>
                <w:rFonts w:eastAsia="微软雅黑"/>
                <w:kern w:val="24"/>
                <w:szCs w:val="21"/>
              </w:rPr>
              <w:t>/cm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溶解氧</w:t>
            </w:r>
          </w:p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（</w:t>
            </w:r>
            <w:r w:rsidRPr="0066182B">
              <w:rPr>
                <w:rFonts w:eastAsia="微软雅黑"/>
                <w:kern w:val="24"/>
                <w:szCs w:val="21"/>
              </w:rPr>
              <w:t>ppb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</w:tr>
      <w:tr w:rsidR="003940B4" w:rsidRPr="0066182B" w:rsidTr="00835EF1">
        <w:trPr>
          <w:trHeight w:val="302"/>
        </w:trPr>
        <w:tc>
          <w:tcPr>
            <w:tcW w:w="1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ECRH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350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32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0.2&lt;P&lt;0.8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≤ 0.1</w:t>
            </w:r>
          </w:p>
        </w:tc>
        <w:tc>
          <w:tcPr>
            <w:tcW w:w="1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100</w:t>
            </w:r>
          </w:p>
        </w:tc>
      </w:tr>
      <w:tr w:rsidR="003940B4" w:rsidRPr="0066182B" w:rsidTr="00835EF1">
        <w:trPr>
          <w:trHeight w:val="528"/>
        </w:trPr>
        <w:tc>
          <w:tcPr>
            <w:tcW w:w="10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ICRF</w:t>
            </w:r>
          </w:p>
        </w:tc>
        <w:tc>
          <w:tcPr>
            <w:tcW w:w="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发射机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240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25</w:t>
            </w:r>
          </w:p>
        </w:tc>
        <w:tc>
          <w:tcPr>
            <w:tcW w:w="19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0.5</w:t>
            </w:r>
            <w:r w:rsidRPr="0066182B">
              <w:rPr>
                <w:rFonts w:eastAsia="微软雅黑"/>
                <w:kern w:val="24"/>
                <w:szCs w:val="21"/>
              </w:rPr>
              <w:t>＜</w:t>
            </w:r>
            <w:r w:rsidRPr="0066182B">
              <w:rPr>
                <w:rFonts w:eastAsia="微软雅黑"/>
                <w:kern w:val="24"/>
                <w:szCs w:val="21"/>
              </w:rPr>
              <w:t>P</w:t>
            </w:r>
            <w:r w:rsidRPr="0066182B">
              <w:rPr>
                <w:rFonts w:eastAsia="微软雅黑"/>
                <w:kern w:val="24"/>
                <w:szCs w:val="21"/>
              </w:rPr>
              <w:t>＜</w:t>
            </w:r>
            <w:r w:rsidRPr="0066182B">
              <w:rPr>
                <w:rFonts w:eastAsia="微软雅黑"/>
                <w:kern w:val="24"/>
                <w:szCs w:val="21"/>
              </w:rPr>
              <w:t>0.6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≤ 0.1</w:t>
            </w:r>
          </w:p>
        </w:tc>
        <w:tc>
          <w:tcPr>
            <w:tcW w:w="1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40B4" w:rsidRPr="0066182B" w:rsidRDefault="003940B4" w:rsidP="00835EF1"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 w:rsidR="003940B4" w:rsidRPr="0066182B" w:rsidTr="00835EF1">
        <w:trPr>
          <w:trHeight w:val="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40B4" w:rsidRPr="0066182B" w:rsidRDefault="003940B4" w:rsidP="00835EF1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水负载</w:t>
            </w:r>
          </w:p>
        </w:tc>
        <w:tc>
          <w:tcPr>
            <w:tcW w:w="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160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可控且＜</w:t>
            </w:r>
            <w:r w:rsidRPr="0066182B">
              <w:rPr>
                <w:rFonts w:eastAsia="微软雅黑"/>
                <w:kern w:val="24"/>
                <w:szCs w:val="21"/>
              </w:rPr>
              <w:t>40</w:t>
            </w:r>
          </w:p>
        </w:tc>
        <w:tc>
          <w:tcPr>
            <w:tcW w:w="19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40B4" w:rsidRPr="0066182B" w:rsidRDefault="003940B4" w:rsidP="00835EF1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-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ind w:firstLine="144"/>
              <w:jc w:val="center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-</w:t>
            </w:r>
          </w:p>
        </w:tc>
      </w:tr>
    </w:tbl>
    <w:p w:rsidR="003940B4" w:rsidRPr="0066182B" w:rsidRDefault="003940B4" w:rsidP="003940B4">
      <w:pPr>
        <w:widowControl/>
        <w:spacing w:beforeLines="50" w:before="156"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初期已有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和低杂波水冷系统部件在</w:t>
      </w:r>
      <w:r w:rsidRPr="0066182B">
        <w:rPr>
          <w:bCs/>
          <w:szCs w:val="21"/>
        </w:rPr>
        <w:t>10#</w:t>
      </w:r>
      <w:r w:rsidRPr="0066182B">
        <w:rPr>
          <w:bCs/>
          <w:szCs w:val="21"/>
        </w:rPr>
        <w:t>厂房北边陈放，如图</w:t>
      </w:r>
      <w:r w:rsidRPr="0066182B">
        <w:rPr>
          <w:bCs/>
          <w:szCs w:val="21"/>
        </w:rPr>
        <w:t>1</w:t>
      </w:r>
      <w:r w:rsidRPr="0066182B">
        <w:rPr>
          <w:bCs/>
          <w:szCs w:val="21"/>
        </w:rPr>
        <w:t>所示。针对</w:t>
      </w:r>
      <w:r w:rsidRPr="0066182B">
        <w:rPr>
          <w:bCs/>
          <w:szCs w:val="21"/>
        </w:rPr>
        <w:t>10#</w:t>
      </w:r>
      <w:r w:rsidRPr="0066182B">
        <w:rPr>
          <w:bCs/>
          <w:szCs w:val="21"/>
        </w:rPr>
        <w:t>厂房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、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整体水冷合并需求，整合当前已有设备、管道等材料开展水冷系统设计与建设。当前水冷接口已位于边缘地坑位置，如图</w:t>
      </w:r>
      <w:r w:rsidRPr="0066182B">
        <w:rPr>
          <w:bCs/>
          <w:szCs w:val="21"/>
        </w:rPr>
        <w:t>2</w:t>
      </w:r>
      <w:r w:rsidRPr="0066182B">
        <w:rPr>
          <w:bCs/>
          <w:szCs w:val="21"/>
        </w:rPr>
        <w:t>所示。</w:t>
      </w:r>
    </w:p>
    <w:p w:rsidR="003940B4" w:rsidRPr="0066182B" w:rsidRDefault="003940B4" w:rsidP="003940B4">
      <w:pPr>
        <w:widowControl/>
        <w:spacing w:line="360" w:lineRule="auto"/>
        <w:ind w:firstLineChars="354" w:firstLine="850"/>
        <w:jc w:val="left"/>
        <w:rPr>
          <w:kern w:val="0"/>
          <w:sz w:val="24"/>
        </w:rPr>
      </w:pPr>
      <w:r w:rsidRPr="0066182B">
        <w:rPr>
          <w:noProof/>
          <w:kern w:val="0"/>
          <w:sz w:val="24"/>
        </w:rPr>
        <w:lastRenderedPageBreak/>
        <w:drawing>
          <wp:inline distT="0" distB="0" distL="0" distR="0">
            <wp:extent cx="2170430" cy="162814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82B">
        <w:rPr>
          <w:kern w:val="0"/>
          <w:sz w:val="24"/>
        </w:rPr>
        <w:t xml:space="preserve">  </w:t>
      </w:r>
      <w:r w:rsidRPr="0066182B">
        <w:rPr>
          <w:noProof/>
          <w:kern w:val="0"/>
          <w:sz w:val="24"/>
        </w:rPr>
        <w:drawing>
          <wp:inline distT="0" distB="0" distL="0" distR="0">
            <wp:extent cx="2170430" cy="162814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B4" w:rsidRPr="0066182B" w:rsidRDefault="003940B4" w:rsidP="003940B4">
      <w:pPr>
        <w:widowControl/>
        <w:spacing w:line="360" w:lineRule="auto"/>
        <w:ind w:firstLineChars="900" w:firstLine="1890"/>
        <w:jc w:val="left"/>
        <w:rPr>
          <w:bCs/>
          <w:szCs w:val="21"/>
        </w:rPr>
      </w:pPr>
      <w:r w:rsidRPr="0066182B">
        <w:rPr>
          <w:bCs/>
          <w:szCs w:val="21"/>
        </w:rPr>
        <w:t>不锈钢管道</w:t>
      </w:r>
      <w:r w:rsidRPr="0066182B">
        <w:rPr>
          <w:bCs/>
          <w:szCs w:val="21"/>
        </w:rPr>
        <w:t xml:space="preserve">                      </w:t>
      </w:r>
      <w:r w:rsidRPr="0066182B">
        <w:rPr>
          <w:bCs/>
          <w:szCs w:val="21"/>
        </w:rPr>
        <w:t>水泵及阀门仪表</w:t>
      </w:r>
    </w:p>
    <w:p w:rsidR="003940B4" w:rsidRPr="0066182B" w:rsidRDefault="003940B4" w:rsidP="003940B4">
      <w:pPr>
        <w:widowControl/>
        <w:spacing w:line="360" w:lineRule="auto"/>
        <w:ind w:firstLineChars="386" w:firstLine="849"/>
        <w:jc w:val="left"/>
        <w:rPr>
          <w:kern w:val="0"/>
          <w:sz w:val="22"/>
          <w:szCs w:val="22"/>
        </w:rPr>
      </w:pPr>
      <w:r w:rsidRPr="0066182B">
        <w:rPr>
          <w:noProof/>
          <w:kern w:val="0"/>
          <w:sz w:val="22"/>
          <w:szCs w:val="22"/>
        </w:rPr>
        <w:drawing>
          <wp:inline distT="0" distB="0" distL="0" distR="0">
            <wp:extent cx="2165350" cy="167830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82B">
        <w:rPr>
          <w:kern w:val="0"/>
          <w:sz w:val="22"/>
          <w:szCs w:val="22"/>
        </w:rPr>
        <w:t xml:space="preserve">  </w:t>
      </w:r>
      <w:r w:rsidRPr="0066182B">
        <w:rPr>
          <w:noProof/>
          <w:kern w:val="0"/>
          <w:sz w:val="22"/>
          <w:szCs w:val="22"/>
        </w:rPr>
        <w:drawing>
          <wp:inline distT="0" distB="0" distL="0" distR="0">
            <wp:extent cx="2225675" cy="1647825"/>
            <wp:effectExtent l="0" t="0" r="31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B4" w:rsidRPr="0066182B" w:rsidRDefault="003940B4" w:rsidP="003940B4">
      <w:pPr>
        <w:widowControl/>
        <w:spacing w:line="360" w:lineRule="auto"/>
        <w:ind w:firstLineChars="386" w:firstLine="849"/>
        <w:jc w:val="left"/>
        <w:rPr>
          <w:kern w:val="0"/>
          <w:sz w:val="22"/>
          <w:szCs w:val="22"/>
        </w:rPr>
      </w:pPr>
      <w:r w:rsidRPr="0066182B">
        <w:rPr>
          <w:kern w:val="0"/>
          <w:sz w:val="22"/>
          <w:szCs w:val="22"/>
        </w:rPr>
        <w:t xml:space="preserve">         </w:t>
      </w:r>
      <w:r w:rsidRPr="0066182B">
        <w:rPr>
          <w:bCs/>
          <w:szCs w:val="21"/>
        </w:rPr>
        <w:t xml:space="preserve">  </w:t>
      </w:r>
      <w:r w:rsidRPr="0066182B">
        <w:rPr>
          <w:bCs/>
          <w:szCs w:val="21"/>
        </w:rPr>
        <w:t>除氧设备</w:t>
      </w:r>
      <w:r w:rsidRPr="0066182B">
        <w:rPr>
          <w:bCs/>
          <w:szCs w:val="21"/>
        </w:rPr>
        <w:t xml:space="preserve">                            </w:t>
      </w:r>
      <w:r w:rsidRPr="0066182B">
        <w:rPr>
          <w:bCs/>
          <w:szCs w:val="21"/>
        </w:rPr>
        <w:t>换热器</w:t>
      </w:r>
    </w:p>
    <w:p w:rsidR="003940B4" w:rsidRPr="0066182B" w:rsidRDefault="003940B4" w:rsidP="003940B4">
      <w:pPr>
        <w:widowControl/>
        <w:spacing w:line="360" w:lineRule="auto"/>
        <w:ind w:firstLineChars="386" w:firstLine="849"/>
        <w:jc w:val="left"/>
        <w:rPr>
          <w:kern w:val="0"/>
          <w:sz w:val="22"/>
          <w:szCs w:val="22"/>
        </w:rPr>
      </w:pPr>
      <w:r w:rsidRPr="0066182B">
        <w:rPr>
          <w:noProof/>
          <w:kern w:val="0"/>
          <w:sz w:val="22"/>
          <w:szCs w:val="22"/>
        </w:rPr>
        <w:drawing>
          <wp:inline distT="0" distB="0" distL="0" distR="0">
            <wp:extent cx="2165350" cy="162306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82B">
        <w:rPr>
          <w:kern w:val="0"/>
          <w:sz w:val="22"/>
          <w:szCs w:val="22"/>
        </w:rPr>
        <w:t xml:space="preserve">  </w:t>
      </w:r>
      <w:r w:rsidRPr="0066182B">
        <w:rPr>
          <w:noProof/>
          <w:kern w:val="0"/>
          <w:sz w:val="22"/>
          <w:szCs w:val="22"/>
        </w:rPr>
        <w:drawing>
          <wp:inline distT="0" distB="0" distL="0" distR="0">
            <wp:extent cx="2135505" cy="16027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B4" w:rsidRPr="0066182B" w:rsidRDefault="003940B4" w:rsidP="003940B4">
      <w:pPr>
        <w:widowControl/>
        <w:spacing w:line="360" w:lineRule="auto"/>
        <w:ind w:firstLineChars="690" w:firstLine="1449"/>
        <w:jc w:val="left"/>
        <w:rPr>
          <w:bCs/>
          <w:szCs w:val="21"/>
        </w:rPr>
      </w:pPr>
      <w:r w:rsidRPr="0066182B">
        <w:rPr>
          <w:bCs/>
          <w:szCs w:val="21"/>
        </w:rPr>
        <w:t>定压补水及除盐装置</w:t>
      </w:r>
      <w:r w:rsidRPr="0066182B">
        <w:rPr>
          <w:bCs/>
          <w:szCs w:val="21"/>
        </w:rPr>
        <w:t xml:space="preserve">                     </w:t>
      </w:r>
      <w:r w:rsidRPr="0066182B">
        <w:rPr>
          <w:bCs/>
          <w:szCs w:val="21"/>
        </w:rPr>
        <w:t>电气柜</w:t>
      </w:r>
    </w:p>
    <w:p w:rsidR="003940B4" w:rsidRPr="0066182B" w:rsidRDefault="003940B4" w:rsidP="003940B4">
      <w:pPr>
        <w:widowControl/>
        <w:adjustRightInd w:val="0"/>
        <w:snapToGrid w:val="0"/>
        <w:spacing w:line="360" w:lineRule="auto"/>
        <w:ind w:firstLineChars="200" w:firstLine="420"/>
        <w:jc w:val="center"/>
        <w:rPr>
          <w:bCs/>
          <w:szCs w:val="21"/>
        </w:rPr>
      </w:pPr>
      <w:r w:rsidRPr="0066182B">
        <w:rPr>
          <w:bCs/>
          <w:szCs w:val="21"/>
        </w:rPr>
        <w:t>图</w:t>
      </w:r>
      <w:r w:rsidRPr="0066182B">
        <w:rPr>
          <w:bCs/>
          <w:szCs w:val="21"/>
        </w:rPr>
        <w:t xml:space="preserve">1. </w:t>
      </w:r>
      <w:r w:rsidRPr="0066182B">
        <w:rPr>
          <w:bCs/>
          <w:szCs w:val="21"/>
        </w:rPr>
        <w:t>已有设备陈列展示</w:t>
      </w:r>
    </w:p>
    <w:p w:rsidR="003940B4" w:rsidRPr="0066182B" w:rsidRDefault="003940B4" w:rsidP="003940B4">
      <w:pPr>
        <w:widowControl/>
        <w:adjustRightInd w:val="0"/>
        <w:snapToGrid w:val="0"/>
        <w:spacing w:line="360" w:lineRule="auto"/>
        <w:jc w:val="center"/>
        <w:rPr>
          <w:b/>
          <w:bCs/>
          <w:kern w:val="0"/>
          <w:sz w:val="24"/>
          <w:szCs w:val="21"/>
        </w:rPr>
      </w:pPr>
      <w:r w:rsidRPr="0066182B">
        <w:rPr>
          <w:b/>
          <w:noProof/>
          <w:kern w:val="0"/>
          <w:sz w:val="24"/>
          <w:szCs w:val="21"/>
        </w:rPr>
        <w:lastRenderedPageBreak/>
        <w:drawing>
          <wp:inline distT="0" distB="0" distL="0" distR="0">
            <wp:extent cx="4029075" cy="340614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B4" w:rsidRPr="0066182B" w:rsidRDefault="003940B4" w:rsidP="003940B4">
      <w:pPr>
        <w:widowControl/>
        <w:adjustRightInd w:val="0"/>
        <w:snapToGrid w:val="0"/>
        <w:spacing w:line="360" w:lineRule="auto"/>
        <w:ind w:firstLineChars="200" w:firstLine="420"/>
        <w:jc w:val="center"/>
        <w:rPr>
          <w:bCs/>
          <w:szCs w:val="21"/>
        </w:rPr>
      </w:pPr>
      <w:r w:rsidRPr="0066182B">
        <w:rPr>
          <w:bCs/>
          <w:szCs w:val="21"/>
        </w:rPr>
        <w:t>图</w:t>
      </w:r>
      <w:r w:rsidRPr="0066182B">
        <w:rPr>
          <w:bCs/>
          <w:szCs w:val="21"/>
        </w:rPr>
        <w:t xml:space="preserve">2. </w:t>
      </w:r>
      <w:r w:rsidRPr="0066182B">
        <w:rPr>
          <w:bCs/>
          <w:szCs w:val="21"/>
        </w:rPr>
        <w:t>水冷接口示意图</w:t>
      </w:r>
    </w:p>
    <w:p w:rsidR="003940B4" w:rsidRPr="0066182B" w:rsidRDefault="003940B4" w:rsidP="003940B4">
      <w:pPr>
        <w:widowControl/>
        <w:spacing w:line="360" w:lineRule="auto"/>
        <w:jc w:val="left"/>
        <w:rPr>
          <w:kern w:val="0"/>
          <w:sz w:val="24"/>
        </w:rPr>
      </w:pPr>
      <w:r w:rsidRPr="0066182B">
        <w:rPr>
          <w:noProof/>
          <w:kern w:val="0"/>
          <w:sz w:val="24"/>
        </w:rPr>
        <w:drawing>
          <wp:inline distT="0" distB="0" distL="0" distR="0">
            <wp:extent cx="5274310" cy="15862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B4" w:rsidRPr="0066182B" w:rsidRDefault="003940B4" w:rsidP="003940B4">
      <w:pPr>
        <w:widowControl/>
        <w:adjustRightInd w:val="0"/>
        <w:snapToGrid w:val="0"/>
        <w:spacing w:line="360" w:lineRule="auto"/>
        <w:ind w:firstLineChars="200" w:firstLine="420"/>
        <w:jc w:val="center"/>
        <w:rPr>
          <w:bCs/>
          <w:szCs w:val="21"/>
        </w:rPr>
      </w:pPr>
      <w:r w:rsidRPr="0066182B">
        <w:rPr>
          <w:bCs/>
          <w:szCs w:val="21"/>
        </w:rPr>
        <w:t>图</w:t>
      </w:r>
      <w:r w:rsidRPr="0066182B">
        <w:rPr>
          <w:bCs/>
          <w:szCs w:val="21"/>
        </w:rPr>
        <w:t>3. 10#</w:t>
      </w:r>
      <w:r w:rsidRPr="0066182B">
        <w:rPr>
          <w:bCs/>
          <w:szCs w:val="21"/>
        </w:rPr>
        <w:t>厂房内部用户及管道、设备放置区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已于用户充分沟通确定，泵房区域位于图</w:t>
      </w:r>
      <w:r w:rsidRPr="0066182B">
        <w:rPr>
          <w:bCs/>
          <w:szCs w:val="21"/>
        </w:rPr>
        <w:t>3</w:t>
      </w:r>
      <w:r w:rsidRPr="0066182B">
        <w:rPr>
          <w:bCs/>
          <w:szCs w:val="21"/>
        </w:rPr>
        <w:t>最右侧所示地坑内，水冷管道由水冷接口</w:t>
      </w:r>
      <w:proofErr w:type="gramStart"/>
      <w:r w:rsidRPr="0066182B">
        <w:rPr>
          <w:bCs/>
          <w:szCs w:val="21"/>
        </w:rPr>
        <w:t>位置沿图</w:t>
      </w:r>
      <w:proofErr w:type="gramEnd"/>
      <w:r w:rsidRPr="0066182B">
        <w:rPr>
          <w:bCs/>
          <w:szCs w:val="21"/>
        </w:rPr>
        <w:t>3</w:t>
      </w:r>
      <w:r w:rsidRPr="0066182B">
        <w:rPr>
          <w:bCs/>
          <w:szCs w:val="21"/>
        </w:rPr>
        <w:t>红色虚线区域铺设至水冷泵房。此外，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位于</w:t>
      </w:r>
      <w:r w:rsidRPr="0066182B">
        <w:rPr>
          <w:bCs/>
          <w:szCs w:val="21"/>
        </w:rPr>
        <w:t>10#</w:t>
      </w:r>
      <w:r w:rsidRPr="0066182B">
        <w:rPr>
          <w:bCs/>
          <w:szCs w:val="21"/>
        </w:rPr>
        <w:t>厂房西北角，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位于</w:t>
      </w:r>
      <w:r w:rsidRPr="0066182B">
        <w:rPr>
          <w:bCs/>
          <w:szCs w:val="21"/>
        </w:rPr>
        <w:t>10#</w:t>
      </w:r>
      <w:r w:rsidRPr="0066182B">
        <w:rPr>
          <w:bCs/>
          <w:szCs w:val="21"/>
        </w:rPr>
        <w:t>厂房西南角，采用</w:t>
      </w:r>
      <w:proofErr w:type="gramStart"/>
      <w:r w:rsidRPr="0066182B">
        <w:rPr>
          <w:bCs/>
          <w:szCs w:val="21"/>
        </w:rPr>
        <w:t>内外双</w:t>
      </w:r>
      <w:proofErr w:type="gramEnd"/>
      <w:r w:rsidRPr="0066182B">
        <w:rPr>
          <w:bCs/>
          <w:szCs w:val="21"/>
        </w:rPr>
        <w:t>环路冷却环路为用户提供相应品质冷却水。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本项目的水冷工艺在满足用户的水冷需求的同时，重点关注两点：冷却水水质与流量切换。</w:t>
      </w:r>
    </w:p>
    <w:p w:rsidR="003940B4" w:rsidRPr="0066182B" w:rsidRDefault="003940B4" w:rsidP="003940B4">
      <w:pPr>
        <w:widowControl/>
        <w:spacing w:line="360" w:lineRule="auto"/>
        <w:ind w:firstLineChars="200" w:firstLine="422"/>
        <w:jc w:val="left"/>
        <w:rPr>
          <w:b/>
          <w:szCs w:val="21"/>
          <w:u w:val="single"/>
        </w:rPr>
      </w:pPr>
      <w:r w:rsidRPr="0066182B">
        <w:rPr>
          <w:b/>
          <w:szCs w:val="21"/>
          <w:u w:val="single"/>
        </w:rPr>
        <w:t>冷却水水质：电导率</w:t>
      </w:r>
      <w:r w:rsidRPr="0066182B">
        <w:rPr>
          <w:b/>
          <w:szCs w:val="21"/>
          <w:u w:val="single"/>
        </w:rPr>
        <w:t>≥10</w:t>
      </w:r>
      <w:r w:rsidRPr="0066182B">
        <w:rPr>
          <w:rFonts w:ascii="Cambria Math" w:hAnsi="Cambria Math" w:cs="Cambria Math"/>
          <w:b/>
          <w:szCs w:val="21"/>
          <w:u w:val="single"/>
        </w:rPr>
        <w:t>𝚳𝛀</w:t>
      </w:r>
      <w:r w:rsidRPr="0066182B">
        <w:rPr>
          <w:b/>
          <w:szCs w:val="21"/>
          <w:u w:val="single"/>
        </w:rPr>
        <w:t>/</w:t>
      </w:r>
      <w:r w:rsidRPr="0066182B">
        <w:rPr>
          <w:rFonts w:ascii="Cambria Math" w:hAnsi="Cambria Math" w:cs="Cambria Math"/>
          <w:b/>
          <w:szCs w:val="21"/>
          <w:u w:val="single"/>
        </w:rPr>
        <w:t>𝒄𝒎</w:t>
      </w:r>
      <w:r w:rsidRPr="0066182B">
        <w:rPr>
          <w:b/>
          <w:szCs w:val="21"/>
          <w:u w:val="single"/>
        </w:rPr>
        <w:t>，溶解氧</w:t>
      </w:r>
      <w:r w:rsidRPr="0066182B">
        <w:rPr>
          <w:b/>
          <w:szCs w:val="21"/>
          <w:u w:val="single"/>
        </w:rPr>
        <w:t>≤100PPb</w:t>
      </w:r>
      <w:r w:rsidRPr="0066182B">
        <w:rPr>
          <w:b/>
          <w:szCs w:val="21"/>
          <w:u w:val="single"/>
        </w:rPr>
        <w:t>，提供管道水质参数的演化曲线。</w:t>
      </w:r>
    </w:p>
    <w:p w:rsidR="003940B4" w:rsidRPr="0066182B" w:rsidRDefault="003940B4" w:rsidP="003940B4">
      <w:pPr>
        <w:widowControl/>
        <w:spacing w:line="360" w:lineRule="auto"/>
        <w:ind w:firstLineChars="200" w:firstLine="422"/>
        <w:jc w:val="left"/>
        <w:rPr>
          <w:b/>
          <w:szCs w:val="21"/>
          <w:u w:val="single"/>
        </w:rPr>
      </w:pPr>
      <w:r w:rsidRPr="0066182B">
        <w:rPr>
          <w:b/>
          <w:szCs w:val="21"/>
          <w:u w:val="single"/>
        </w:rPr>
        <w:t>流量切换：</w:t>
      </w:r>
      <w:r w:rsidRPr="0066182B">
        <w:rPr>
          <w:b/>
          <w:szCs w:val="21"/>
          <w:u w:val="single"/>
        </w:rPr>
        <w:t>400t/h</w:t>
      </w:r>
      <w:r w:rsidRPr="0066182B">
        <w:rPr>
          <w:b/>
          <w:szCs w:val="21"/>
          <w:u w:val="single"/>
        </w:rPr>
        <w:t>流量轮流两个用户供水测试，验证未来聚变堆运行模式。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82"/>
        <w:rPr>
          <w:bCs/>
          <w:sz w:val="24"/>
        </w:rPr>
      </w:pPr>
      <w:r w:rsidRPr="0066182B">
        <w:rPr>
          <w:rFonts w:hint="eastAsia"/>
          <w:b/>
          <w:sz w:val="24"/>
        </w:rPr>
        <w:t>2</w:t>
      </w:r>
      <w:r w:rsidRPr="0066182B">
        <w:rPr>
          <w:b/>
          <w:sz w:val="24"/>
        </w:rPr>
        <w:t>.1.2</w:t>
      </w:r>
      <w:r w:rsidRPr="0066182B">
        <w:rPr>
          <w:rFonts w:hint="eastAsia"/>
          <w:b/>
          <w:sz w:val="24"/>
        </w:rPr>
        <w:t>总体工艺设计方案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、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冷却水系统流程图如图</w:t>
      </w:r>
      <w:r w:rsidRPr="0066182B">
        <w:rPr>
          <w:bCs/>
          <w:szCs w:val="21"/>
        </w:rPr>
        <w:t>4</w:t>
      </w:r>
      <w:r w:rsidRPr="0066182B">
        <w:rPr>
          <w:bCs/>
          <w:szCs w:val="21"/>
        </w:rPr>
        <w:t>所示，系统功能如下：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lastRenderedPageBreak/>
        <w:t>系统散热：提供一定压力、流量、温度的冷却水保证用户设备在安全的温度区间内工作，热量</w:t>
      </w:r>
      <w:proofErr w:type="gramStart"/>
      <w:r w:rsidRPr="0066182B">
        <w:rPr>
          <w:bCs/>
          <w:szCs w:val="21"/>
        </w:rPr>
        <w:t>由板换</w:t>
      </w:r>
      <w:proofErr w:type="gramEnd"/>
      <w:r w:rsidRPr="0066182B">
        <w:rPr>
          <w:bCs/>
          <w:szCs w:val="21"/>
        </w:rPr>
        <w:t>传递至散热塔排至环境；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流量调节：采用</w:t>
      </w:r>
      <w:r w:rsidRPr="0066182B">
        <w:rPr>
          <w:rFonts w:hint="eastAsia"/>
          <w:bCs/>
          <w:szCs w:val="21"/>
        </w:rPr>
        <w:t>电动无级调节型</w:t>
      </w:r>
      <w:r w:rsidRPr="0066182B">
        <w:rPr>
          <w:bCs/>
          <w:szCs w:val="21"/>
        </w:rPr>
        <w:t>流量调节阀控制用户所需流量；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水质检测与处理：高纯水主循环管路监测电导率与溶解氧指标，并通过树脂除</w:t>
      </w:r>
      <w:proofErr w:type="gramStart"/>
      <w:r w:rsidRPr="0066182B">
        <w:rPr>
          <w:bCs/>
          <w:szCs w:val="21"/>
        </w:rPr>
        <w:t>盐系统</w:t>
      </w:r>
      <w:proofErr w:type="gramEnd"/>
      <w:r w:rsidRPr="0066182B">
        <w:rPr>
          <w:bCs/>
          <w:szCs w:val="21"/>
        </w:rPr>
        <w:t>及溶解氧调节系统完成水质处理，达到用户所需水质；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定压补水：控制高纯水主循环管路压力，吸收主循环管路的压力及水容量波动，在压力降低时，通过补水泵及时补充高纯水，保证压力的稳定。稳压器调节范围：</w:t>
      </w:r>
      <w:r w:rsidRPr="0066182B">
        <w:rPr>
          <w:rFonts w:hint="eastAsia"/>
          <w:bCs/>
          <w:szCs w:val="21"/>
        </w:rPr>
        <w:t>0.2-2bar(</w:t>
      </w:r>
      <w:proofErr w:type="gramStart"/>
      <w:r w:rsidRPr="0066182B">
        <w:rPr>
          <w:rFonts w:hint="eastAsia"/>
          <w:bCs/>
          <w:szCs w:val="21"/>
        </w:rPr>
        <w:t>表压</w:t>
      </w:r>
      <w:proofErr w:type="gramEnd"/>
      <w:r w:rsidRPr="0066182B">
        <w:rPr>
          <w:rFonts w:hint="eastAsia"/>
          <w:bCs/>
          <w:szCs w:val="21"/>
        </w:rPr>
        <w:t>)</w:t>
      </w:r>
      <w:r w:rsidRPr="0066182B">
        <w:rPr>
          <w:rFonts w:hint="eastAsia"/>
          <w:bCs/>
          <w:szCs w:val="21"/>
        </w:rPr>
        <w:t>。</w:t>
      </w:r>
    </w:p>
    <w:p w:rsidR="003940B4" w:rsidRPr="0066182B" w:rsidRDefault="003940B4" w:rsidP="003940B4">
      <w:pPr>
        <w:widowControl/>
        <w:spacing w:line="360" w:lineRule="auto"/>
        <w:ind w:firstLineChars="200" w:firstLine="480"/>
        <w:jc w:val="left"/>
        <w:rPr>
          <w:kern w:val="0"/>
          <w:sz w:val="24"/>
        </w:rPr>
      </w:pPr>
      <w:r w:rsidRPr="0066182B">
        <w:rPr>
          <w:noProof/>
          <w:kern w:val="0"/>
          <w:sz w:val="24"/>
        </w:rPr>
        <w:drawing>
          <wp:inline distT="0" distB="0" distL="0" distR="0">
            <wp:extent cx="5274310" cy="32569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B4" w:rsidRPr="0066182B" w:rsidRDefault="003940B4" w:rsidP="003940B4">
      <w:pPr>
        <w:widowControl/>
        <w:adjustRightInd w:val="0"/>
        <w:snapToGrid w:val="0"/>
        <w:spacing w:line="360" w:lineRule="auto"/>
        <w:ind w:firstLineChars="200" w:firstLine="420"/>
        <w:jc w:val="center"/>
        <w:rPr>
          <w:bCs/>
          <w:szCs w:val="21"/>
        </w:rPr>
      </w:pPr>
      <w:r w:rsidRPr="0066182B">
        <w:rPr>
          <w:bCs/>
          <w:szCs w:val="21"/>
        </w:rPr>
        <w:t>图</w:t>
      </w:r>
      <w:r w:rsidRPr="0066182B">
        <w:rPr>
          <w:bCs/>
          <w:szCs w:val="21"/>
        </w:rPr>
        <w:t xml:space="preserve">4. </w:t>
      </w:r>
      <w:r w:rsidRPr="0066182B">
        <w:rPr>
          <w:bCs/>
          <w:szCs w:val="21"/>
        </w:rPr>
        <w:t>水冷系统总体流程图示意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外循环管线包括</w:t>
      </w:r>
      <w:proofErr w:type="gramStart"/>
      <w:r w:rsidRPr="0066182B">
        <w:rPr>
          <w:bCs/>
          <w:szCs w:val="21"/>
        </w:rPr>
        <w:t>冷冻水</w:t>
      </w:r>
      <w:proofErr w:type="gramEnd"/>
      <w:r w:rsidRPr="0066182B">
        <w:rPr>
          <w:bCs/>
          <w:szCs w:val="21"/>
        </w:rPr>
        <w:t>和常规散热塔循环管线，内循环管线分为常规水质冷却水循环和高纯水冷却水循环。高纯水内循环管线主要为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、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发射机提供冷却水，经过主循环板式换热器的冷却水提供给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用户，但经过主循环板式换热器的冷却水仍需经过</w:t>
      </w:r>
      <w:proofErr w:type="gramStart"/>
      <w:r w:rsidRPr="0066182B">
        <w:rPr>
          <w:bCs/>
          <w:szCs w:val="21"/>
        </w:rPr>
        <w:t>冷冻水</w:t>
      </w:r>
      <w:proofErr w:type="gramEnd"/>
      <w:r w:rsidRPr="0066182B">
        <w:rPr>
          <w:bCs/>
          <w:szCs w:val="21"/>
        </w:rPr>
        <w:t>板式换热器再次换热后，将</w:t>
      </w:r>
      <w:r w:rsidRPr="0066182B">
        <w:rPr>
          <w:bCs/>
          <w:szCs w:val="21"/>
        </w:rPr>
        <w:t>25</w:t>
      </w:r>
      <w:r w:rsidRPr="0066182B">
        <w:rPr>
          <w:bCs/>
          <w:szCs w:val="21"/>
          <w:vertAlign w:val="superscript"/>
        </w:rPr>
        <w:t>o</w:t>
      </w:r>
      <w:r w:rsidRPr="0066182B">
        <w:rPr>
          <w:bCs/>
          <w:szCs w:val="21"/>
        </w:rPr>
        <w:t>C</w:t>
      </w:r>
      <w:r w:rsidRPr="0066182B">
        <w:rPr>
          <w:bCs/>
          <w:szCs w:val="21"/>
        </w:rPr>
        <w:t>以下的冷却水提供给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发射机。此外，外循环散热塔循环管线并联</w:t>
      </w:r>
      <w:r w:rsidRPr="0066182B">
        <w:rPr>
          <w:bCs/>
          <w:szCs w:val="21"/>
        </w:rPr>
        <w:t>DN150</w:t>
      </w:r>
      <w:r w:rsidRPr="0066182B">
        <w:rPr>
          <w:bCs/>
          <w:szCs w:val="21"/>
        </w:rPr>
        <w:t>管道至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水负载内循环板式换热器，提供小于</w:t>
      </w:r>
      <w:r w:rsidRPr="0066182B">
        <w:rPr>
          <w:bCs/>
          <w:szCs w:val="21"/>
        </w:rPr>
        <w:t>40</w:t>
      </w:r>
      <w:r w:rsidRPr="0066182B">
        <w:rPr>
          <w:bCs/>
          <w:szCs w:val="21"/>
          <w:vertAlign w:val="superscript"/>
        </w:rPr>
        <w:t>o</w:t>
      </w:r>
      <w:r w:rsidRPr="0066182B">
        <w:rPr>
          <w:bCs/>
          <w:szCs w:val="21"/>
        </w:rPr>
        <w:t>C</w:t>
      </w:r>
      <w:r w:rsidRPr="0066182B">
        <w:rPr>
          <w:bCs/>
          <w:szCs w:val="21"/>
        </w:rPr>
        <w:t>且温度可控的常规水质冷却水给水负载。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bCs/>
          <w:szCs w:val="21"/>
        </w:rPr>
      </w:pPr>
      <w:r w:rsidRPr="0066182B">
        <w:rPr>
          <w:rFonts w:hint="eastAsia"/>
          <w:bCs/>
          <w:szCs w:val="21"/>
        </w:rPr>
        <w:t>原有管道</w:t>
      </w:r>
      <w:r w:rsidRPr="0066182B">
        <w:rPr>
          <w:rFonts w:hint="eastAsia"/>
          <w:bCs/>
          <w:szCs w:val="21"/>
        </w:rPr>
        <w:t>D</w:t>
      </w:r>
      <w:r w:rsidRPr="0066182B">
        <w:rPr>
          <w:bCs/>
          <w:szCs w:val="21"/>
        </w:rPr>
        <w:t>N400</w:t>
      </w:r>
      <w:r w:rsidRPr="0066182B">
        <w:rPr>
          <w:rFonts w:hint="eastAsia"/>
          <w:bCs/>
          <w:szCs w:val="21"/>
        </w:rPr>
        <w:t>、</w:t>
      </w:r>
      <w:r w:rsidRPr="0066182B">
        <w:rPr>
          <w:bCs/>
          <w:szCs w:val="21"/>
        </w:rPr>
        <w:t>DN350</w:t>
      </w:r>
      <w:r w:rsidRPr="0066182B">
        <w:rPr>
          <w:rFonts w:hint="eastAsia"/>
          <w:bCs/>
          <w:szCs w:val="21"/>
        </w:rPr>
        <w:t>、</w:t>
      </w:r>
      <w:r w:rsidRPr="0066182B">
        <w:rPr>
          <w:rFonts w:hint="eastAsia"/>
          <w:bCs/>
          <w:szCs w:val="21"/>
        </w:rPr>
        <w:t>D</w:t>
      </w:r>
      <w:r w:rsidRPr="0066182B">
        <w:rPr>
          <w:bCs/>
          <w:szCs w:val="21"/>
        </w:rPr>
        <w:t>N300</w:t>
      </w:r>
      <w:r w:rsidRPr="0066182B">
        <w:rPr>
          <w:rFonts w:hint="eastAsia"/>
          <w:bCs/>
          <w:szCs w:val="21"/>
        </w:rPr>
        <w:t>等管道经过酸洗主要用于系统主管道，用户管道尺寸如表</w:t>
      </w:r>
      <w:r w:rsidRPr="0066182B">
        <w:rPr>
          <w:rFonts w:hint="eastAsia"/>
          <w:bCs/>
          <w:szCs w:val="21"/>
        </w:rPr>
        <w:t>2</w:t>
      </w:r>
      <w:r w:rsidRPr="0066182B">
        <w:rPr>
          <w:rFonts w:hint="eastAsia"/>
          <w:bCs/>
          <w:szCs w:val="21"/>
        </w:rPr>
        <w:t>所示。其中</w:t>
      </w:r>
      <w:r w:rsidRPr="0066182B">
        <w:rPr>
          <w:rFonts w:hint="eastAsia"/>
          <w:bCs/>
          <w:szCs w:val="21"/>
        </w:rPr>
        <w:t>ECRH</w:t>
      </w:r>
      <w:r w:rsidRPr="0066182B">
        <w:rPr>
          <w:rFonts w:hint="eastAsia"/>
          <w:bCs/>
          <w:szCs w:val="21"/>
        </w:rPr>
        <w:t>端的</w:t>
      </w:r>
      <w:r w:rsidRPr="0066182B">
        <w:rPr>
          <w:rFonts w:hint="eastAsia"/>
          <w:bCs/>
          <w:szCs w:val="21"/>
        </w:rPr>
        <w:t>350t/h</w:t>
      </w:r>
      <w:r w:rsidRPr="0066182B">
        <w:rPr>
          <w:rFonts w:hint="eastAsia"/>
          <w:bCs/>
          <w:szCs w:val="21"/>
        </w:rPr>
        <w:t>的流量由换热器接到冷却塔进行冷却散热，</w:t>
      </w:r>
      <w:r w:rsidRPr="0066182B">
        <w:rPr>
          <w:rFonts w:hint="eastAsia"/>
          <w:bCs/>
          <w:szCs w:val="21"/>
        </w:rPr>
        <w:t>ICRF</w:t>
      </w:r>
      <w:r w:rsidRPr="0066182B">
        <w:rPr>
          <w:rFonts w:hint="eastAsia"/>
          <w:bCs/>
          <w:szCs w:val="21"/>
        </w:rPr>
        <w:t>端的</w:t>
      </w:r>
      <w:r w:rsidRPr="0066182B">
        <w:rPr>
          <w:rFonts w:hint="eastAsia"/>
          <w:bCs/>
          <w:szCs w:val="21"/>
        </w:rPr>
        <w:t>240t/h</w:t>
      </w:r>
      <w:r w:rsidRPr="0066182B">
        <w:rPr>
          <w:rFonts w:hint="eastAsia"/>
          <w:bCs/>
          <w:szCs w:val="21"/>
        </w:rPr>
        <w:t>流量的发射机侧单独由</w:t>
      </w:r>
      <w:proofErr w:type="gramStart"/>
      <w:r w:rsidRPr="0066182B">
        <w:rPr>
          <w:rFonts w:hint="eastAsia"/>
          <w:bCs/>
          <w:szCs w:val="21"/>
        </w:rPr>
        <w:t>冷冻水</w:t>
      </w:r>
      <w:proofErr w:type="gramEnd"/>
      <w:r w:rsidRPr="0066182B">
        <w:rPr>
          <w:rFonts w:hint="eastAsia"/>
          <w:bCs/>
          <w:szCs w:val="21"/>
        </w:rPr>
        <w:t>进行冷却散热，剩下的</w:t>
      </w:r>
      <w:r w:rsidRPr="0066182B">
        <w:rPr>
          <w:rFonts w:hint="eastAsia"/>
          <w:bCs/>
          <w:szCs w:val="21"/>
        </w:rPr>
        <w:t>ICRF</w:t>
      </w:r>
      <w:r w:rsidRPr="0066182B">
        <w:rPr>
          <w:rFonts w:hint="eastAsia"/>
          <w:bCs/>
          <w:szCs w:val="21"/>
        </w:rPr>
        <w:t>端的</w:t>
      </w:r>
      <w:r w:rsidRPr="0066182B">
        <w:rPr>
          <w:rFonts w:hint="eastAsia"/>
          <w:bCs/>
          <w:szCs w:val="21"/>
        </w:rPr>
        <w:t>160t/h</w:t>
      </w:r>
      <w:r w:rsidRPr="0066182B">
        <w:rPr>
          <w:rFonts w:hint="eastAsia"/>
          <w:bCs/>
          <w:szCs w:val="21"/>
        </w:rPr>
        <w:t>的水负载是由单独的换热器接入冷却塔进行换热。根据《建筑给水排水设计规范</w:t>
      </w:r>
      <w:r w:rsidRPr="0066182B">
        <w:rPr>
          <w:rFonts w:hint="eastAsia"/>
          <w:bCs/>
          <w:szCs w:val="21"/>
        </w:rPr>
        <w:t>GB50015-2009</w:t>
      </w:r>
      <w:r w:rsidRPr="0066182B">
        <w:rPr>
          <w:rFonts w:hint="eastAsia"/>
          <w:bCs/>
          <w:szCs w:val="21"/>
        </w:rPr>
        <w:t>》，管道</w:t>
      </w:r>
      <w:r w:rsidRPr="0066182B">
        <w:rPr>
          <w:rFonts w:hint="eastAsia"/>
          <w:bCs/>
          <w:szCs w:val="21"/>
        </w:rPr>
        <w:lastRenderedPageBreak/>
        <w:t>尺寸低于</w:t>
      </w:r>
      <w:r w:rsidRPr="0066182B">
        <w:rPr>
          <w:rFonts w:hint="eastAsia"/>
          <w:bCs/>
          <w:szCs w:val="21"/>
        </w:rPr>
        <w:t>DN300</w:t>
      </w:r>
      <w:r w:rsidRPr="0066182B">
        <w:rPr>
          <w:rFonts w:hint="eastAsia"/>
          <w:bCs/>
          <w:szCs w:val="21"/>
        </w:rPr>
        <w:t>设计流速为</w:t>
      </w:r>
      <w:r w:rsidRPr="0066182B">
        <w:rPr>
          <w:rFonts w:hint="eastAsia"/>
          <w:bCs/>
          <w:szCs w:val="21"/>
        </w:rPr>
        <w:t>1.5-2.0m/s</w:t>
      </w:r>
      <w:r w:rsidRPr="0066182B">
        <w:rPr>
          <w:rFonts w:hint="eastAsia"/>
          <w:bCs/>
          <w:szCs w:val="21"/>
        </w:rPr>
        <w:t>，管道尺寸大于</w:t>
      </w:r>
      <w:r w:rsidRPr="0066182B">
        <w:rPr>
          <w:rFonts w:hint="eastAsia"/>
          <w:bCs/>
          <w:szCs w:val="21"/>
        </w:rPr>
        <w:t>DN300</w:t>
      </w:r>
      <w:r w:rsidRPr="0066182B">
        <w:rPr>
          <w:rFonts w:hint="eastAsia"/>
          <w:bCs/>
          <w:szCs w:val="21"/>
        </w:rPr>
        <w:t>且小于</w:t>
      </w:r>
      <w:r w:rsidRPr="0066182B">
        <w:rPr>
          <w:rFonts w:hint="eastAsia"/>
          <w:bCs/>
          <w:szCs w:val="21"/>
        </w:rPr>
        <w:t>DN500</w:t>
      </w:r>
      <w:r w:rsidRPr="0066182B">
        <w:rPr>
          <w:rFonts w:hint="eastAsia"/>
          <w:bCs/>
          <w:szCs w:val="21"/>
        </w:rPr>
        <w:t>设计流速为</w:t>
      </w:r>
      <w:r w:rsidRPr="0066182B">
        <w:rPr>
          <w:rFonts w:hint="eastAsia"/>
          <w:bCs/>
          <w:szCs w:val="21"/>
        </w:rPr>
        <w:t>2.0m/s-2.5m/s</w:t>
      </w:r>
      <w:r w:rsidRPr="0066182B">
        <w:rPr>
          <w:rFonts w:hint="eastAsia"/>
          <w:bCs/>
          <w:szCs w:val="21"/>
        </w:rPr>
        <w:t>，因此连接用户管道尺寸均满足要求。回路中</w:t>
      </w:r>
      <w:r w:rsidRPr="0066182B">
        <w:rPr>
          <w:rFonts w:hint="eastAsia"/>
          <w:bCs/>
          <w:szCs w:val="21"/>
        </w:rPr>
        <w:t>590t/h</w:t>
      </w:r>
      <w:r w:rsidRPr="0066182B">
        <w:rPr>
          <w:rFonts w:hint="eastAsia"/>
          <w:bCs/>
          <w:szCs w:val="21"/>
        </w:rPr>
        <w:t>流量已为最大流量，主管尺寸可选</w:t>
      </w:r>
      <w:r w:rsidRPr="0066182B">
        <w:rPr>
          <w:bCs/>
          <w:szCs w:val="21"/>
        </w:rPr>
        <w:t>DN300</w:t>
      </w:r>
      <w:r w:rsidRPr="0066182B">
        <w:rPr>
          <w:rFonts w:hint="eastAsia"/>
          <w:bCs/>
          <w:szCs w:val="21"/>
        </w:rPr>
        <w:t>（</w:t>
      </w:r>
      <w:r w:rsidRPr="0066182B">
        <w:rPr>
          <w:rFonts w:ascii="Cambria Math" w:hAnsi="Cambria Math" w:cs="Cambria Math"/>
          <w:bCs/>
          <w:szCs w:val="21"/>
        </w:rPr>
        <w:t>𝝓</w:t>
      </w:r>
      <w:r w:rsidRPr="0066182B">
        <w:rPr>
          <w:bCs/>
          <w:szCs w:val="21"/>
        </w:rPr>
        <w:t>325×5mm</w:t>
      </w:r>
      <w:r w:rsidRPr="0066182B">
        <w:rPr>
          <w:rFonts w:hint="eastAsia"/>
          <w:bCs/>
          <w:szCs w:val="21"/>
        </w:rPr>
        <w:t>），</w:t>
      </w:r>
      <w:r w:rsidRPr="0066182B">
        <w:rPr>
          <w:bCs/>
          <w:szCs w:val="21"/>
        </w:rPr>
        <w:t>ECRH</w:t>
      </w:r>
      <w:r w:rsidRPr="0066182B">
        <w:rPr>
          <w:rFonts w:hint="eastAsia"/>
          <w:bCs/>
          <w:szCs w:val="21"/>
        </w:rPr>
        <w:t>侧的</w:t>
      </w:r>
      <w:r w:rsidRPr="0066182B">
        <w:rPr>
          <w:bCs/>
          <w:szCs w:val="21"/>
        </w:rPr>
        <w:t>350t/h</w:t>
      </w:r>
      <w:r w:rsidRPr="0066182B">
        <w:rPr>
          <w:rFonts w:hint="eastAsia"/>
          <w:bCs/>
          <w:szCs w:val="21"/>
        </w:rPr>
        <w:t>流量，管道尺寸选择</w:t>
      </w:r>
      <w:r w:rsidRPr="0066182B">
        <w:rPr>
          <w:bCs/>
          <w:szCs w:val="21"/>
        </w:rPr>
        <w:t>DN250(ϕ273×5),</w:t>
      </w:r>
      <w:r w:rsidRPr="0066182B">
        <w:rPr>
          <w:rFonts w:hint="eastAsia"/>
          <w:bCs/>
          <w:szCs w:val="21"/>
        </w:rPr>
        <w:t>发射机侧的</w:t>
      </w:r>
      <w:r w:rsidRPr="0066182B">
        <w:rPr>
          <w:bCs/>
          <w:szCs w:val="21"/>
        </w:rPr>
        <w:t>240t/h</w:t>
      </w:r>
      <w:r w:rsidRPr="0066182B">
        <w:rPr>
          <w:rFonts w:hint="eastAsia"/>
          <w:bCs/>
          <w:szCs w:val="21"/>
        </w:rPr>
        <w:t>流量，管道尺寸选择</w:t>
      </w:r>
      <w:r w:rsidRPr="0066182B">
        <w:rPr>
          <w:bCs/>
          <w:szCs w:val="21"/>
        </w:rPr>
        <w:t>DN200(</w:t>
      </w:r>
      <w:r w:rsidRPr="0066182B">
        <w:rPr>
          <w:rFonts w:ascii="Cambria Math" w:hAnsi="Cambria Math" w:cs="Cambria Math"/>
          <w:bCs/>
          <w:szCs w:val="21"/>
        </w:rPr>
        <w:t>𝝓</w:t>
      </w:r>
      <w:r w:rsidRPr="0066182B">
        <w:rPr>
          <w:bCs/>
          <w:szCs w:val="21"/>
        </w:rPr>
        <w:t>219×4.5)</w:t>
      </w:r>
      <w:r w:rsidRPr="0066182B">
        <w:rPr>
          <w:rFonts w:hint="eastAsia"/>
          <w:bCs/>
          <w:szCs w:val="21"/>
        </w:rPr>
        <w:t>，水负载侧的</w:t>
      </w:r>
      <w:r w:rsidRPr="0066182B">
        <w:rPr>
          <w:bCs/>
          <w:szCs w:val="21"/>
        </w:rPr>
        <w:t>160t/h</w:t>
      </w:r>
      <w:r w:rsidRPr="0066182B">
        <w:rPr>
          <w:rFonts w:hint="eastAsia"/>
          <w:bCs/>
          <w:szCs w:val="21"/>
        </w:rPr>
        <w:t>流量，管道尺寸选择</w:t>
      </w:r>
      <w:r w:rsidRPr="0066182B">
        <w:rPr>
          <w:bCs/>
          <w:szCs w:val="21"/>
        </w:rPr>
        <w:t>DN150(</w:t>
      </w:r>
      <w:r w:rsidRPr="0066182B">
        <w:rPr>
          <w:rFonts w:ascii="Cambria Math" w:hAnsi="Cambria Math" w:cs="Cambria Math"/>
          <w:bCs/>
          <w:szCs w:val="21"/>
        </w:rPr>
        <w:t>𝝓</w:t>
      </w:r>
      <w:r w:rsidRPr="0066182B">
        <w:rPr>
          <w:bCs/>
          <w:szCs w:val="21"/>
        </w:rPr>
        <w:t>159×4)</w:t>
      </w:r>
      <w:r w:rsidRPr="0066182B">
        <w:rPr>
          <w:rFonts w:hint="eastAsia"/>
          <w:bCs/>
          <w:szCs w:val="21"/>
        </w:rPr>
        <w:t>。</w:t>
      </w:r>
    </w:p>
    <w:p w:rsidR="003940B4" w:rsidRPr="0066182B" w:rsidRDefault="003940B4" w:rsidP="003940B4">
      <w:pPr>
        <w:widowControl/>
        <w:adjustRightInd w:val="0"/>
        <w:snapToGrid w:val="0"/>
        <w:spacing w:line="520" w:lineRule="exact"/>
        <w:ind w:firstLineChars="200" w:firstLine="420"/>
        <w:jc w:val="center"/>
        <w:rPr>
          <w:kern w:val="0"/>
          <w:szCs w:val="21"/>
          <w:lang w:eastAsia="en-US"/>
        </w:rPr>
      </w:pPr>
      <w:r w:rsidRPr="0066182B">
        <w:rPr>
          <w:kern w:val="0"/>
          <w:szCs w:val="21"/>
          <w:lang w:eastAsia="en-US"/>
        </w:rPr>
        <w:t>表</w:t>
      </w:r>
      <w:r w:rsidRPr="0066182B">
        <w:rPr>
          <w:kern w:val="0"/>
          <w:szCs w:val="21"/>
          <w:lang w:eastAsia="en-US"/>
        </w:rPr>
        <w:t xml:space="preserve">2 </w:t>
      </w:r>
      <w:proofErr w:type="spellStart"/>
      <w:r w:rsidRPr="0066182B">
        <w:rPr>
          <w:kern w:val="0"/>
          <w:szCs w:val="21"/>
          <w:lang w:eastAsia="en-US"/>
        </w:rPr>
        <w:t>连接用户</w:t>
      </w:r>
      <w:r w:rsidRPr="0066182B">
        <w:rPr>
          <w:kern w:val="0"/>
          <w:sz w:val="24"/>
          <w:szCs w:val="21"/>
          <w:lang w:eastAsia="en-US"/>
        </w:rPr>
        <w:t>管道</w:t>
      </w:r>
      <w:r w:rsidRPr="0066182B">
        <w:rPr>
          <w:kern w:val="0"/>
          <w:szCs w:val="21"/>
          <w:lang w:eastAsia="en-US"/>
        </w:rPr>
        <w:t>尺寸</w:t>
      </w:r>
      <w:proofErr w:type="spellEnd"/>
    </w:p>
    <w:tbl>
      <w:tblPr>
        <w:tblW w:w="7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1948"/>
        <w:gridCol w:w="1460"/>
        <w:gridCol w:w="1704"/>
        <w:gridCol w:w="1704"/>
      </w:tblGrid>
      <w:tr w:rsidR="003940B4" w:rsidRPr="0066182B" w:rsidTr="00835EF1">
        <w:trPr>
          <w:trHeight w:val="918"/>
          <w:jc w:val="center"/>
        </w:trPr>
        <w:tc>
          <w:tcPr>
            <w:tcW w:w="2551" w:type="dxa"/>
            <w:gridSpan w:val="2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  <w:lang w:eastAsia="en-US"/>
              </w:rPr>
            </w:pPr>
            <w:proofErr w:type="spellStart"/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用户</w:t>
            </w:r>
            <w:proofErr w:type="spellEnd"/>
          </w:p>
        </w:tc>
        <w:tc>
          <w:tcPr>
            <w:tcW w:w="1460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  <w:lang w:eastAsia="en-US"/>
              </w:rPr>
            </w:pPr>
            <w:proofErr w:type="spellStart"/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流量</w:t>
            </w:r>
            <w:proofErr w:type="spellEnd"/>
          </w:p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  <w:lang w:eastAsia="en-US"/>
              </w:rPr>
            </w:pP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（</w:t>
            </w: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m</w:t>
            </w:r>
            <w:r w:rsidRPr="0066182B">
              <w:rPr>
                <w:rFonts w:ascii="Calibri" w:hAnsi="Calibri"/>
                <w:kern w:val="0"/>
                <w:szCs w:val="21"/>
                <w:vertAlign w:val="superscript"/>
                <w:lang w:eastAsia="en-US"/>
              </w:rPr>
              <w:t>3</w:t>
            </w: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/h</w:t>
            </w: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）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  <w:lang w:eastAsia="en-US"/>
              </w:rPr>
            </w:pPr>
            <w:proofErr w:type="spellStart"/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公称直径</w:t>
            </w:r>
            <w:proofErr w:type="spellEnd"/>
          </w:p>
        </w:tc>
        <w:tc>
          <w:tcPr>
            <w:tcW w:w="1704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  <w:lang w:eastAsia="en-US"/>
              </w:rPr>
            </w:pPr>
            <w:proofErr w:type="spellStart"/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流速</w:t>
            </w:r>
            <w:proofErr w:type="spellEnd"/>
          </w:p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  <w:lang w:eastAsia="en-US"/>
              </w:rPr>
            </w:pP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（</w:t>
            </w: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m/s</w:t>
            </w: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）</w:t>
            </w:r>
          </w:p>
        </w:tc>
      </w:tr>
      <w:tr w:rsidR="003940B4" w:rsidRPr="0066182B" w:rsidTr="00835EF1">
        <w:trPr>
          <w:trHeight w:val="788"/>
          <w:jc w:val="center"/>
        </w:trPr>
        <w:tc>
          <w:tcPr>
            <w:tcW w:w="2551" w:type="dxa"/>
            <w:gridSpan w:val="2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1"/>
                <w:lang w:eastAsia="en-US"/>
              </w:rPr>
            </w:pP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ECRH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</w:rPr>
              <w:t>350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DN</w:t>
            </w:r>
            <w:r w:rsidRPr="0066182B">
              <w:rPr>
                <w:rFonts w:ascii="Calibri" w:hAnsi="Calibri"/>
                <w:kern w:val="0"/>
                <w:szCs w:val="21"/>
              </w:rPr>
              <w:t>250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</w:rPr>
              <w:t>1.98</w:t>
            </w:r>
          </w:p>
        </w:tc>
      </w:tr>
      <w:tr w:rsidR="003940B4" w:rsidRPr="0066182B" w:rsidTr="00835EF1">
        <w:trPr>
          <w:trHeight w:val="664"/>
          <w:jc w:val="center"/>
        </w:trPr>
        <w:tc>
          <w:tcPr>
            <w:tcW w:w="603" w:type="dxa"/>
            <w:vMerge w:val="restart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  <w:lang w:eastAsia="en-US"/>
              </w:rPr>
            </w:pP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ICRF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</w:rPr>
              <w:t>发射机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</w:rPr>
              <w:t>240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  <w:lang w:eastAsia="en-US"/>
              </w:rPr>
              <w:t>DN</w:t>
            </w:r>
            <w:r w:rsidRPr="0066182B">
              <w:rPr>
                <w:rFonts w:ascii="Calibri" w:hAnsi="Calibri"/>
                <w:kern w:val="0"/>
                <w:szCs w:val="21"/>
              </w:rPr>
              <w:t>200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</w:rPr>
              <w:t>2.12</w:t>
            </w:r>
          </w:p>
        </w:tc>
      </w:tr>
      <w:tr w:rsidR="003940B4" w:rsidRPr="0066182B" w:rsidTr="00835EF1">
        <w:trPr>
          <w:trHeight w:val="568"/>
          <w:jc w:val="center"/>
        </w:trPr>
        <w:tc>
          <w:tcPr>
            <w:tcW w:w="603" w:type="dxa"/>
            <w:vMerge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ind w:firstLineChars="200" w:firstLine="420"/>
              <w:jc w:val="center"/>
              <w:rPr>
                <w:rFonts w:ascii="Calibri" w:hAnsi="Calibri"/>
                <w:kern w:val="0"/>
                <w:szCs w:val="21"/>
              </w:rPr>
            </w:pPr>
          </w:p>
        </w:tc>
        <w:tc>
          <w:tcPr>
            <w:tcW w:w="1948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</w:rPr>
              <w:t>水负载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</w:rPr>
              <w:t>160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</w:rPr>
              <w:t>DN150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3940B4" w:rsidRPr="0066182B" w:rsidRDefault="003940B4" w:rsidP="00835EF1">
            <w:pPr>
              <w:spacing w:line="360" w:lineRule="auto"/>
              <w:jc w:val="center"/>
              <w:rPr>
                <w:rFonts w:ascii="Calibri" w:hAnsi="Calibri"/>
                <w:kern w:val="0"/>
                <w:szCs w:val="21"/>
              </w:rPr>
            </w:pPr>
            <w:r w:rsidRPr="0066182B">
              <w:rPr>
                <w:rFonts w:ascii="Calibri" w:hAnsi="Calibri"/>
                <w:kern w:val="0"/>
                <w:szCs w:val="21"/>
              </w:rPr>
              <w:t>1.93</w:t>
            </w:r>
          </w:p>
        </w:tc>
      </w:tr>
    </w:tbl>
    <w:p w:rsidR="003940B4" w:rsidRPr="0066182B" w:rsidRDefault="003940B4" w:rsidP="003940B4">
      <w:pPr>
        <w:widowControl/>
        <w:spacing w:beforeLines="50" w:before="156"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rFonts w:hint="eastAsia"/>
          <w:bCs/>
          <w:szCs w:val="21"/>
        </w:rPr>
        <w:t>投标方需要提供详细工艺流程图，满足用户水冷需求。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82"/>
        <w:rPr>
          <w:b/>
          <w:sz w:val="24"/>
        </w:rPr>
      </w:pPr>
      <w:r w:rsidRPr="0066182B">
        <w:rPr>
          <w:b/>
          <w:sz w:val="24"/>
        </w:rPr>
        <w:t>2.1.3</w:t>
      </w:r>
      <w:r w:rsidRPr="0066182B">
        <w:rPr>
          <w:b/>
          <w:sz w:val="24"/>
        </w:rPr>
        <w:t>流量调节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rFonts w:hint="eastAsia"/>
          <w:bCs/>
          <w:szCs w:val="21"/>
        </w:rPr>
      </w:pPr>
      <w:r w:rsidRPr="0066182B">
        <w:rPr>
          <w:bCs/>
          <w:szCs w:val="21"/>
        </w:rPr>
        <w:t>给定三种不同的运行模式，即流量分配给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和</w:t>
      </w:r>
      <w:r w:rsidRPr="0066182B">
        <w:rPr>
          <w:bCs/>
          <w:szCs w:val="21"/>
        </w:rPr>
        <w:t>ICRF</w:t>
      </w:r>
      <w:r w:rsidRPr="0066182B">
        <w:rPr>
          <w:bCs/>
          <w:szCs w:val="21"/>
        </w:rPr>
        <w:t>两个用户使用，</w:t>
      </w:r>
      <w:r w:rsidRPr="0066182B">
        <w:rPr>
          <w:rFonts w:hint="eastAsia"/>
          <w:bCs/>
          <w:szCs w:val="21"/>
        </w:rPr>
        <w:t>配备符合要求的电动流量调节阀，满足流量无级调节。投标方要提出具体流量调节方案，方案要具有可行性，可靠性和合理性。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1</w:t>
      </w:r>
      <w:r w:rsidRPr="0066182B">
        <w:rPr>
          <w:bCs/>
          <w:szCs w:val="21"/>
        </w:rPr>
        <w:t>、内循环总流量</w:t>
      </w:r>
      <w:r w:rsidRPr="0066182B">
        <w:rPr>
          <w:bCs/>
          <w:szCs w:val="21"/>
        </w:rPr>
        <w:t>590t/h</w:t>
      </w:r>
      <w:r w:rsidRPr="0066182B">
        <w:rPr>
          <w:bCs/>
          <w:szCs w:val="21"/>
        </w:rPr>
        <w:t>：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350t/h</w:t>
      </w:r>
      <w:r w:rsidRPr="0066182B">
        <w:rPr>
          <w:bCs/>
          <w:szCs w:val="21"/>
        </w:rPr>
        <w:t>）</w:t>
      </w:r>
      <w:r w:rsidRPr="0066182B">
        <w:rPr>
          <w:bCs/>
          <w:szCs w:val="21"/>
        </w:rPr>
        <w:t>+ICRF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240t/h</w:t>
      </w:r>
      <w:r w:rsidRPr="0066182B">
        <w:rPr>
          <w:bCs/>
          <w:szCs w:val="21"/>
        </w:rPr>
        <w:t>）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2</w:t>
      </w:r>
      <w:r w:rsidRPr="0066182B">
        <w:rPr>
          <w:bCs/>
          <w:szCs w:val="21"/>
        </w:rPr>
        <w:t>、内循环总流量</w:t>
      </w:r>
      <w:r w:rsidRPr="0066182B">
        <w:rPr>
          <w:bCs/>
          <w:szCs w:val="21"/>
        </w:rPr>
        <w:t>400t/h</w:t>
      </w:r>
      <w:r w:rsidRPr="0066182B">
        <w:rPr>
          <w:bCs/>
          <w:szCs w:val="21"/>
        </w:rPr>
        <w:t>：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350t/h</w:t>
      </w:r>
      <w:r w:rsidRPr="0066182B">
        <w:rPr>
          <w:bCs/>
          <w:szCs w:val="21"/>
        </w:rPr>
        <w:t>）</w:t>
      </w:r>
      <w:r w:rsidRPr="0066182B">
        <w:rPr>
          <w:bCs/>
          <w:szCs w:val="21"/>
        </w:rPr>
        <w:t>+ICRF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50t/h</w:t>
      </w:r>
      <w:r w:rsidRPr="0066182B">
        <w:rPr>
          <w:bCs/>
          <w:szCs w:val="21"/>
        </w:rPr>
        <w:t>）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rFonts w:hint="eastAsia"/>
          <w:bCs/>
          <w:szCs w:val="21"/>
        </w:rPr>
      </w:pPr>
      <w:r w:rsidRPr="0066182B">
        <w:rPr>
          <w:bCs/>
          <w:szCs w:val="21"/>
        </w:rPr>
        <w:t>3</w:t>
      </w:r>
      <w:r w:rsidRPr="0066182B">
        <w:rPr>
          <w:bCs/>
          <w:szCs w:val="21"/>
        </w:rPr>
        <w:t>、内循环总流量</w:t>
      </w:r>
      <w:r w:rsidRPr="0066182B">
        <w:rPr>
          <w:bCs/>
          <w:szCs w:val="21"/>
        </w:rPr>
        <w:t>400t/h</w:t>
      </w:r>
      <w:r w:rsidRPr="0066182B">
        <w:rPr>
          <w:bCs/>
          <w:szCs w:val="21"/>
        </w:rPr>
        <w:t>：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160t/h</w:t>
      </w:r>
      <w:r w:rsidRPr="0066182B">
        <w:rPr>
          <w:bCs/>
          <w:szCs w:val="21"/>
        </w:rPr>
        <w:t>）</w:t>
      </w:r>
      <w:r w:rsidRPr="0066182B">
        <w:rPr>
          <w:bCs/>
          <w:szCs w:val="21"/>
        </w:rPr>
        <w:t>+ICRF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240t/h</w:t>
      </w:r>
      <w:r w:rsidRPr="0066182B">
        <w:rPr>
          <w:bCs/>
          <w:szCs w:val="21"/>
        </w:rPr>
        <w:t>）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82"/>
        <w:rPr>
          <w:rFonts w:hint="eastAsia"/>
          <w:b/>
          <w:sz w:val="24"/>
        </w:rPr>
      </w:pPr>
      <w:r w:rsidRPr="0066182B">
        <w:rPr>
          <w:rFonts w:hint="eastAsia"/>
          <w:b/>
          <w:sz w:val="24"/>
        </w:rPr>
        <w:t>2.</w:t>
      </w:r>
      <w:r w:rsidRPr="0066182B">
        <w:rPr>
          <w:b/>
          <w:sz w:val="24"/>
        </w:rPr>
        <w:t>1</w:t>
      </w:r>
      <w:r w:rsidRPr="0066182B">
        <w:rPr>
          <w:rFonts w:hint="eastAsia"/>
          <w:b/>
          <w:sz w:val="24"/>
        </w:rPr>
        <w:t>.</w:t>
      </w:r>
      <w:r w:rsidRPr="0066182B">
        <w:rPr>
          <w:b/>
          <w:sz w:val="24"/>
        </w:rPr>
        <w:t>4</w:t>
      </w:r>
      <w:r w:rsidRPr="0066182B">
        <w:rPr>
          <w:rFonts w:hint="eastAsia"/>
          <w:b/>
          <w:sz w:val="24"/>
        </w:rPr>
        <w:t>水质处理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rFonts w:hint="eastAsia"/>
          <w:bCs/>
          <w:szCs w:val="21"/>
        </w:rPr>
      </w:pPr>
      <w:r w:rsidRPr="0066182B">
        <w:rPr>
          <w:rFonts w:hint="eastAsia"/>
          <w:bCs/>
          <w:szCs w:val="21"/>
        </w:rPr>
        <w:t>水质处理系统包括离子交换系统和气液分离脱氧系统，其中对水质要求：电导率≥</w:t>
      </w:r>
      <w:r w:rsidRPr="0066182B">
        <w:rPr>
          <w:rFonts w:hint="eastAsia"/>
          <w:bCs/>
          <w:szCs w:val="21"/>
        </w:rPr>
        <w:t>10</w:t>
      </w:r>
      <w:r w:rsidRPr="0066182B">
        <w:rPr>
          <w:rFonts w:hint="eastAsia"/>
          <w:bCs/>
          <w:szCs w:val="21"/>
        </w:rPr>
        <w:t>ΜΩ</w:t>
      </w:r>
      <w:r w:rsidRPr="0066182B">
        <w:rPr>
          <w:rFonts w:hint="eastAsia"/>
          <w:bCs/>
          <w:szCs w:val="21"/>
        </w:rPr>
        <w:t>/cm</w:t>
      </w:r>
      <w:r w:rsidRPr="0066182B">
        <w:rPr>
          <w:rFonts w:hint="eastAsia"/>
          <w:bCs/>
          <w:szCs w:val="21"/>
        </w:rPr>
        <w:t>，脱氧系统要求溶解氧≤</w:t>
      </w:r>
      <w:r w:rsidRPr="0066182B">
        <w:rPr>
          <w:rFonts w:hint="eastAsia"/>
          <w:bCs/>
          <w:szCs w:val="21"/>
        </w:rPr>
        <w:t>100PPb</w:t>
      </w:r>
      <w:r w:rsidRPr="0066182B">
        <w:rPr>
          <w:rFonts w:hint="eastAsia"/>
          <w:bCs/>
          <w:szCs w:val="21"/>
        </w:rPr>
        <w:t>。原离子交换系统和气液分离脱氧系统已在</w:t>
      </w:r>
      <w:r w:rsidRPr="0066182B">
        <w:rPr>
          <w:bCs/>
          <w:szCs w:val="21"/>
        </w:rPr>
        <w:t>10#</w:t>
      </w:r>
      <w:r w:rsidRPr="0066182B">
        <w:rPr>
          <w:rFonts w:hint="eastAsia"/>
          <w:bCs/>
          <w:szCs w:val="21"/>
        </w:rPr>
        <w:t>厂房放置，需要评估设备能力，使用原有设备或者改造，满足用户需求。投标方需要提供水质处理详细评估和改造方案和工艺流程图。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82"/>
        <w:rPr>
          <w:rFonts w:hint="eastAsia"/>
          <w:b/>
          <w:sz w:val="24"/>
        </w:rPr>
      </w:pPr>
      <w:r w:rsidRPr="0066182B">
        <w:rPr>
          <w:rFonts w:hint="eastAsia"/>
          <w:b/>
          <w:sz w:val="24"/>
        </w:rPr>
        <w:t>2.</w:t>
      </w:r>
      <w:r w:rsidRPr="0066182B">
        <w:rPr>
          <w:b/>
          <w:sz w:val="24"/>
        </w:rPr>
        <w:t>1</w:t>
      </w:r>
      <w:r w:rsidRPr="0066182B">
        <w:rPr>
          <w:rFonts w:hint="eastAsia"/>
          <w:b/>
          <w:sz w:val="24"/>
        </w:rPr>
        <w:t>.</w:t>
      </w:r>
      <w:r w:rsidRPr="0066182B">
        <w:rPr>
          <w:b/>
          <w:sz w:val="24"/>
        </w:rPr>
        <w:t>5</w:t>
      </w:r>
      <w:r w:rsidRPr="0066182B">
        <w:rPr>
          <w:rFonts w:hint="eastAsia"/>
          <w:b/>
          <w:sz w:val="24"/>
        </w:rPr>
        <w:t>管道酸洗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rFonts w:hint="eastAsia"/>
          <w:bCs/>
          <w:szCs w:val="21"/>
        </w:rPr>
      </w:pPr>
      <w:r w:rsidRPr="0066182B">
        <w:rPr>
          <w:rFonts w:hint="eastAsia"/>
          <w:bCs/>
          <w:szCs w:val="21"/>
        </w:rPr>
        <w:t>原</w:t>
      </w:r>
      <w:r w:rsidRPr="0066182B">
        <w:rPr>
          <w:rFonts w:hint="eastAsia"/>
          <w:bCs/>
          <w:szCs w:val="21"/>
        </w:rPr>
        <w:t>3</w:t>
      </w:r>
      <w:r w:rsidRPr="0066182B">
        <w:rPr>
          <w:rFonts w:hint="eastAsia"/>
          <w:bCs/>
          <w:szCs w:val="21"/>
        </w:rPr>
        <w:t>ΜΩ</w:t>
      </w:r>
      <w:r w:rsidRPr="0066182B">
        <w:rPr>
          <w:rFonts w:hint="eastAsia"/>
          <w:bCs/>
          <w:szCs w:val="21"/>
        </w:rPr>
        <w:t>/cm</w:t>
      </w:r>
      <w:r w:rsidRPr="0066182B">
        <w:rPr>
          <w:rFonts w:hint="eastAsia"/>
          <w:bCs/>
          <w:szCs w:val="21"/>
        </w:rPr>
        <w:t>水质不锈钢管道及设备空置半年，内部清洁度较差，需要清洗。管道清洗是提升水质的重要环节，酸洗是化学清洗过程的最重要手段。投标方需要提供详细酸洗方案，并需要甲方认可方可施工。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82"/>
        <w:rPr>
          <w:rFonts w:hint="eastAsia"/>
          <w:b/>
          <w:sz w:val="24"/>
        </w:rPr>
      </w:pPr>
      <w:r w:rsidRPr="0066182B">
        <w:rPr>
          <w:rFonts w:hint="eastAsia"/>
          <w:b/>
          <w:sz w:val="24"/>
        </w:rPr>
        <w:lastRenderedPageBreak/>
        <w:t>2.</w:t>
      </w:r>
      <w:r w:rsidRPr="0066182B">
        <w:rPr>
          <w:b/>
          <w:sz w:val="24"/>
        </w:rPr>
        <w:t>1</w:t>
      </w:r>
      <w:r w:rsidRPr="0066182B">
        <w:rPr>
          <w:rFonts w:hint="eastAsia"/>
          <w:b/>
          <w:sz w:val="24"/>
        </w:rPr>
        <w:t>.</w:t>
      </w:r>
      <w:r w:rsidRPr="0066182B">
        <w:rPr>
          <w:b/>
          <w:sz w:val="24"/>
        </w:rPr>
        <w:t>6</w:t>
      </w:r>
      <w:r w:rsidRPr="0066182B">
        <w:rPr>
          <w:rFonts w:hint="eastAsia"/>
          <w:b/>
          <w:sz w:val="24"/>
        </w:rPr>
        <w:t>设备搬迁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bCs/>
          <w:szCs w:val="21"/>
        </w:rPr>
      </w:pPr>
      <w:r w:rsidRPr="0066182B">
        <w:rPr>
          <w:rFonts w:hint="eastAsia"/>
          <w:bCs/>
          <w:szCs w:val="21"/>
        </w:rPr>
        <w:t>1</w:t>
      </w:r>
      <w:r w:rsidRPr="0066182B">
        <w:rPr>
          <w:bCs/>
          <w:szCs w:val="21"/>
        </w:rPr>
        <w:t>0#</w:t>
      </w:r>
      <w:r w:rsidRPr="0066182B">
        <w:rPr>
          <w:rFonts w:hint="eastAsia"/>
          <w:bCs/>
          <w:szCs w:val="21"/>
        </w:rPr>
        <w:t>厂房北边陈列的材料、设备均需搬迁至</w:t>
      </w:r>
      <w:r w:rsidRPr="0066182B">
        <w:rPr>
          <w:rFonts w:hint="eastAsia"/>
          <w:bCs/>
          <w:szCs w:val="21"/>
        </w:rPr>
        <w:t>10#</w:t>
      </w:r>
      <w:r w:rsidRPr="0066182B">
        <w:rPr>
          <w:rFonts w:hint="eastAsia"/>
          <w:bCs/>
          <w:szCs w:val="21"/>
        </w:rPr>
        <w:t>和</w:t>
      </w:r>
      <w:r w:rsidRPr="0066182B">
        <w:rPr>
          <w:rFonts w:hint="eastAsia"/>
          <w:bCs/>
          <w:szCs w:val="21"/>
        </w:rPr>
        <w:t>6#</w:t>
      </w:r>
      <w:r w:rsidRPr="0066182B">
        <w:rPr>
          <w:rFonts w:hint="eastAsia"/>
          <w:bCs/>
          <w:szCs w:val="21"/>
        </w:rPr>
        <w:t>厂房指定位置，投标方需要提供可利用的设备、材料清单，及拆卸、搬迁详细方案。对于</w:t>
      </w:r>
      <w:proofErr w:type="gramStart"/>
      <w:r w:rsidRPr="0066182B">
        <w:rPr>
          <w:rFonts w:hint="eastAsia"/>
          <w:bCs/>
          <w:szCs w:val="21"/>
        </w:rPr>
        <w:t>不</w:t>
      </w:r>
      <w:proofErr w:type="gramEnd"/>
      <w:r w:rsidRPr="0066182B">
        <w:rPr>
          <w:rFonts w:hint="eastAsia"/>
          <w:bCs/>
          <w:szCs w:val="21"/>
        </w:rPr>
        <w:t>可用的设备、材料，投标方需提供拆卸、搬迁详细方案。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82"/>
        <w:rPr>
          <w:rFonts w:hint="eastAsia"/>
          <w:b/>
          <w:sz w:val="24"/>
        </w:rPr>
      </w:pPr>
      <w:r w:rsidRPr="0066182B">
        <w:rPr>
          <w:rFonts w:hint="eastAsia"/>
          <w:b/>
          <w:sz w:val="24"/>
        </w:rPr>
        <w:t>2.</w:t>
      </w:r>
      <w:r w:rsidRPr="0066182B">
        <w:rPr>
          <w:b/>
          <w:sz w:val="24"/>
        </w:rPr>
        <w:t>1</w:t>
      </w:r>
      <w:r w:rsidRPr="0066182B">
        <w:rPr>
          <w:rFonts w:hint="eastAsia"/>
          <w:b/>
          <w:sz w:val="24"/>
        </w:rPr>
        <w:t>.</w:t>
      </w:r>
      <w:r w:rsidRPr="0066182B">
        <w:rPr>
          <w:b/>
          <w:sz w:val="24"/>
        </w:rPr>
        <w:t>7</w:t>
      </w:r>
      <w:r w:rsidRPr="0066182B">
        <w:rPr>
          <w:rFonts w:hint="eastAsia"/>
          <w:b/>
          <w:sz w:val="24"/>
        </w:rPr>
        <w:t>防尘防护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bCs/>
          <w:szCs w:val="21"/>
        </w:rPr>
      </w:pPr>
      <w:r w:rsidRPr="0066182B">
        <w:rPr>
          <w:rFonts w:hint="eastAsia"/>
          <w:bCs/>
          <w:szCs w:val="21"/>
        </w:rPr>
        <w:t>现场存在众多科研设备，投标方需要提供详细防尘、防护方案，保证已有设备安全。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82"/>
        <w:rPr>
          <w:rFonts w:hint="eastAsia"/>
          <w:b/>
          <w:sz w:val="24"/>
        </w:rPr>
      </w:pPr>
      <w:r w:rsidRPr="0066182B">
        <w:rPr>
          <w:rFonts w:hint="eastAsia"/>
          <w:b/>
          <w:sz w:val="24"/>
        </w:rPr>
        <w:t>2.</w:t>
      </w:r>
      <w:r w:rsidRPr="0066182B">
        <w:rPr>
          <w:b/>
          <w:sz w:val="24"/>
        </w:rPr>
        <w:t>1</w:t>
      </w:r>
      <w:r w:rsidRPr="0066182B">
        <w:rPr>
          <w:rFonts w:hint="eastAsia"/>
          <w:b/>
          <w:sz w:val="24"/>
        </w:rPr>
        <w:t>.</w:t>
      </w:r>
      <w:r w:rsidRPr="0066182B">
        <w:rPr>
          <w:b/>
          <w:sz w:val="24"/>
        </w:rPr>
        <w:t>8</w:t>
      </w:r>
      <w:r w:rsidRPr="0066182B">
        <w:rPr>
          <w:rFonts w:hint="eastAsia"/>
          <w:b/>
          <w:sz w:val="24"/>
        </w:rPr>
        <w:t>设备坑降噪、防火、通风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bCs/>
          <w:szCs w:val="21"/>
        </w:rPr>
      </w:pPr>
      <w:r w:rsidRPr="0066182B">
        <w:rPr>
          <w:rFonts w:hint="eastAsia"/>
          <w:bCs/>
          <w:szCs w:val="21"/>
        </w:rPr>
        <w:t>设备坑要求降噪、防火、通风处理，投标方需要提供设备坑降噪、防火、通风设备及材料清单，投标方提供详细改造方案。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82"/>
        <w:rPr>
          <w:rFonts w:hint="eastAsia"/>
          <w:b/>
          <w:sz w:val="24"/>
        </w:rPr>
      </w:pPr>
      <w:r w:rsidRPr="0066182B">
        <w:rPr>
          <w:rFonts w:hint="eastAsia"/>
          <w:b/>
          <w:sz w:val="24"/>
        </w:rPr>
        <w:t>2.</w:t>
      </w:r>
      <w:r w:rsidRPr="0066182B">
        <w:rPr>
          <w:b/>
          <w:sz w:val="24"/>
        </w:rPr>
        <w:t>1</w:t>
      </w:r>
      <w:r w:rsidRPr="0066182B">
        <w:rPr>
          <w:rFonts w:hint="eastAsia"/>
          <w:b/>
          <w:sz w:val="24"/>
        </w:rPr>
        <w:t>.</w:t>
      </w:r>
      <w:r w:rsidRPr="0066182B">
        <w:rPr>
          <w:b/>
          <w:sz w:val="24"/>
        </w:rPr>
        <w:t>9</w:t>
      </w:r>
      <w:r w:rsidRPr="0066182B">
        <w:rPr>
          <w:rFonts w:hint="eastAsia"/>
          <w:b/>
          <w:sz w:val="24"/>
        </w:rPr>
        <w:t>管道地沟建设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bCs/>
          <w:szCs w:val="21"/>
        </w:rPr>
      </w:pPr>
      <w:r w:rsidRPr="0066182B">
        <w:rPr>
          <w:rFonts w:hint="eastAsia"/>
          <w:bCs/>
          <w:szCs w:val="21"/>
        </w:rPr>
        <w:t>E</w:t>
      </w:r>
      <w:r w:rsidRPr="0066182B">
        <w:rPr>
          <w:bCs/>
          <w:szCs w:val="21"/>
        </w:rPr>
        <w:t>CRH</w:t>
      </w:r>
      <w:r w:rsidRPr="0066182B">
        <w:rPr>
          <w:rFonts w:hint="eastAsia"/>
          <w:bCs/>
          <w:szCs w:val="21"/>
        </w:rPr>
        <w:t>管道地沟截面：</w:t>
      </w:r>
      <w:r w:rsidRPr="0066182B">
        <w:rPr>
          <w:bCs/>
          <w:szCs w:val="21"/>
        </w:rPr>
        <w:t>1</w:t>
      </w:r>
      <w:r w:rsidRPr="0066182B">
        <w:rPr>
          <w:rFonts w:hint="eastAsia"/>
          <w:bCs/>
          <w:szCs w:val="21"/>
        </w:rPr>
        <w:t>m</w:t>
      </w:r>
      <w:r w:rsidRPr="0066182B">
        <w:rPr>
          <w:rFonts w:hint="eastAsia"/>
          <w:bCs/>
          <w:szCs w:val="21"/>
        </w:rPr>
        <w:t>深×</w:t>
      </w:r>
      <w:r w:rsidRPr="0066182B">
        <w:rPr>
          <w:bCs/>
          <w:szCs w:val="21"/>
        </w:rPr>
        <w:t>1</w:t>
      </w:r>
      <w:r w:rsidRPr="0066182B">
        <w:rPr>
          <w:rFonts w:hint="eastAsia"/>
          <w:bCs/>
          <w:szCs w:val="21"/>
        </w:rPr>
        <w:t>m</w:t>
      </w:r>
      <w:r w:rsidRPr="0066182B">
        <w:rPr>
          <w:rFonts w:hint="eastAsia"/>
          <w:bCs/>
          <w:szCs w:val="21"/>
        </w:rPr>
        <w:t>宽，总长不超过</w:t>
      </w:r>
      <w:r w:rsidRPr="0066182B">
        <w:rPr>
          <w:bCs/>
          <w:szCs w:val="21"/>
        </w:rPr>
        <w:t>80m</w:t>
      </w:r>
      <w:r w:rsidRPr="0066182B">
        <w:rPr>
          <w:bCs/>
          <w:szCs w:val="21"/>
        </w:rPr>
        <w:t>，拐弯不超过</w:t>
      </w:r>
      <w:r w:rsidRPr="0066182B">
        <w:rPr>
          <w:rFonts w:hint="eastAsia"/>
          <w:bCs/>
          <w:szCs w:val="21"/>
        </w:rPr>
        <w:t>3</w:t>
      </w:r>
      <w:r w:rsidRPr="0066182B">
        <w:rPr>
          <w:rFonts w:hint="eastAsia"/>
          <w:bCs/>
          <w:szCs w:val="21"/>
        </w:rPr>
        <w:t>个，用于铺设</w:t>
      </w:r>
      <w:r w:rsidRPr="0066182B">
        <w:rPr>
          <w:rFonts w:hint="eastAsia"/>
          <w:bCs/>
          <w:szCs w:val="21"/>
        </w:rPr>
        <w:t>DN</w:t>
      </w:r>
      <w:r w:rsidRPr="0066182B">
        <w:rPr>
          <w:bCs/>
          <w:szCs w:val="21"/>
        </w:rPr>
        <w:t>250</w:t>
      </w:r>
      <w:r w:rsidRPr="0066182B">
        <w:rPr>
          <w:rFonts w:hint="eastAsia"/>
          <w:bCs/>
          <w:szCs w:val="21"/>
        </w:rPr>
        <w:t>管道。地沟盖板要求用玻璃钢栅格，承重大于</w:t>
      </w:r>
      <w:r w:rsidRPr="0066182B">
        <w:rPr>
          <w:rFonts w:hint="eastAsia"/>
          <w:bCs/>
          <w:szCs w:val="21"/>
        </w:rPr>
        <w:t>1</w:t>
      </w:r>
      <w:r w:rsidRPr="0066182B">
        <w:rPr>
          <w:rFonts w:hint="eastAsia"/>
          <w:bCs/>
          <w:szCs w:val="21"/>
        </w:rPr>
        <w:t>吨</w:t>
      </w:r>
      <w:r w:rsidRPr="0066182B">
        <w:rPr>
          <w:rFonts w:hint="eastAsia"/>
          <w:bCs/>
          <w:szCs w:val="21"/>
        </w:rPr>
        <w:t>/</w:t>
      </w:r>
      <w:r w:rsidRPr="0066182B">
        <w:rPr>
          <w:rFonts w:hint="eastAsia"/>
          <w:bCs/>
          <w:szCs w:val="21"/>
        </w:rPr>
        <w:t>平方米。提前做好施工环境保护措施，施工过程造成的设备损坏由乙方负责维修。特别要求：</w:t>
      </w:r>
      <w:r w:rsidRPr="0066182B">
        <w:rPr>
          <w:rFonts w:hint="eastAsia"/>
          <w:bCs/>
          <w:szCs w:val="21"/>
        </w:rPr>
        <w:t>E</w:t>
      </w:r>
      <w:r w:rsidRPr="0066182B">
        <w:rPr>
          <w:bCs/>
          <w:szCs w:val="21"/>
        </w:rPr>
        <w:t>CRH</w:t>
      </w:r>
      <w:r w:rsidRPr="0066182B">
        <w:rPr>
          <w:rFonts w:hint="eastAsia"/>
          <w:bCs/>
          <w:szCs w:val="21"/>
        </w:rPr>
        <w:t>实验系统及其设备位置可能出现调整，末端用户连接（管道、阀门、仪表等）需要配合甲方及用户提出的要求，保证设备接口正确连接。</w:t>
      </w:r>
    </w:p>
    <w:p w:rsidR="003940B4" w:rsidRPr="0066182B" w:rsidRDefault="003940B4" w:rsidP="003940B4">
      <w:pPr>
        <w:spacing w:line="360" w:lineRule="auto"/>
        <w:ind w:firstLineChars="200" w:firstLine="422"/>
        <w:rPr>
          <w:szCs w:val="21"/>
        </w:rPr>
      </w:pPr>
      <w:r w:rsidRPr="0066182B">
        <w:rPr>
          <w:b/>
          <w:bCs/>
          <w:szCs w:val="21"/>
        </w:rPr>
        <w:t>2.1.10</w:t>
      </w:r>
      <w:r w:rsidRPr="0066182B">
        <w:rPr>
          <w:szCs w:val="21"/>
        </w:rPr>
        <w:t xml:space="preserve"> </w:t>
      </w:r>
      <w:r w:rsidRPr="0066182B">
        <w:rPr>
          <w:rFonts w:eastAsia="黑体"/>
          <w:b/>
          <w:szCs w:val="21"/>
        </w:rPr>
        <w:t>三维布局简述</w:t>
      </w:r>
    </w:p>
    <w:p w:rsidR="003940B4" w:rsidRPr="0066182B" w:rsidRDefault="003940B4" w:rsidP="003940B4">
      <w:pPr>
        <w:spacing w:line="520" w:lineRule="exact"/>
        <w:ind w:firstLineChars="200" w:firstLine="420"/>
        <w:rPr>
          <w:szCs w:val="21"/>
        </w:rPr>
      </w:pPr>
      <w:r w:rsidRPr="0066182B">
        <w:rPr>
          <w:szCs w:val="21"/>
        </w:rPr>
        <w:t>10#</w:t>
      </w:r>
      <w:r w:rsidRPr="0066182B">
        <w:rPr>
          <w:szCs w:val="21"/>
        </w:rPr>
        <w:t>实验厂房水冷</w:t>
      </w:r>
      <w:r w:rsidRPr="0066182B">
        <w:rPr>
          <w:rFonts w:hint="eastAsia"/>
          <w:szCs w:val="21"/>
        </w:rPr>
        <w:t>管道</w:t>
      </w:r>
      <w:r w:rsidRPr="0066182B">
        <w:rPr>
          <w:szCs w:val="21"/>
        </w:rPr>
        <w:t>总体三维布局</w:t>
      </w:r>
      <w:r w:rsidRPr="0066182B">
        <w:rPr>
          <w:rFonts w:hint="eastAsia"/>
          <w:szCs w:val="21"/>
        </w:rPr>
        <w:t>可参考</w:t>
      </w:r>
      <w:r w:rsidRPr="0066182B">
        <w:rPr>
          <w:szCs w:val="21"/>
        </w:rPr>
        <w:t>图</w:t>
      </w:r>
      <w:r w:rsidRPr="0066182B">
        <w:rPr>
          <w:szCs w:val="21"/>
        </w:rPr>
        <w:t>5</w:t>
      </w:r>
      <w:r w:rsidRPr="0066182B">
        <w:rPr>
          <w:rFonts w:hint="eastAsia"/>
          <w:szCs w:val="21"/>
        </w:rPr>
        <w:t>，管道铺设路径参考图</w:t>
      </w:r>
      <w:r w:rsidRPr="0066182B">
        <w:rPr>
          <w:rFonts w:hint="eastAsia"/>
          <w:szCs w:val="21"/>
        </w:rPr>
        <w:t>5</w:t>
      </w:r>
      <w:r w:rsidRPr="0066182B">
        <w:rPr>
          <w:szCs w:val="21"/>
        </w:rPr>
        <w:t>.</w:t>
      </w:r>
      <w:r w:rsidRPr="0066182B">
        <w:rPr>
          <w:rFonts w:hint="eastAsia"/>
          <w:szCs w:val="21"/>
        </w:rPr>
        <w:t>（</w:t>
      </w:r>
      <w:r w:rsidRPr="0066182B">
        <w:rPr>
          <w:rFonts w:hint="eastAsia"/>
          <w:szCs w:val="21"/>
        </w:rPr>
        <w:t>1</w:t>
      </w:r>
      <w:r w:rsidRPr="0066182B">
        <w:rPr>
          <w:rFonts w:hint="eastAsia"/>
          <w:szCs w:val="21"/>
        </w:rPr>
        <w:t>）总体布局，设备坑内布局如图</w:t>
      </w:r>
      <w:r w:rsidRPr="0066182B">
        <w:rPr>
          <w:rFonts w:hint="eastAsia"/>
          <w:szCs w:val="21"/>
        </w:rPr>
        <w:t>5</w:t>
      </w:r>
      <w:r w:rsidRPr="0066182B">
        <w:rPr>
          <w:szCs w:val="21"/>
        </w:rPr>
        <w:t>.</w:t>
      </w:r>
      <w:r w:rsidRPr="0066182B">
        <w:rPr>
          <w:rFonts w:hint="eastAsia"/>
          <w:szCs w:val="21"/>
        </w:rPr>
        <w:t>（</w:t>
      </w:r>
      <w:r w:rsidRPr="0066182B">
        <w:rPr>
          <w:szCs w:val="21"/>
        </w:rPr>
        <w:t>2</w:t>
      </w:r>
      <w:r w:rsidRPr="0066182B">
        <w:rPr>
          <w:rFonts w:hint="eastAsia"/>
          <w:szCs w:val="21"/>
        </w:rPr>
        <w:t>），末端管道与设备连接需要配合甲方或者用户实际需求。投标方需要提供详细三维布局图，呈现设备、管道、仪表、阀门、支撑架、地基等与本系统相关的部件的位置、尺寸等信息。</w:t>
      </w:r>
    </w:p>
    <w:p w:rsidR="003940B4" w:rsidRPr="0066182B" w:rsidRDefault="003940B4" w:rsidP="003940B4">
      <w:pPr>
        <w:jc w:val="center"/>
        <w:rPr>
          <w:rFonts w:ascii="Calibri" w:hAnsi="Calibri"/>
          <w:noProof/>
          <w:kern w:val="0"/>
          <w:sz w:val="24"/>
          <w:lang w:eastAsia="en-US"/>
        </w:rPr>
      </w:pPr>
      <w:r w:rsidRPr="0066182B">
        <w:rPr>
          <w:rFonts w:ascii="Calibri" w:hAnsi="Calibri"/>
          <w:noProof/>
          <w:kern w:val="0"/>
          <w:sz w:val="24"/>
          <w:lang w:eastAsia="en-US"/>
        </w:rPr>
        <w:drawing>
          <wp:inline distT="0" distB="0" distL="0" distR="0">
            <wp:extent cx="3476625" cy="150749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B4" w:rsidRPr="0066182B" w:rsidRDefault="003940B4" w:rsidP="003940B4">
      <w:pPr>
        <w:jc w:val="center"/>
        <w:rPr>
          <w:szCs w:val="21"/>
        </w:rPr>
      </w:pPr>
      <w:r w:rsidRPr="0066182B">
        <w:rPr>
          <w:rFonts w:hint="eastAsia"/>
          <w:szCs w:val="21"/>
        </w:rPr>
        <w:t>（</w:t>
      </w:r>
      <w:r w:rsidRPr="0066182B">
        <w:rPr>
          <w:rFonts w:hint="eastAsia"/>
          <w:szCs w:val="21"/>
        </w:rPr>
        <w:t>1</w:t>
      </w:r>
      <w:r w:rsidRPr="0066182B">
        <w:rPr>
          <w:rFonts w:hint="eastAsia"/>
          <w:szCs w:val="21"/>
        </w:rPr>
        <w:t>）总体布局</w:t>
      </w:r>
    </w:p>
    <w:p w:rsidR="003940B4" w:rsidRPr="0066182B" w:rsidRDefault="003940B4" w:rsidP="003940B4">
      <w:pPr>
        <w:jc w:val="center"/>
        <w:rPr>
          <w:szCs w:val="21"/>
        </w:rPr>
      </w:pPr>
      <w:r w:rsidRPr="0066182B">
        <w:rPr>
          <w:noProof/>
          <w:szCs w:val="21"/>
        </w:rPr>
        <w:lastRenderedPageBreak/>
        <w:drawing>
          <wp:inline distT="0" distB="0" distL="0" distR="0">
            <wp:extent cx="5273675" cy="1017905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0B4" w:rsidRPr="0066182B" w:rsidRDefault="003940B4" w:rsidP="003940B4">
      <w:pPr>
        <w:jc w:val="center"/>
        <w:rPr>
          <w:szCs w:val="21"/>
        </w:rPr>
      </w:pPr>
      <w:r w:rsidRPr="0066182B">
        <w:rPr>
          <w:rFonts w:hint="eastAsia"/>
          <w:szCs w:val="21"/>
        </w:rPr>
        <w:t>（</w:t>
      </w:r>
      <w:r w:rsidRPr="0066182B">
        <w:rPr>
          <w:rFonts w:hint="eastAsia"/>
          <w:szCs w:val="21"/>
        </w:rPr>
        <w:t>2</w:t>
      </w:r>
      <w:r w:rsidRPr="0066182B">
        <w:rPr>
          <w:rFonts w:hint="eastAsia"/>
          <w:szCs w:val="21"/>
        </w:rPr>
        <w:t>）设备坑布局</w:t>
      </w:r>
    </w:p>
    <w:p w:rsidR="003940B4" w:rsidRPr="0066182B" w:rsidRDefault="003940B4" w:rsidP="003940B4">
      <w:pPr>
        <w:adjustRightInd w:val="0"/>
        <w:snapToGrid w:val="0"/>
        <w:spacing w:line="360" w:lineRule="auto"/>
        <w:jc w:val="center"/>
        <w:rPr>
          <w:rFonts w:hint="eastAsia"/>
          <w:szCs w:val="21"/>
        </w:rPr>
      </w:pPr>
      <w:r w:rsidRPr="0066182B">
        <w:rPr>
          <w:szCs w:val="21"/>
        </w:rPr>
        <w:t>图</w:t>
      </w:r>
      <w:r w:rsidRPr="0066182B">
        <w:rPr>
          <w:szCs w:val="21"/>
        </w:rPr>
        <w:t xml:space="preserve">5. </w:t>
      </w:r>
      <w:r w:rsidRPr="0066182B">
        <w:rPr>
          <w:szCs w:val="21"/>
        </w:rPr>
        <w:t>总体三维布局</w:t>
      </w:r>
      <w:r w:rsidRPr="0066182B">
        <w:rPr>
          <w:rFonts w:hint="eastAsia"/>
          <w:szCs w:val="21"/>
        </w:rPr>
        <w:t>简述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rPr>
          <w:b/>
          <w:szCs w:val="21"/>
        </w:rPr>
      </w:pPr>
      <w:r w:rsidRPr="0066182B">
        <w:rPr>
          <w:b/>
          <w:szCs w:val="21"/>
        </w:rPr>
        <w:t>2.3</w:t>
      </w:r>
      <w:r w:rsidRPr="0066182B">
        <w:rPr>
          <w:rFonts w:hint="eastAsia"/>
          <w:b/>
          <w:szCs w:val="21"/>
        </w:rPr>
        <w:t>、</w:t>
      </w:r>
      <w:r w:rsidRPr="0066182B">
        <w:rPr>
          <w:rFonts w:hint="eastAsia"/>
          <w:b/>
          <w:szCs w:val="21"/>
        </w:rPr>
        <w:t xml:space="preserve"> </w:t>
      </w:r>
      <w:r w:rsidRPr="0066182B">
        <w:rPr>
          <w:b/>
          <w:szCs w:val="21"/>
        </w:rPr>
        <w:t>工作条件</w:t>
      </w:r>
    </w:p>
    <w:p w:rsidR="003940B4" w:rsidRPr="0066182B" w:rsidRDefault="003940B4" w:rsidP="003940B4">
      <w:pPr>
        <w:numPr>
          <w:ilvl w:val="0"/>
          <w:numId w:val="3"/>
        </w:numPr>
        <w:adjustRightInd w:val="0"/>
        <w:snapToGrid w:val="0"/>
        <w:spacing w:beforeLines="50" w:before="156" w:line="360" w:lineRule="auto"/>
        <w:rPr>
          <w:bCs/>
          <w:szCs w:val="21"/>
        </w:rPr>
      </w:pPr>
      <w:r w:rsidRPr="0066182B">
        <w:rPr>
          <w:rFonts w:hint="eastAsia"/>
          <w:bCs/>
          <w:szCs w:val="21"/>
        </w:rPr>
        <w:t>工作温度：</w:t>
      </w:r>
      <w:r w:rsidRPr="0066182B">
        <w:rPr>
          <w:rFonts w:hint="eastAsia"/>
          <w:bCs/>
          <w:szCs w:val="21"/>
        </w:rPr>
        <w:t>0~</w:t>
      </w:r>
      <w:r w:rsidRPr="0066182B">
        <w:rPr>
          <w:bCs/>
          <w:szCs w:val="21"/>
        </w:rPr>
        <w:t>40</w:t>
      </w:r>
      <w:r w:rsidRPr="0066182B">
        <w:rPr>
          <w:rFonts w:hint="eastAsia"/>
          <w:bCs/>
          <w:szCs w:val="21"/>
        </w:rPr>
        <w:t>℃；</w:t>
      </w:r>
    </w:p>
    <w:p w:rsidR="003940B4" w:rsidRPr="0066182B" w:rsidRDefault="003940B4" w:rsidP="003940B4">
      <w:pPr>
        <w:numPr>
          <w:ilvl w:val="0"/>
          <w:numId w:val="3"/>
        </w:numPr>
        <w:adjustRightInd w:val="0"/>
        <w:snapToGrid w:val="0"/>
        <w:spacing w:beforeLines="50" w:before="156" w:line="360" w:lineRule="auto"/>
        <w:rPr>
          <w:rFonts w:hint="eastAsia"/>
          <w:bCs/>
          <w:szCs w:val="21"/>
        </w:rPr>
      </w:pPr>
      <w:r w:rsidRPr="0066182B">
        <w:rPr>
          <w:rFonts w:hint="eastAsia"/>
          <w:bCs/>
          <w:szCs w:val="21"/>
        </w:rPr>
        <w:t>空气湿度：</w:t>
      </w:r>
      <w:r w:rsidRPr="0066182B">
        <w:rPr>
          <w:rFonts w:hint="eastAsia"/>
          <w:bCs/>
          <w:szCs w:val="21"/>
        </w:rPr>
        <w:t>3</w:t>
      </w:r>
      <w:r w:rsidRPr="0066182B">
        <w:rPr>
          <w:bCs/>
          <w:szCs w:val="21"/>
        </w:rPr>
        <w:t>0</w:t>
      </w:r>
      <w:r w:rsidRPr="0066182B">
        <w:rPr>
          <w:rFonts w:hint="eastAsia"/>
          <w:bCs/>
          <w:szCs w:val="21"/>
        </w:rPr>
        <w:t>%~</w:t>
      </w:r>
      <w:r w:rsidRPr="0066182B">
        <w:rPr>
          <w:bCs/>
          <w:szCs w:val="21"/>
        </w:rPr>
        <w:t>60</w:t>
      </w:r>
      <w:r w:rsidRPr="0066182B">
        <w:rPr>
          <w:rFonts w:hint="eastAsia"/>
          <w:bCs/>
          <w:szCs w:val="21"/>
        </w:rPr>
        <w:t>%</w:t>
      </w:r>
      <w:r w:rsidRPr="0066182B">
        <w:rPr>
          <w:rFonts w:hint="eastAsia"/>
          <w:bCs/>
          <w:szCs w:val="21"/>
        </w:rPr>
        <w:t>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rPr>
          <w:b/>
          <w:szCs w:val="21"/>
        </w:rPr>
      </w:pPr>
      <w:r w:rsidRPr="0066182B">
        <w:rPr>
          <w:b/>
          <w:szCs w:val="21"/>
        </w:rPr>
        <w:t>2.4</w:t>
      </w:r>
      <w:r w:rsidRPr="0066182B">
        <w:rPr>
          <w:rFonts w:hint="eastAsia"/>
          <w:b/>
          <w:szCs w:val="21"/>
        </w:rPr>
        <w:t>、</w:t>
      </w:r>
      <w:r w:rsidRPr="0066182B">
        <w:rPr>
          <w:b/>
          <w:szCs w:val="21"/>
        </w:rPr>
        <w:t xml:space="preserve"> </w:t>
      </w:r>
      <w:r w:rsidRPr="0066182B">
        <w:rPr>
          <w:b/>
          <w:szCs w:val="21"/>
        </w:rPr>
        <w:t>技术性能指标要求</w:t>
      </w:r>
    </w:p>
    <w:p w:rsidR="003940B4" w:rsidRPr="0066182B" w:rsidRDefault="003940B4" w:rsidP="003940B4">
      <w:pPr>
        <w:widowControl/>
        <w:spacing w:line="360" w:lineRule="auto"/>
        <w:ind w:firstLineChars="200" w:firstLine="422"/>
        <w:jc w:val="left"/>
        <w:rPr>
          <w:b/>
          <w:bCs/>
          <w:kern w:val="0"/>
          <w:szCs w:val="21"/>
        </w:rPr>
      </w:pPr>
      <w:r w:rsidRPr="0066182B">
        <w:rPr>
          <w:b/>
          <w:bCs/>
          <w:kern w:val="0"/>
          <w:szCs w:val="21"/>
        </w:rPr>
        <w:t>10</w:t>
      </w:r>
      <w:r w:rsidRPr="0066182B">
        <w:rPr>
          <w:rFonts w:hint="eastAsia"/>
          <w:b/>
          <w:bCs/>
          <w:kern w:val="0"/>
          <w:szCs w:val="21"/>
        </w:rPr>
        <w:t>#</w:t>
      </w:r>
      <w:r w:rsidRPr="0066182B">
        <w:rPr>
          <w:rFonts w:hint="eastAsia"/>
          <w:b/>
          <w:bCs/>
          <w:kern w:val="0"/>
          <w:szCs w:val="21"/>
        </w:rPr>
        <w:t>厂房实验水冷系统建设技术性能指标</w:t>
      </w:r>
    </w:p>
    <w:p w:rsidR="003940B4" w:rsidRPr="0066182B" w:rsidRDefault="003940B4" w:rsidP="003940B4">
      <w:pPr>
        <w:widowControl/>
        <w:numPr>
          <w:ilvl w:val="0"/>
          <w:numId w:val="5"/>
        </w:numPr>
        <w:spacing w:line="360" w:lineRule="auto"/>
        <w:jc w:val="left"/>
        <w:rPr>
          <w:kern w:val="0"/>
          <w:szCs w:val="21"/>
        </w:rPr>
      </w:pPr>
      <w:r w:rsidRPr="0066182B">
        <w:rPr>
          <w:rFonts w:hint="eastAsia"/>
          <w:kern w:val="0"/>
          <w:szCs w:val="21"/>
        </w:rPr>
        <w:t>冷却水管材质：管道采用</w:t>
      </w:r>
      <w:r w:rsidRPr="0066182B">
        <w:rPr>
          <w:rFonts w:hint="eastAsia"/>
          <w:kern w:val="0"/>
          <w:szCs w:val="21"/>
        </w:rPr>
        <w:t>S30408</w:t>
      </w:r>
      <w:r w:rsidRPr="0066182B">
        <w:rPr>
          <w:rFonts w:hint="eastAsia"/>
          <w:kern w:val="0"/>
          <w:szCs w:val="21"/>
        </w:rPr>
        <w:t>无缝钢管，其质量应符合</w:t>
      </w:r>
      <w:r w:rsidRPr="0066182B">
        <w:rPr>
          <w:rFonts w:hint="eastAsia"/>
          <w:kern w:val="0"/>
          <w:szCs w:val="21"/>
        </w:rPr>
        <w:t>GB/T14976-2012</w:t>
      </w:r>
      <w:r w:rsidRPr="0066182B">
        <w:rPr>
          <w:rFonts w:hint="eastAsia"/>
          <w:kern w:val="0"/>
          <w:szCs w:val="21"/>
        </w:rPr>
        <w:t>《流体输送用不锈钢无缝钢管》的要求；所有不锈钢管内壁粗糙度小于</w:t>
      </w:r>
      <w:r w:rsidRPr="0066182B">
        <w:rPr>
          <w:rFonts w:hint="eastAsia"/>
          <w:kern w:val="0"/>
          <w:szCs w:val="21"/>
        </w:rPr>
        <w:t>13um</w:t>
      </w:r>
      <w:r w:rsidRPr="0066182B">
        <w:rPr>
          <w:rFonts w:hint="eastAsia"/>
          <w:kern w:val="0"/>
          <w:szCs w:val="21"/>
        </w:rPr>
        <w:t>，出厂前做钝化处理，施工过程需要做好防护，验收时，管道清洁程度要能保证</w:t>
      </w:r>
      <w:r w:rsidRPr="0066182B">
        <w:rPr>
          <w:kern w:val="0"/>
          <w:szCs w:val="21"/>
        </w:rPr>
        <w:t>0.1</w:t>
      </w:r>
      <w:r w:rsidRPr="0066182B">
        <w:rPr>
          <w:rFonts w:hint="eastAsia"/>
          <w:kern w:val="0"/>
          <w:szCs w:val="21"/>
        </w:rPr>
        <w:t>uS/cm</w:t>
      </w:r>
      <w:r w:rsidRPr="0066182B">
        <w:rPr>
          <w:rFonts w:hint="eastAsia"/>
          <w:kern w:val="0"/>
          <w:szCs w:val="21"/>
        </w:rPr>
        <w:t>去离子水参数不衰减，</w:t>
      </w:r>
      <w:r w:rsidRPr="0066182B">
        <w:rPr>
          <w:rFonts w:hint="eastAsia"/>
          <w:kern w:val="0"/>
          <w:szCs w:val="21"/>
        </w:rPr>
        <w:t>304</w:t>
      </w:r>
      <w:r w:rsidRPr="0066182B">
        <w:rPr>
          <w:rFonts w:hint="eastAsia"/>
          <w:kern w:val="0"/>
          <w:szCs w:val="21"/>
        </w:rPr>
        <w:t>不锈钢管化学成分满足</w:t>
      </w:r>
      <w:r w:rsidRPr="0066182B">
        <w:rPr>
          <w:rFonts w:hint="eastAsia"/>
          <w:kern w:val="0"/>
          <w:szCs w:val="21"/>
        </w:rPr>
        <w:t>S30408</w:t>
      </w:r>
      <w:r w:rsidRPr="0066182B">
        <w:rPr>
          <w:rFonts w:hint="eastAsia"/>
          <w:kern w:val="0"/>
          <w:szCs w:val="21"/>
        </w:rPr>
        <w:t>国标，需要出厂检测。内环路不锈钢管需要抛光后运抵施工现场，以满足高水质要求。</w:t>
      </w:r>
    </w:p>
    <w:p w:rsidR="003940B4" w:rsidRPr="0066182B" w:rsidRDefault="003940B4" w:rsidP="003940B4">
      <w:pPr>
        <w:widowControl/>
        <w:numPr>
          <w:ilvl w:val="0"/>
          <w:numId w:val="5"/>
        </w:numPr>
        <w:spacing w:line="360" w:lineRule="auto"/>
        <w:jc w:val="left"/>
        <w:rPr>
          <w:kern w:val="0"/>
          <w:szCs w:val="21"/>
        </w:rPr>
      </w:pPr>
      <w:r w:rsidRPr="0066182B">
        <w:rPr>
          <w:rFonts w:hint="eastAsia"/>
          <w:kern w:val="0"/>
          <w:szCs w:val="21"/>
        </w:rPr>
        <w:t>管件要求：管道连接的管法兰紧固件等材质要求</w:t>
      </w:r>
      <w:r w:rsidRPr="0066182B">
        <w:rPr>
          <w:rFonts w:hint="eastAsia"/>
          <w:kern w:val="0"/>
          <w:szCs w:val="21"/>
        </w:rPr>
        <w:t>S30408</w:t>
      </w:r>
      <w:r w:rsidRPr="0066182B">
        <w:rPr>
          <w:rFonts w:hint="eastAsia"/>
          <w:kern w:val="0"/>
          <w:szCs w:val="21"/>
        </w:rPr>
        <w:t>符合</w:t>
      </w:r>
      <w:r w:rsidRPr="0066182B">
        <w:rPr>
          <w:rFonts w:hint="eastAsia"/>
          <w:kern w:val="0"/>
          <w:szCs w:val="21"/>
        </w:rPr>
        <w:t>HG/T20592</w:t>
      </w:r>
      <w:r w:rsidRPr="0066182B">
        <w:rPr>
          <w:rFonts w:hint="eastAsia"/>
          <w:kern w:val="0"/>
          <w:szCs w:val="21"/>
        </w:rPr>
        <w:t>～</w:t>
      </w:r>
      <w:r w:rsidRPr="0066182B">
        <w:rPr>
          <w:rFonts w:hint="eastAsia"/>
          <w:kern w:val="0"/>
          <w:szCs w:val="21"/>
        </w:rPr>
        <w:t xml:space="preserve">20614-2009 </w:t>
      </w:r>
      <w:r w:rsidRPr="0066182B">
        <w:rPr>
          <w:rFonts w:hint="eastAsia"/>
          <w:kern w:val="0"/>
          <w:szCs w:val="21"/>
        </w:rPr>
        <w:t>《钢制管法兰、垫片和紧固件》，管件采用</w:t>
      </w:r>
      <w:r w:rsidRPr="0066182B">
        <w:rPr>
          <w:rFonts w:hint="eastAsia"/>
          <w:kern w:val="0"/>
          <w:szCs w:val="21"/>
        </w:rPr>
        <w:t>S30408</w:t>
      </w:r>
      <w:r w:rsidRPr="0066182B">
        <w:rPr>
          <w:rFonts w:hint="eastAsia"/>
          <w:kern w:val="0"/>
          <w:szCs w:val="21"/>
        </w:rPr>
        <w:t>材质，符合</w:t>
      </w:r>
      <w:r w:rsidRPr="0066182B">
        <w:rPr>
          <w:rFonts w:hint="eastAsia"/>
          <w:kern w:val="0"/>
          <w:szCs w:val="21"/>
        </w:rPr>
        <w:t>GBT 12459-2017</w:t>
      </w:r>
      <w:r w:rsidRPr="0066182B">
        <w:rPr>
          <w:rFonts w:hint="eastAsia"/>
          <w:kern w:val="0"/>
          <w:szCs w:val="21"/>
        </w:rPr>
        <w:t>《钢制对焊管件类型与参数》；</w:t>
      </w:r>
    </w:p>
    <w:p w:rsidR="003940B4" w:rsidRPr="0066182B" w:rsidRDefault="003940B4" w:rsidP="003940B4">
      <w:pPr>
        <w:widowControl/>
        <w:numPr>
          <w:ilvl w:val="0"/>
          <w:numId w:val="5"/>
        </w:numPr>
        <w:spacing w:line="360" w:lineRule="auto"/>
        <w:jc w:val="left"/>
        <w:rPr>
          <w:kern w:val="0"/>
          <w:szCs w:val="21"/>
        </w:rPr>
      </w:pPr>
      <w:r w:rsidRPr="0066182B">
        <w:rPr>
          <w:rFonts w:hint="eastAsia"/>
          <w:kern w:val="0"/>
          <w:szCs w:val="21"/>
        </w:rPr>
        <w:t>冷却水管道设计压力</w:t>
      </w:r>
      <w:r w:rsidRPr="0066182B">
        <w:rPr>
          <w:rFonts w:hint="eastAsia"/>
          <w:kern w:val="0"/>
          <w:szCs w:val="21"/>
        </w:rPr>
        <w:t>1</w:t>
      </w:r>
      <w:r w:rsidRPr="0066182B">
        <w:rPr>
          <w:kern w:val="0"/>
          <w:szCs w:val="21"/>
        </w:rPr>
        <w:t>.6MP</w:t>
      </w:r>
      <w:r w:rsidRPr="0066182B">
        <w:rPr>
          <w:rFonts w:hint="eastAsia"/>
          <w:kern w:val="0"/>
          <w:szCs w:val="21"/>
        </w:rPr>
        <w:t>a</w:t>
      </w:r>
      <w:r w:rsidRPr="0066182B">
        <w:rPr>
          <w:rFonts w:hint="eastAsia"/>
          <w:kern w:val="0"/>
          <w:szCs w:val="21"/>
        </w:rPr>
        <w:t>，冷却水温度不高于</w:t>
      </w:r>
      <w:r w:rsidRPr="0066182B">
        <w:rPr>
          <w:kern w:val="0"/>
          <w:szCs w:val="21"/>
        </w:rPr>
        <w:t>60</w:t>
      </w:r>
      <w:r w:rsidRPr="0066182B">
        <w:rPr>
          <w:rFonts w:hint="eastAsia"/>
          <w:kern w:val="0"/>
          <w:szCs w:val="21"/>
        </w:rPr>
        <w:t>℃；</w:t>
      </w:r>
    </w:p>
    <w:p w:rsidR="003940B4" w:rsidRPr="0066182B" w:rsidRDefault="003940B4" w:rsidP="003940B4">
      <w:pPr>
        <w:widowControl/>
        <w:numPr>
          <w:ilvl w:val="0"/>
          <w:numId w:val="5"/>
        </w:numPr>
        <w:spacing w:line="360" w:lineRule="auto"/>
        <w:jc w:val="left"/>
        <w:rPr>
          <w:kern w:val="0"/>
          <w:szCs w:val="21"/>
        </w:rPr>
      </w:pPr>
      <w:r w:rsidRPr="0066182B">
        <w:rPr>
          <w:kern w:val="0"/>
          <w:szCs w:val="21"/>
        </w:rPr>
        <w:t>10#</w:t>
      </w:r>
      <w:r w:rsidRPr="0066182B">
        <w:rPr>
          <w:rFonts w:hint="eastAsia"/>
          <w:kern w:val="0"/>
          <w:szCs w:val="21"/>
        </w:rPr>
        <w:t>厂房施工需要着重考虑粉尘等环境保护措施，只允许焊接和安装操作；</w:t>
      </w:r>
    </w:p>
    <w:p w:rsidR="003940B4" w:rsidRPr="0066182B" w:rsidRDefault="003940B4" w:rsidP="003940B4">
      <w:pPr>
        <w:widowControl/>
        <w:numPr>
          <w:ilvl w:val="0"/>
          <w:numId w:val="5"/>
        </w:numPr>
        <w:spacing w:line="360" w:lineRule="auto"/>
        <w:jc w:val="left"/>
        <w:rPr>
          <w:rFonts w:hint="eastAsia"/>
          <w:kern w:val="0"/>
          <w:szCs w:val="21"/>
        </w:rPr>
      </w:pPr>
      <w:r w:rsidRPr="0066182B">
        <w:rPr>
          <w:rFonts w:hint="eastAsia"/>
          <w:kern w:val="0"/>
          <w:szCs w:val="21"/>
        </w:rPr>
        <w:t>所有现场设备要考虑设备保护措施；</w:t>
      </w:r>
    </w:p>
    <w:p w:rsidR="003940B4" w:rsidRPr="0066182B" w:rsidRDefault="003940B4" w:rsidP="003940B4">
      <w:pPr>
        <w:widowControl/>
        <w:numPr>
          <w:ilvl w:val="0"/>
          <w:numId w:val="5"/>
        </w:numPr>
        <w:spacing w:line="360" w:lineRule="auto"/>
        <w:jc w:val="left"/>
        <w:rPr>
          <w:kern w:val="0"/>
          <w:szCs w:val="21"/>
        </w:rPr>
      </w:pPr>
      <w:r w:rsidRPr="0066182B">
        <w:rPr>
          <w:rFonts w:hint="eastAsia"/>
          <w:kern w:val="0"/>
          <w:szCs w:val="21"/>
        </w:rPr>
        <w:t>1</w:t>
      </w:r>
      <w:r w:rsidRPr="0066182B">
        <w:rPr>
          <w:kern w:val="0"/>
          <w:szCs w:val="21"/>
        </w:rPr>
        <w:t>0#</w:t>
      </w:r>
      <w:r w:rsidRPr="0066182B">
        <w:rPr>
          <w:rFonts w:hint="eastAsia"/>
          <w:kern w:val="0"/>
          <w:szCs w:val="21"/>
        </w:rPr>
        <w:t>厂房内管道铺设不影响整体美观，不影响人员通过；</w:t>
      </w:r>
      <w:r w:rsidRPr="0066182B">
        <w:rPr>
          <w:kern w:val="0"/>
          <w:szCs w:val="21"/>
        </w:rPr>
        <w:t xml:space="preserve"> </w:t>
      </w:r>
    </w:p>
    <w:p w:rsidR="003940B4" w:rsidRPr="0066182B" w:rsidRDefault="003940B4" w:rsidP="003940B4">
      <w:pPr>
        <w:widowControl/>
        <w:numPr>
          <w:ilvl w:val="0"/>
          <w:numId w:val="5"/>
        </w:numPr>
        <w:spacing w:line="360" w:lineRule="auto"/>
        <w:jc w:val="left"/>
        <w:rPr>
          <w:kern w:val="0"/>
          <w:szCs w:val="21"/>
        </w:rPr>
      </w:pPr>
      <w:r w:rsidRPr="0066182B">
        <w:rPr>
          <w:rFonts w:hint="eastAsia"/>
          <w:kern w:val="0"/>
          <w:szCs w:val="21"/>
        </w:rPr>
        <w:t>E</w:t>
      </w:r>
      <w:r w:rsidRPr="0066182B">
        <w:rPr>
          <w:kern w:val="0"/>
          <w:szCs w:val="21"/>
        </w:rPr>
        <w:t>CRH</w:t>
      </w:r>
      <w:r w:rsidRPr="0066182B">
        <w:rPr>
          <w:rFonts w:hint="eastAsia"/>
          <w:kern w:val="0"/>
          <w:szCs w:val="21"/>
        </w:rPr>
        <w:t>、</w:t>
      </w:r>
      <w:r w:rsidRPr="0066182B">
        <w:rPr>
          <w:rFonts w:hint="eastAsia"/>
          <w:kern w:val="0"/>
          <w:szCs w:val="21"/>
        </w:rPr>
        <w:t>I</w:t>
      </w:r>
      <w:r w:rsidRPr="0066182B">
        <w:rPr>
          <w:kern w:val="0"/>
          <w:szCs w:val="21"/>
        </w:rPr>
        <w:t>CRF</w:t>
      </w:r>
      <w:r w:rsidRPr="0066182B">
        <w:rPr>
          <w:rFonts w:hint="eastAsia"/>
          <w:kern w:val="0"/>
          <w:szCs w:val="21"/>
        </w:rPr>
        <w:t>设备处的末端连接要配合甲方或用户要求，完成管道、阀门、仪表连接；</w:t>
      </w:r>
    </w:p>
    <w:p w:rsidR="003940B4" w:rsidRPr="0066182B" w:rsidRDefault="003940B4" w:rsidP="003940B4">
      <w:pPr>
        <w:widowControl/>
        <w:numPr>
          <w:ilvl w:val="0"/>
          <w:numId w:val="5"/>
        </w:numPr>
        <w:spacing w:line="360" w:lineRule="auto"/>
        <w:jc w:val="left"/>
        <w:rPr>
          <w:kern w:val="0"/>
          <w:szCs w:val="21"/>
        </w:rPr>
      </w:pPr>
      <w:r w:rsidRPr="0066182B">
        <w:rPr>
          <w:rFonts w:hint="eastAsia"/>
          <w:kern w:val="0"/>
          <w:szCs w:val="21"/>
        </w:rPr>
        <w:t>实验系统设备等可能出现调整，甲乙双方协商处理，协商不一致以甲方要求为准；</w:t>
      </w:r>
    </w:p>
    <w:p w:rsidR="003940B4" w:rsidRPr="0066182B" w:rsidRDefault="003940B4" w:rsidP="003940B4">
      <w:pPr>
        <w:widowControl/>
        <w:numPr>
          <w:ilvl w:val="0"/>
          <w:numId w:val="5"/>
        </w:numPr>
        <w:spacing w:line="360" w:lineRule="auto"/>
        <w:jc w:val="left"/>
        <w:rPr>
          <w:rFonts w:hint="eastAsia"/>
          <w:kern w:val="0"/>
          <w:szCs w:val="21"/>
        </w:rPr>
      </w:pPr>
      <w:r w:rsidRPr="0066182B">
        <w:rPr>
          <w:rFonts w:hint="eastAsia"/>
          <w:kern w:val="0"/>
          <w:szCs w:val="21"/>
        </w:rPr>
        <w:t>本项目技术参数及要求需满足以上要求，但不限于上述。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rPr>
          <w:b/>
          <w:szCs w:val="21"/>
        </w:rPr>
      </w:pPr>
      <w:r w:rsidRPr="0066182B">
        <w:rPr>
          <w:b/>
          <w:szCs w:val="21"/>
        </w:rPr>
        <w:lastRenderedPageBreak/>
        <w:t>2.5</w:t>
      </w:r>
      <w:r w:rsidRPr="0066182B">
        <w:rPr>
          <w:rFonts w:hint="eastAsia"/>
          <w:b/>
          <w:szCs w:val="21"/>
        </w:rPr>
        <w:t>、</w:t>
      </w:r>
      <w:r w:rsidRPr="0066182B">
        <w:rPr>
          <w:b/>
          <w:szCs w:val="21"/>
        </w:rPr>
        <w:t xml:space="preserve"> </w:t>
      </w:r>
      <w:r w:rsidRPr="0066182B">
        <w:rPr>
          <w:b/>
          <w:szCs w:val="21"/>
        </w:rPr>
        <w:t>技术服务要求及质保要求</w:t>
      </w:r>
    </w:p>
    <w:p w:rsidR="003940B4" w:rsidRPr="0066182B" w:rsidRDefault="003940B4" w:rsidP="003940B4">
      <w:pPr>
        <w:numPr>
          <w:ilvl w:val="0"/>
          <w:numId w:val="4"/>
        </w:numPr>
        <w:adjustRightInd w:val="0"/>
        <w:snapToGrid w:val="0"/>
        <w:spacing w:beforeLines="50" w:before="156" w:line="360" w:lineRule="auto"/>
        <w:rPr>
          <w:bCs/>
          <w:szCs w:val="21"/>
        </w:rPr>
      </w:pPr>
      <w:r w:rsidRPr="0066182B">
        <w:rPr>
          <w:rFonts w:hint="eastAsia"/>
          <w:bCs/>
          <w:szCs w:val="21"/>
        </w:rPr>
        <w:t>供应商必须具有提供原厂售后服务的能力，维修人员应在</w:t>
      </w:r>
      <w:r w:rsidRPr="0066182B">
        <w:rPr>
          <w:rFonts w:hint="eastAsia"/>
          <w:bCs/>
          <w:szCs w:val="21"/>
        </w:rPr>
        <w:t>24</w:t>
      </w:r>
      <w:r w:rsidRPr="0066182B">
        <w:rPr>
          <w:rFonts w:hint="eastAsia"/>
          <w:bCs/>
          <w:szCs w:val="21"/>
        </w:rPr>
        <w:t>小时内到达现场；</w:t>
      </w:r>
    </w:p>
    <w:p w:rsidR="003940B4" w:rsidRPr="0066182B" w:rsidRDefault="003940B4" w:rsidP="003940B4">
      <w:pPr>
        <w:numPr>
          <w:ilvl w:val="0"/>
          <w:numId w:val="4"/>
        </w:numPr>
        <w:adjustRightInd w:val="0"/>
        <w:snapToGrid w:val="0"/>
        <w:spacing w:beforeLines="50" w:before="156" w:line="360" w:lineRule="auto"/>
        <w:rPr>
          <w:rFonts w:hint="eastAsia"/>
          <w:bCs/>
          <w:szCs w:val="21"/>
        </w:rPr>
      </w:pPr>
      <w:r w:rsidRPr="0066182B">
        <w:rPr>
          <w:rFonts w:hint="eastAsia"/>
          <w:bCs/>
          <w:szCs w:val="21"/>
        </w:rPr>
        <w:t>质保期期限：质保内（验收合格之日起计），保修期内关键</w:t>
      </w:r>
      <w:r w:rsidRPr="0066182B">
        <w:rPr>
          <w:bCs/>
          <w:szCs w:val="21"/>
        </w:rPr>
        <w:t>核心</w:t>
      </w:r>
      <w:r w:rsidRPr="0066182B">
        <w:rPr>
          <w:rFonts w:hint="eastAsia"/>
          <w:bCs/>
          <w:szCs w:val="21"/>
        </w:rPr>
        <w:t>部件在</w:t>
      </w:r>
      <w:r w:rsidRPr="0066182B">
        <w:rPr>
          <w:bCs/>
          <w:szCs w:val="21"/>
        </w:rPr>
        <w:t>正常使用下非人为原因</w:t>
      </w:r>
      <w:r w:rsidRPr="0066182B">
        <w:rPr>
          <w:rFonts w:hint="eastAsia"/>
          <w:bCs/>
          <w:szCs w:val="21"/>
        </w:rPr>
        <w:t>损坏</w:t>
      </w:r>
      <w:r w:rsidRPr="0066182B">
        <w:rPr>
          <w:bCs/>
          <w:szCs w:val="21"/>
        </w:rPr>
        <w:t>，中标供应商需</w:t>
      </w:r>
      <w:r w:rsidRPr="0066182B">
        <w:rPr>
          <w:rFonts w:hint="eastAsia"/>
          <w:bCs/>
          <w:szCs w:val="21"/>
        </w:rPr>
        <w:t>提供</w:t>
      </w:r>
      <w:r w:rsidRPr="0066182B">
        <w:rPr>
          <w:bCs/>
          <w:szCs w:val="21"/>
        </w:rPr>
        <w:t>免费更换或维修。</w:t>
      </w:r>
      <w:r w:rsidRPr="0066182B">
        <w:rPr>
          <w:rFonts w:hint="eastAsia"/>
          <w:bCs/>
          <w:szCs w:val="21"/>
        </w:rPr>
        <w:t>软、硬件免费升级、维修及保养。保修期结束后，中标供应商还必须提供设备的维护和维修服务（收费）。</w:t>
      </w:r>
    </w:p>
    <w:p w:rsidR="003940B4" w:rsidRPr="0066182B" w:rsidRDefault="003940B4" w:rsidP="003940B4">
      <w:pPr>
        <w:numPr>
          <w:ilvl w:val="0"/>
          <w:numId w:val="4"/>
        </w:numPr>
        <w:adjustRightInd w:val="0"/>
        <w:snapToGrid w:val="0"/>
        <w:spacing w:beforeLines="50" w:before="156" w:line="360" w:lineRule="auto"/>
        <w:rPr>
          <w:rFonts w:hint="eastAsia"/>
          <w:bCs/>
          <w:szCs w:val="21"/>
        </w:rPr>
      </w:pPr>
      <w:r w:rsidRPr="0066182B">
        <w:rPr>
          <w:rFonts w:hint="eastAsia"/>
          <w:bCs/>
          <w:szCs w:val="21"/>
        </w:rPr>
        <w:t>所提供的零部件、备品备件必须为原装原厂产品。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rPr>
          <w:rFonts w:hint="eastAsia"/>
          <w:b/>
          <w:szCs w:val="21"/>
        </w:rPr>
      </w:pPr>
      <w:r w:rsidRPr="0066182B">
        <w:rPr>
          <w:b/>
          <w:szCs w:val="21"/>
        </w:rPr>
        <w:t>2.6</w:t>
      </w:r>
      <w:r w:rsidRPr="0066182B">
        <w:rPr>
          <w:rFonts w:hint="eastAsia"/>
          <w:b/>
          <w:szCs w:val="21"/>
        </w:rPr>
        <w:t>、</w:t>
      </w:r>
      <w:r w:rsidRPr="0066182B">
        <w:rPr>
          <w:b/>
          <w:szCs w:val="21"/>
        </w:rPr>
        <w:t>验收标准及验收程序</w:t>
      </w:r>
      <w:r w:rsidRPr="0066182B">
        <w:rPr>
          <w:b/>
          <w:szCs w:val="21"/>
        </w:rPr>
        <w:tab/>
      </w:r>
    </w:p>
    <w:bookmarkEnd w:id="0"/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 w:rsidRPr="0066182B">
        <w:rPr>
          <w:rFonts w:ascii="宋体" w:hAnsi="宋体" w:hint="eastAsia"/>
          <w:szCs w:val="21"/>
        </w:rPr>
        <w:t>验收标准按照相应设计规范，验收程度分为工程验收和用户使用验收。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 w:rsidRPr="0066182B">
        <w:rPr>
          <w:rFonts w:ascii="宋体" w:hAnsi="宋体" w:hint="eastAsia"/>
          <w:szCs w:val="21"/>
        </w:rPr>
        <w:t>按照《流体输送用不锈钢无缝钢管》、《压力管道规范》、《建筑给水排水设计规范》、《汽水管道支吊架设计手册》等技术规范完成所有管道布局及安装、支架设计及安装、水冷系统调试任务，304不锈钢管化学成分满足S30408国标，需要出厂检测。甲方按照上述技术规范及质量要求对</w:t>
      </w:r>
      <w:r w:rsidRPr="0066182B">
        <w:rPr>
          <w:rFonts w:ascii="宋体" w:hAnsi="宋体"/>
          <w:szCs w:val="21"/>
        </w:rPr>
        <w:t>10</w:t>
      </w:r>
      <w:r w:rsidRPr="0066182B">
        <w:rPr>
          <w:rFonts w:ascii="宋体" w:hAnsi="宋体" w:hint="eastAsia"/>
          <w:szCs w:val="21"/>
        </w:rPr>
        <w:t>#厂房水冷系统进行工程验收。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bCs/>
          <w:szCs w:val="21"/>
        </w:rPr>
      </w:pPr>
      <w:r w:rsidRPr="0066182B">
        <w:rPr>
          <w:rFonts w:hint="eastAsia"/>
          <w:bCs/>
          <w:szCs w:val="21"/>
        </w:rPr>
        <w:t>用户使用验收部分需要配合甲方及用户完成，具体如下：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bCs/>
          <w:szCs w:val="21"/>
        </w:rPr>
      </w:pPr>
      <w:r w:rsidRPr="0066182B">
        <w:rPr>
          <w:rFonts w:hint="eastAsia"/>
          <w:bCs/>
          <w:szCs w:val="21"/>
        </w:rPr>
        <w:t>（</w:t>
      </w:r>
      <w:r w:rsidRPr="0066182B">
        <w:rPr>
          <w:rFonts w:hint="eastAsia"/>
          <w:bCs/>
          <w:szCs w:val="21"/>
        </w:rPr>
        <w:t>1</w:t>
      </w:r>
      <w:r w:rsidRPr="0066182B">
        <w:rPr>
          <w:rFonts w:hint="eastAsia"/>
          <w:bCs/>
          <w:szCs w:val="21"/>
        </w:rPr>
        <w:t>）总体技术指标验收</w:t>
      </w:r>
    </w:p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2"/>
        <w:jc w:val="center"/>
        <w:rPr>
          <w:b/>
          <w:szCs w:val="21"/>
        </w:rPr>
      </w:pPr>
      <w:r w:rsidRPr="0066182B">
        <w:rPr>
          <w:rFonts w:hint="eastAsia"/>
          <w:b/>
          <w:szCs w:val="21"/>
        </w:rPr>
        <w:t>用户使用验收技术指标</w:t>
      </w:r>
    </w:p>
    <w:tbl>
      <w:tblPr>
        <w:tblW w:w="9062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6"/>
        <w:gridCol w:w="656"/>
        <w:gridCol w:w="1422"/>
        <w:gridCol w:w="1466"/>
        <w:gridCol w:w="1666"/>
        <w:gridCol w:w="1612"/>
        <w:gridCol w:w="1394"/>
      </w:tblGrid>
      <w:tr w:rsidR="003940B4" w:rsidRPr="0066182B" w:rsidTr="00835EF1">
        <w:trPr>
          <w:trHeight w:val="702"/>
          <w:jc w:val="center"/>
        </w:trPr>
        <w:tc>
          <w:tcPr>
            <w:tcW w:w="1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用户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流量（</w:t>
            </w:r>
            <w:r w:rsidRPr="0066182B">
              <w:rPr>
                <w:rFonts w:eastAsia="微软雅黑"/>
                <w:kern w:val="24"/>
                <w:szCs w:val="21"/>
              </w:rPr>
              <w:t>m</w:t>
            </w:r>
            <w:r w:rsidRPr="0066182B">
              <w:rPr>
                <w:rFonts w:eastAsia="微软雅黑"/>
                <w:kern w:val="24"/>
                <w:position w:val="10"/>
                <w:szCs w:val="21"/>
                <w:vertAlign w:val="superscript"/>
              </w:rPr>
              <w:t>3</w:t>
            </w:r>
            <w:r w:rsidRPr="0066182B">
              <w:rPr>
                <w:rFonts w:eastAsia="微软雅黑"/>
                <w:kern w:val="24"/>
                <w:szCs w:val="21"/>
              </w:rPr>
              <w:t>/h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温度（</w:t>
            </w:r>
            <w:r w:rsidRPr="0066182B">
              <w:rPr>
                <w:rFonts w:eastAsia="微软雅黑"/>
                <w:kern w:val="24"/>
                <w:position w:val="10"/>
                <w:szCs w:val="21"/>
                <w:vertAlign w:val="superscript"/>
              </w:rPr>
              <w:t>o</w:t>
            </w:r>
            <w:r w:rsidRPr="0066182B">
              <w:rPr>
                <w:rFonts w:eastAsia="微软雅黑"/>
                <w:kern w:val="24"/>
                <w:szCs w:val="21"/>
              </w:rPr>
              <w:t>C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压力</w:t>
            </w:r>
          </w:p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（</w:t>
            </w:r>
            <w:r w:rsidRPr="0066182B">
              <w:rPr>
                <w:rFonts w:eastAsia="微软雅黑"/>
                <w:kern w:val="24"/>
                <w:szCs w:val="21"/>
              </w:rPr>
              <w:t>MPa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电导率（</w:t>
            </w:r>
            <w:proofErr w:type="spellStart"/>
            <w:r w:rsidRPr="0066182B">
              <w:rPr>
                <w:rFonts w:eastAsia="微软雅黑"/>
                <w:kern w:val="24"/>
                <w:szCs w:val="21"/>
              </w:rPr>
              <w:t>uS</w:t>
            </w:r>
            <w:proofErr w:type="spellEnd"/>
            <w:r w:rsidRPr="0066182B">
              <w:rPr>
                <w:rFonts w:eastAsia="微软雅黑"/>
                <w:kern w:val="24"/>
                <w:szCs w:val="21"/>
              </w:rPr>
              <w:t>/cm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溶解氧</w:t>
            </w:r>
          </w:p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（</w:t>
            </w:r>
            <w:r w:rsidRPr="0066182B">
              <w:rPr>
                <w:rFonts w:eastAsia="微软雅黑"/>
                <w:kern w:val="24"/>
                <w:szCs w:val="21"/>
              </w:rPr>
              <w:t>ppb</w:t>
            </w:r>
            <w:r w:rsidRPr="0066182B">
              <w:rPr>
                <w:rFonts w:eastAsia="微软雅黑"/>
                <w:kern w:val="24"/>
                <w:szCs w:val="21"/>
              </w:rPr>
              <w:t>）</w:t>
            </w:r>
          </w:p>
        </w:tc>
      </w:tr>
      <w:tr w:rsidR="003940B4" w:rsidRPr="0066182B" w:rsidTr="00835EF1">
        <w:trPr>
          <w:trHeight w:val="302"/>
          <w:jc w:val="center"/>
        </w:trPr>
        <w:tc>
          <w:tcPr>
            <w:tcW w:w="1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ECRH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350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32</w:t>
            </w:r>
          </w:p>
        </w:tc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0.2&lt;P&lt;0.8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≤ 0.1</w:t>
            </w:r>
          </w:p>
        </w:tc>
        <w:tc>
          <w:tcPr>
            <w:tcW w:w="1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 w:hint="eastAsia"/>
                <w:kern w:val="24"/>
                <w:szCs w:val="21"/>
              </w:rPr>
              <w:t>&lt;</w:t>
            </w:r>
            <w:r w:rsidRPr="0066182B">
              <w:rPr>
                <w:rFonts w:eastAsia="微软雅黑"/>
                <w:kern w:val="24"/>
                <w:szCs w:val="21"/>
              </w:rPr>
              <w:t>100</w:t>
            </w:r>
          </w:p>
        </w:tc>
      </w:tr>
      <w:tr w:rsidR="003940B4" w:rsidRPr="0066182B" w:rsidTr="00835EF1">
        <w:trPr>
          <w:trHeight w:val="528"/>
          <w:jc w:val="center"/>
        </w:trPr>
        <w:tc>
          <w:tcPr>
            <w:tcW w:w="8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ICRF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发射机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240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25</w:t>
            </w:r>
          </w:p>
        </w:tc>
        <w:tc>
          <w:tcPr>
            <w:tcW w:w="16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0.5</w:t>
            </w:r>
            <w:r w:rsidRPr="0066182B">
              <w:rPr>
                <w:rFonts w:eastAsia="微软雅黑"/>
                <w:kern w:val="24"/>
                <w:szCs w:val="21"/>
              </w:rPr>
              <w:t>＜</w:t>
            </w:r>
            <w:r w:rsidRPr="0066182B">
              <w:rPr>
                <w:rFonts w:eastAsia="微软雅黑"/>
                <w:kern w:val="24"/>
                <w:szCs w:val="21"/>
              </w:rPr>
              <w:t>P</w:t>
            </w:r>
            <w:r w:rsidRPr="0066182B">
              <w:rPr>
                <w:rFonts w:eastAsia="微软雅黑"/>
                <w:kern w:val="24"/>
                <w:szCs w:val="21"/>
              </w:rPr>
              <w:t>＜</w:t>
            </w:r>
            <w:r w:rsidRPr="0066182B">
              <w:rPr>
                <w:rFonts w:eastAsia="微软雅黑"/>
                <w:kern w:val="24"/>
                <w:szCs w:val="21"/>
              </w:rPr>
              <w:t>0.6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≤ 0.1</w:t>
            </w:r>
          </w:p>
        </w:tc>
        <w:tc>
          <w:tcPr>
            <w:tcW w:w="1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40B4" w:rsidRPr="0066182B" w:rsidRDefault="003940B4" w:rsidP="00835EF1">
            <w:pPr>
              <w:widowControl/>
              <w:jc w:val="center"/>
              <w:rPr>
                <w:kern w:val="0"/>
                <w:szCs w:val="21"/>
              </w:rPr>
            </w:pPr>
          </w:p>
        </w:tc>
      </w:tr>
      <w:tr w:rsidR="003940B4" w:rsidRPr="0066182B" w:rsidTr="00835EF1">
        <w:trPr>
          <w:trHeight w:val="50"/>
          <w:jc w:val="center"/>
        </w:trPr>
        <w:tc>
          <w:tcPr>
            <w:tcW w:w="8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40B4" w:rsidRPr="0066182B" w:rsidRDefault="003940B4" w:rsidP="00835EF1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水负载</w:t>
            </w:r>
          </w:p>
        </w:tc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160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可控且＜</w:t>
            </w:r>
            <w:r w:rsidRPr="0066182B">
              <w:rPr>
                <w:rFonts w:eastAsia="微软雅黑"/>
                <w:kern w:val="24"/>
                <w:szCs w:val="21"/>
              </w:rPr>
              <w:t>40</w:t>
            </w:r>
          </w:p>
        </w:tc>
        <w:tc>
          <w:tcPr>
            <w:tcW w:w="16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40B4" w:rsidRPr="0066182B" w:rsidRDefault="003940B4" w:rsidP="00835EF1">
            <w:pPr>
              <w:widowControl/>
              <w:jc w:val="center"/>
              <w:rPr>
                <w:kern w:val="0"/>
                <w:szCs w:val="21"/>
              </w:rPr>
            </w:pP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spacing w:line="288" w:lineRule="auto"/>
              <w:ind w:firstLine="202"/>
              <w:jc w:val="center"/>
              <w:textAlignment w:val="bottom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-</w:t>
            </w: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940B4" w:rsidRPr="0066182B" w:rsidRDefault="003940B4" w:rsidP="00835EF1">
            <w:pPr>
              <w:widowControl/>
              <w:ind w:firstLine="144"/>
              <w:jc w:val="center"/>
              <w:rPr>
                <w:kern w:val="0"/>
                <w:szCs w:val="21"/>
              </w:rPr>
            </w:pPr>
            <w:r w:rsidRPr="0066182B">
              <w:rPr>
                <w:rFonts w:eastAsia="微软雅黑"/>
                <w:kern w:val="24"/>
                <w:szCs w:val="21"/>
              </w:rPr>
              <w:t>-</w:t>
            </w:r>
          </w:p>
        </w:tc>
      </w:tr>
    </w:tbl>
    <w:p w:rsidR="003940B4" w:rsidRPr="0066182B" w:rsidRDefault="003940B4" w:rsidP="003940B4">
      <w:pPr>
        <w:adjustRightInd w:val="0"/>
        <w:snapToGrid w:val="0"/>
        <w:spacing w:beforeLines="50" w:before="156" w:line="360" w:lineRule="auto"/>
        <w:ind w:firstLineChars="200" w:firstLine="420"/>
        <w:rPr>
          <w:bCs/>
          <w:szCs w:val="21"/>
        </w:rPr>
      </w:pPr>
      <w:r w:rsidRPr="0066182B">
        <w:rPr>
          <w:rFonts w:hint="eastAsia"/>
          <w:bCs/>
          <w:szCs w:val="21"/>
        </w:rPr>
        <w:t>（</w:t>
      </w:r>
      <w:r w:rsidRPr="0066182B">
        <w:rPr>
          <w:rFonts w:hint="eastAsia"/>
          <w:bCs/>
          <w:szCs w:val="21"/>
        </w:rPr>
        <w:t>2</w:t>
      </w:r>
      <w:r w:rsidRPr="0066182B">
        <w:rPr>
          <w:rFonts w:hint="eastAsia"/>
          <w:bCs/>
          <w:szCs w:val="21"/>
        </w:rPr>
        <w:t>）流量调节验收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1</w:t>
      </w:r>
      <w:r w:rsidRPr="0066182B">
        <w:rPr>
          <w:bCs/>
          <w:szCs w:val="21"/>
        </w:rPr>
        <w:t>、内循环总流量</w:t>
      </w:r>
      <w:r w:rsidRPr="0066182B">
        <w:rPr>
          <w:bCs/>
          <w:szCs w:val="21"/>
        </w:rPr>
        <w:t>590t/h</w:t>
      </w:r>
      <w:r w:rsidRPr="0066182B">
        <w:rPr>
          <w:bCs/>
          <w:szCs w:val="21"/>
        </w:rPr>
        <w:t>：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350t/h</w:t>
      </w:r>
      <w:r w:rsidRPr="0066182B">
        <w:rPr>
          <w:bCs/>
          <w:szCs w:val="21"/>
        </w:rPr>
        <w:t>）</w:t>
      </w:r>
      <w:r w:rsidRPr="0066182B">
        <w:rPr>
          <w:bCs/>
          <w:szCs w:val="21"/>
        </w:rPr>
        <w:t>+ICRF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240t/h</w:t>
      </w:r>
      <w:r w:rsidRPr="0066182B">
        <w:rPr>
          <w:bCs/>
          <w:szCs w:val="21"/>
        </w:rPr>
        <w:t>）</w:t>
      </w:r>
    </w:p>
    <w:p w:rsidR="003940B4" w:rsidRPr="0066182B" w:rsidRDefault="003940B4" w:rsidP="003940B4">
      <w:pPr>
        <w:widowControl/>
        <w:spacing w:line="360" w:lineRule="auto"/>
        <w:ind w:firstLineChars="200" w:firstLine="420"/>
        <w:jc w:val="left"/>
        <w:rPr>
          <w:bCs/>
          <w:szCs w:val="21"/>
        </w:rPr>
      </w:pPr>
      <w:r w:rsidRPr="0066182B">
        <w:rPr>
          <w:bCs/>
          <w:szCs w:val="21"/>
        </w:rPr>
        <w:t>2</w:t>
      </w:r>
      <w:r w:rsidRPr="0066182B">
        <w:rPr>
          <w:bCs/>
          <w:szCs w:val="21"/>
        </w:rPr>
        <w:t>、内循环总流量</w:t>
      </w:r>
      <w:r w:rsidRPr="0066182B">
        <w:rPr>
          <w:bCs/>
          <w:szCs w:val="21"/>
        </w:rPr>
        <w:t>400t/h</w:t>
      </w:r>
      <w:r w:rsidRPr="0066182B">
        <w:rPr>
          <w:bCs/>
          <w:szCs w:val="21"/>
        </w:rPr>
        <w:t>：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350t/h</w:t>
      </w:r>
      <w:r w:rsidRPr="0066182B">
        <w:rPr>
          <w:bCs/>
          <w:szCs w:val="21"/>
        </w:rPr>
        <w:t>）</w:t>
      </w:r>
      <w:r w:rsidRPr="0066182B">
        <w:rPr>
          <w:bCs/>
          <w:szCs w:val="21"/>
        </w:rPr>
        <w:t>+ICRF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50t/h</w:t>
      </w:r>
      <w:r w:rsidRPr="0066182B">
        <w:rPr>
          <w:bCs/>
          <w:szCs w:val="21"/>
        </w:rPr>
        <w:t>）</w:t>
      </w:r>
    </w:p>
    <w:p w:rsidR="003940B4" w:rsidRDefault="003940B4" w:rsidP="003940B4">
      <w:r w:rsidRPr="0066182B">
        <w:rPr>
          <w:bCs/>
          <w:szCs w:val="21"/>
        </w:rPr>
        <w:t>3</w:t>
      </w:r>
      <w:r w:rsidRPr="0066182B">
        <w:rPr>
          <w:bCs/>
          <w:szCs w:val="21"/>
        </w:rPr>
        <w:t>、内循环总流量</w:t>
      </w:r>
      <w:r w:rsidRPr="0066182B">
        <w:rPr>
          <w:bCs/>
          <w:szCs w:val="21"/>
        </w:rPr>
        <w:t>400t/h</w:t>
      </w:r>
      <w:r w:rsidRPr="0066182B">
        <w:rPr>
          <w:bCs/>
          <w:szCs w:val="21"/>
        </w:rPr>
        <w:t>：</w:t>
      </w:r>
      <w:r w:rsidRPr="0066182B">
        <w:rPr>
          <w:bCs/>
          <w:szCs w:val="21"/>
        </w:rPr>
        <w:t>ECRH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160t/h</w:t>
      </w:r>
      <w:r w:rsidRPr="0066182B">
        <w:rPr>
          <w:bCs/>
          <w:szCs w:val="21"/>
        </w:rPr>
        <w:t>）</w:t>
      </w:r>
      <w:r w:rsidRPr="0066182B">
        <w:rPr>
          <w:bCs/>
          <w:szCs w:val="21"/>
        </w:rPr>
        <w:t>+ICRF</w:t>
      </w:r>
      <w:r w:rsidRPr="0066182B">
        <w:rPr>
          <w:bCs/>
          <w:szCs w:val="21"/>
        </w:rPr>
        <w:t>（</w:t>
      </w:r>
      <w:r w:rsidRPr="0066182B">
        <w:rPr>
          <w:bCs/>
          <w:szCs w:val="21"/>
        </w:rPr>
        <w:t>240t/h</w:t>
      </w:r>
      <w:r w:rsidRPr="0066182B">
        <w:rPr>
          <w:bCs/>
          <w:szCs w:val="21"/>
        </w:rPr>
        <w:t>）</w:t>
      </w:r>
    </w:p>
    <w:sectPr w:rsidR="003940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书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D7CA6A8"/>
    <w:multiLevelType w:val="singleLevel"/>
    <w:tmpl w:val="846EEE0C"/>
    <w:lvl w:ilvl="0">
      <w:start w:val="1"/>
      <w:numFmt w:val="chineseCounting"/>
      <w:suff w:val="nothing"/>
      <w:lvlText w:val="%1、"/>
      <w:lvlJc w:val="left"/>
      <w:rPr>
        <w:rFonts w:hint="eastAsia"/>
        <w:color w:val="000000"/>
      </w:rPr>
    </w:lvl>
  </w:abstractNum>
  <w:abstractNum w:abstractNumId="1" w15:restartNumberingAfterBreak="0">
    <w:nsid w:val="15907A6D"/>
    <w:multiLevelType w:val="hybridMultilevel"/>
    <w:tmpl w:val="1772D82E"/>
    <w:lvl w:ilvl="0" w:tplc="04090011">
      <w:start w:val="1"/>
      <w:numFmt w:val="decimal"/>
      <w:lvlText w:val="%1)"/>
      <w:lvlJc w:val="left"/>
      <w:pPr>
        <w:ind w:left="904" w:hanging="420"/>
      </w:pPr>
    </w:lvl>
    <w:lvl w:ilvl="1" w:tplc="04090019" w:tentative="1">
      <w:start w:val="1"/>
      <w:numFmt w:val="lowerLetter"/>
      <w:lvlText w:val="%2)"/>
      <w:lvlJc w:val="left"/>
      <w:pPr>
        <w:ind w:left="1324" w:hanging="420"/>
      </w:pPr>
    </w:lvl>
    <w:lvl w:ilvl="2" w:tplc="0409001B" w:tentative="1">
      <w:start w:val="1"/>
      <w:numFmt w:val="lowerRoman"/>
      <w:lvlText w:val="%3."/>
      <w:lvlJc w:val="right"/>
      <w:pPr>
        <w:ind w:left="1744" w:hanging="420"/>
      </w:pPr>
    </w:lvl>
    <w:lvl w:ilvl="3" w:tplc="0409000F" w:tentative="1">
      <w:start w:val="1"/>
      <w:numFmt w:val="decimal"/>
      <w:lvlText w:val="%4."/>
      <w:lvlJc w:val="left"/>
      <w:pPr>
        <w:ind w:left="2164" w:hanging="420"/>
      </w:pPr>
    </w:lvl>
    <w:lvl w:ilvl="4" w:tplc="04090019" w:tentative="1">
      <w:start w:val="1"/>
      <w:numFmt w:val="lowerLetter"/>
      <w:lvlText w:val="%5)"/>
      <w:lvlJc w:val="left"/>
      <w:pPr>
        <w:ind w:left="2584" w:hanging="420"/>
      </w:pPr>
    </w:lvl>
    <w:lvl w:ilvl="5" w:tplc="0409001B" w:tentative="1">
      <w:start w:val="1"/>
      <w:numFmt w:val="lowerRoman"/>
      <w:lvlText w:val="%6."/>
      <w:lvlJc w:val="right"/>
      <w:pPr>
        <w:ind w:left="3004" w:hanging="420"/>
      </w:pPr>
    </w:lvl>
    <w:lvl w:ilvl="6" w:tplc="0409000F" w:tentative="1">
      <w:start w:val="1"/>
      <w:numFmt w:val="decimal"/>
      <w:lvlText w:val="%7."/>
      <w:lvlJc w:val="left"/>
      <w:pPr>
        <w:ind w:left="3424" w:hanging="420"/>
      </w:pPr>
    </w:lvl>
    <w:lvl w:ilvl="7" w:tplc="04090019" w:tentative="1">
      <w:start w:val="1"/>
      <w:numFmt w:val="lowerLetter"/>
      <w:lvlText w:val="%8)"/>
      <w:lvlJc w:val="left"/>
      <w:pPr>
        <w:ind w:left="3844" w:hanging="420"/>
      </w:pPr>
    </w:lvl>
    <w:lvl w:ilvl="8" w:tplc="0409001B" w:tentative="1">
      <w:start w:val="1"/>
      <w:numFmt w:val="lowerRoman"/>
      <w:lvlText w:val="%9."/>
      <w:lvlJc w:val="right"/>
      <w:pPr>
        <w:ind w:left="4264" w:hanging="420"/>
      </w:pPr>
    </w:lvl>
  </w:abstractNum>
  <w:abstractNum w:abstractNumId="2" w15:restartNumberingAfterBreak="0">
    <w:nsid w:val="1DA611AB"/>
    <w:multiLevelType w:val="hybridMultilevel"/>
    <w:tmpl w:val="7472A4F0"/>
    <w:lvl w:ilvl="0" w:tplc="53BA731C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CC24CE5"/>
    <w:multiLevelType w:val="hybridMultilevel"/>
    <w:tmpl w:val="C8F29D18"/>
    <w:lvl w:ilvl="0" w:tplc="EFF04A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29C6F1D"/>
    <w:multiLevelType w:val="hybridMultilevel"/>
    <w:tmpl w:val="42D2DDA8"/>
    <w:lvl w:ilvl="0" w:tplc="0A8C0EA2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69C62D0"/>
    <w:multiLevelType w:val="multilevel"/>
    <w:tmpl w:val="569C62D0"/>
    <w:lvl w:ilvl="0">
      <w:start w:val="1"/>
      <w:numFmt w:val="decimal"/>
      <w:lvlText w:val="（%1）"/>
      <w:lvlJc w:val="left"/>
      <w:pPr>
        <w:ind w:left="709" w:hanging="601"/>
      </w:pPr>
      <w:rPr>
        <w:rFonts w:ascii="宋体" w:eastAsia="宋体" w:hAnsi="宋体" w:cs="宋体" w:hint="default"/>
        <w:i w:val="0"/>
        <w:color w:val="auto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175" w:hanging="60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651" w:hanging="60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127" w:hanging="60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603" w:hanging="60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079" w:hanging="60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3554" w:hanging="60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030" w:hanging="60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4506" w:hanging="601"/>
      </w:pPr>
      <w:rPr>
        <w:rFonts w:hint="default"/>
        <w:lang w:val="zh-CN" w:eastAsia="zh-CN" w:bidi="zh-CN"/>
      </w:rPr>
    </w:lvl>
  </w:abstractNum>
  <w:abstractNum w:abstractNumId="6" w15:restartNumberingAfterBreak="0">
    <w:nsid w:val="5C532A2A"/>
    <w:multiLevelType w:val="hybridMultilevel"/>
    <w:tmpl w:val="21F03976"/>
    <w:lvl w:ilvl="0" w:tplc="FB06CBFC">
      <w:start w:val="1"/>
      <w:numFmt w:val="decimal"/>
      <w:lvlText w:val="%1）"/>
      <w:lvlJc w:val="left"/>
      <w:pPr>
        <w:ind w:left="115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F1609EB"/>
    <w:multiLevelType w:val="hybridMultilevel"/>
    <w:tmpl w:val="A6989188"/>
    <w:lvl w:ilvl="0" w:tplc="A20EA1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7CED7389"/>
    <w:multiLevelType w:val="hybridMultilevel"/>
    <w:tmpl w:val="42A87F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0B4"/>
    <w:rsid w:val="0039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AB1BC8-C653-48D3-9E78-F5D6FDEDA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0B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3940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3940B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3940B4"/>
    <w:pPr>
      <w:keepNext/>
      <w:keepLines/>
      <w:widowControl/>
      <w:snapToGrid w:val="0"/>
      <w:spacing w:line="360" w:lineRule="auto"/>
      <w:jc w:val="left"/>
      <w:outlineLvl w:val="2"/>
    </w:pPr>
    <w:rPr>
      <w:rFonts w:ascii="宋体" w:hAnsi="宋体"/>
      <w:b/>
      <w:bCs/>
      <w:kern w:val="0"/>
      <w:sz w:val="28"/>
      <w:lang w:val="x-none" w:eastAsia="en-US" w:bidi="en-US"/>
    </w:rPr>
  </w:style>
  <w:style w:type="paragraph" w:styleId="4">
    <w:name w:val="heading 4"/>
    <w:basedOn w:val="a"/>
    <w:next w:val="a"/>
    <w:link w:val="4Char"/>
    <w:qFormat/>
    <w:rsid w:val="003940B4"/>
    <w:pPr>
      <w:keepNext/>
      <w:keepLines/>
      <w:widowControl/>
      <w:spacing w:before="200" w:line="276" w:lineRule="auto"/>
      <w:jc w:val="left"/>
      <w:outlineLvl w:val="3"/>
    </w:pPr>
    <w:rPr>
      <w:rFonts w:ascii="Cambria" w:hAnsi="Cambria"/>
      <w:b/>
      <w:bCs/>
      <w:i/>
      <w:iCs/>
      <w:color w:val="4F81BD"/>
      <w:kern w:val="0"/>
      <w:sz w:val="22"/>
      <w:lang w:eastAsia="en-US" w:bidi="en-US"/>
    </w:rPr>
  </w:style>
  <w:style w:type="paragraph" w:styleId="5">
    <w:name w:val="heading 5"/>
    <w:basedOn w:val="a"/>
    <w:next w:val="a"/>
    <w:link w:val="5Char"/>
    <w:qFormat/>
    <w:rsid w:val="003940B4"/>
    <w:pPr>
      <w:keepNext/>
      <w:keepLines/>
      <w:widowControl/>
      <w:spacing w:before="200" w:line="276" w:lineRule="auto"/>
      <w:jc w:val="left"/>
      <w:outlineLvl w:val="4"/>
    </w:pPr>
    <w:rPr>
      <w:rFonts w:ascii="Cambria" w:hAnsi="Cambria"/>
      <w:color w:val="243F60"/>
      <w:kern w:val="0"/>
      <w:sz w:val="22"/>
      <w:lang w:eastAsia="en-US" w:bidi="en-US"/>
    </w:rPr>
  </w:style>
  <w:style w:type="paragraph" w:styleId="6">
    <w:name w:val="heading 6"/>
    <w:basedOn w:val="a"/>
    <w:next w:val="a"/>
    <w:link w:val="6Char"/>
    <w:qFormat/>
    <w:rsid w:val="003940B4"/>
    <w:pPr>
      <w:keepNext/>
      <w:keepLines/>
      <w:adjustRightInd w:val="0"/>
      <w:spacing w:before="240" w:after="64" w:line="320" w:lineRule="atLeast"/>
      <w:textAlignment w:val="baseline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"/>
    <w:next w:val="a"/>
    <w:link w:val="7Char"/>
    <w:qFormat/>
    <w:rsid w:val="003940B4"/>
    <w:pPr>
      <w:keepNext/>
      <w:keepLines/>
      <w:adjustRightInd w:val="0"/>
      <w:spacing w:before="240" w:after="64" w:line="320" w:lineRule="atLeast"/>
      <w:textAlignment w:val="baseline"/>
      <w:outlineLvl w:val="6"/>
    </w:pPr>
    <w:rPr>
      <w:b/>
      <w:kern w:val="0"/>
      <w:sz w:val="24"/>
      <w:szCs w:val="20"/>
    </w:rPr>
  </w:style>
  <w:style w:type="paragraph" w:styleId="8">
    <w:name w:val="heading 8"/>
    <w:basedOn w:val="a"/>
    <w:next w:val="a"/>
    <w:link w:val="8Char"/>
    <w:qFormat/>
    <w:rsid w:val="003940B4"/>
    <w:pPr>
      <w:keepNext/>
      <w:keepLines/>
      <w:adjustRightInd w:val="0"/>
      <w:spacing w:before="240" w:after="64" w:line="320" w:lineRule="atLeast"/>
      <w:textAlignment w:val="baseline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rsid w:val="003940B4"/>
    <w:pPr>
      <w:keepNext/>
      <w:keepLines/>
      <w:adjustRightInd w:val="0"/>
      <w:spacing w:before="240" w:after="64" w:line="320" w:lineRule="atLeast"/>
      <w:textAlignment w:val="baseline"/>
      <w:outlineLvl w:val="8"/>
    </w:pPr>
    <w:rPr>
      <w:rFonts w:ascii="Arial" w:eastAsia="黑体" w:hAnsi="Arial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uiPriority w:val="9"/>
    <w:rsid w:val="003940B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3940B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3940B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3940B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uiPriority w:val="9"/>
    <w:semiHidden/>
    <w:rsid w:val="003940B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uiPriority w:val="9"/>
    <w:semiHidden/>
    <w:rsid w:val="003940B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uiPriority w:val="9"/>
    <w:semiHidden/>
    <w:rsid w:val="003940B4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uiPriority w:val="9"/>
    <w:semiHidden/>
    <w:rsid w:val="003940B4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uiPriority w:val="9"/>
    <w:semiHidden/>
    <w:rsid w:val="003940B4"/>
    <w:rPr>
      <w:rFonts w:asciiTheme="majorHAnsi" w:eastAsiaTheme="majorEastAsia" w:hAnsiTheme="majorHAnsi" w:cstheme="majorBidi"/>
      <w:szCs w:val="21"/>
    </w:rPr>
  </w:style>
  <w:style w:type="character" w:customStyle="1" w:styleId="3Char0">
    <w:name w:val="正文文本 3 Char"/>
    <w:link w:val="31"/>
    <w:rsid w:val="003940B4"/>
    <w:rPr>
      <w:rFonts w:eastAsia="宋体"/>
      <w:sz w:val="16"/>
      <w:szCs w:val="16"/>
    </w:rPr>
  </w:style>
  <w:style w:type="character" w:customStyle="1" w:styleId="font161">
    <w:name w:val="font161"/>
    <w:rsid w:val="003940B4"/>
    <w:rPr>
      <w:b/>
      <w:bCs/>
      <w:sz w:val="32"/>
      <w:szCs w:val="32"/>
    </w:rPr>
  </w:style>
  <w:style w:type="character" w:customStyle="1" w:styleId="CharChar11">
    <w:name w:val="Char Char11"/>
    <w:rsid w:val="003940B4"/>
    <w:rPr>
      <w:rFonts w:ascii="宋体" w:eastAsia="宋体" w:cs="Times New Roman"/>
      <w:sz w:val="24"/>
      <w:lang w:val="en-US" w:eastAsia="zh-CN" w:bidi="ar-SA"/>
    </w:rPr>
  </w:style>
  <w:style w:type="character" w:customStyle="1" w:styleId="2Char0">
    <w:name w:val="正文文本缩进 2 Char"/>
    <w:link w:val="21"/>
    <w:rsid w:val="003940B4"/>
    <w:rPr>
      <w:rFonts w:eastAsia="宋体"/>
      <w:szCs w:val="24"/>
    </w:rPr>
  </w:style>
  <w:style w:type="character" w:customStyle="1" w:styleId="Heading1Char">
    <w:name w:val="Heading 1 Char"/>
    <w:locked/>
    <w:rsid w:val="003940B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Char">
    <w:name w:val="正文首行缩进 Char"/>
    <w:link w:val="a3"/>
    <w:rsid w:val="003940B4"/>
    <w:rPr>
      <w:rFonts w:eastAsia="PMingLiU"/>
      <w:kern w:val="2"/>
      <w:sz w:val="36"/>
      <w:szCs w:val="24"/>
      <w:lang w:val="en-US" w:eastAsia="zh-TW" w:bidi="ar-SA"/>
    </w:rPr>
  </w:style>
  <w:style w:type="character" w:customStyle="1" w:styleId="Char0">
    <w:name w:val="批注框文本 Char"/>
    <w:link w:val="a4"/>
    <w:semiHidden/>
    <w:rsid w:val="003940B4"/>
    <w:rPr>
      <w:rFonts w:eastAsia="宋体"/>
      <w:sz w:val="18"/>
      <w:szCs w:val="18"/>
    </w:rPr>
  </w:style>
  <w:style w:type="character" w:customStyle="1" w:styleId="Char1">
    <w:name w:val="页脚 Char"/>
    <w:link w:val="a5"/>
    <w:uiPriority w:val="99"/>
    <w:rsid w:val="003940B4"/>
    <w:rPr>
      <w:rFonts w:eastAsia="宋体"/>
      <w:sz w:val="18"/>
      <w:szCs w:val="18"/>
    </w:rPr>
  </w:style>
  <w:style w:type="character" w:customStyle="1" w:styleId="Char2">
    <w:name w:val="日期 Char"/>
    <w:aliases w:val="封面日期 Char"/>
    <w:link w:val="a6"/>
    <w:rsid w:val="003940B4"/>
    <w:rPr>
      <w:rFonts w:ascii="宋体" w:eastAsia="宋体"/>
      <w:sz w:val="24"/>
    </w:rPr>
  </w:style>
  <w:style w:type="character" w:customStyle="1" w:styleId="9Char">
    <w:name w:val="标题 9 Char"/>
    <w:link w:val="9"/>
    <w:rsid w:val="003940B4"/>
    <w:rPr>
      <w:rFonts w:ascii="Arial" w:eastAsia="黑体" w:hAnsi="Arial" w:cs="Times New Roman"/>
      <w:kern w:val="0"/>
      <w:szCs w:val="20"/>
    </w:rPr>
  </w:style>
  <w:style w:type="character" w:customStyle="1" w:styleId="4Char">
    <w:name w:val="标题 4 Char"/>
    <w:link w:val="4"/>
    <w:rsid w:val="003940B4"/>
    <w:rPr>
      <w:rFonts w:ascii="Cambria" w:eastAsia="宋体" w:hAnsi="Cambria" w:cs="Times New Roman"/>
      <w:b/>
      <w:bCs/>
      <w:i/>
      <w:iCs/>
      <w:color w:val="4F81BD"/>
      <w:kern w:val="0"/>
      <w:sz w:val="22"/>
      <w:szCs w:val="24"/>
      <w:lang w:eastAsia="en-US" w:bidi="en-US"/>
    </w:rPr>
  </w:style>
  <w:style w:type="character" w:customStyle="1" w:styleId="FooterChar">
    <w:name w:val="Footer Char"/>
    <w:locked/>
    <w:rsid w:val="003940B4"/>
    <w:rPr>
      <w:rFonts w:ascii="宋体" w:cs="Times New Roman"/>
      <w:sz w:val="24"/>
      <w:szCs w:val="24"/>
    </w:rPr>
  </w:style>
  <w:style w:type="character" w:customStyle="1" w:styleId="CharChar1">
    <w:name w:val="Char Char1"/>
    <w:rsid w:val="003940B4"/>
    <w:rPr>
      <w:rFonts w:eastAsia="宋体"/>
      <w:kern w:val="2"/>
      <w:sz w:val="24"/>
      <w:lang w:val="en-US" w:eastAsia="zh-CN" w:bidi="ar-SA"/>
    </w:rPr>
  </w:style>
  <w:style w:type="character" w:customStyle="1" w:styleId="f14b1">
    <w:name w:val="f14b1"/>
    <w:rsid w:val="003940B4"/>
    <w:rPr>
      <w:rFonts w:cs="Times New Roman"/>
      <w:b/>
      <w:bCs/>
      <w:sz w:val="21"/>
      <w:szCs w:val="21"/>
    </w:rPr>
  </w:style>
  <w:style w:type="character" w:styleId="a7">
    <w:name w:val="FollowedHyperlink"/>
    <w:rsid w:val="003940B4"/>
    <w:rPr>
      <w:color w:val="800080"/>
      <w:u w:val="single"/>
    </w:rPr>
  </w:style>
  <w:style w:type="character" w:customStyle="1" w:styleId="PlainTextChar">
    <w:name w:val="Plain Text Char"/>
    <w:locked/>
    <w:rsid w:val="003940B4"/>
    <w:rPr>
      <w:rFonts w:ascii="宋体" w:eastAsia="宋体" w:hAnsi="宋体" w:cs="宋体"/>
      <w:kern w:val="0"/>
      <w:sz w:val="24"/>
      <w:szCs w:val="24"/>
    </w:rPr>
  </w:style>
  <w:style w:type="character" w:customStyle="1" w:styleId="7Char">
    <w:name w:val="标题 7 Char"/>
    <w:link w:val="7"/>
    <w:rsid w:val="003940B4"/>
    <w:rPr>
      <w:rFonts w:ascii="Times New Roman" w:eastAsia="宋体" w:hAnsi="Times New Roman" w:cs="Times New Roman"/>
      <w:b/>
      <w:kern w:val="0"/>
      <w:sz w:val="24"/>
      <w:szCs w:val="20"/>
    </w:rPr>
  </w:style>
  <w:style w:type="character" w:customStyle="1" w:styleId="apple-converted-space">
    <w:name w:val="apple-converted-space"/>
    <w:rsid w:val="003940B4"/>
  </w:style>
  <w:style w:type="character" w:customStyle="1" w:styleId="6Char">
    <w:name w:val="标题 6 Char"/>
    <w:link w:val="6"/>
    <w:rsid w:val="003940B4"/>
    <w:rPr>
      <w:rFonts w:ascii="Arial" w:eastAsia="黑体" w:hAnsi="Arial" w:cs="Times New Roman"/>
      <w:b/>
      <w:kern w:val="0"/>
      <w:sz w:val="24"/>
      <w:szCs w:val="20"/>
    </w:rPr>
  </w:style>
  <w:style w:type="character" w:customStyle="1" w:styleId="Heading2Char">
    <w:name w:val="Heading 2 Char"/>
    <w:aliases w:val="节 Char"/>
    <w:locked/>
    <w:rsid w:val="003940B4"/>
    <w:rPr>
      <w:rFonts w:ascii="宋体" w:eastAsia="宋体" w:hAnsi="宋体" w:cs="Times New Roman"/>
      <w:kern w:val="0"/>
      <w:sz w:val="20"/>
      <w:szCs w:val="20"/>
    </w:rPr>
  </w:style>
  <w:style w:type="character" w:styleId="a8">
    <w:name w:val="Hyperlink"/>
    <w:uiPriority w:val="99"/>
    <w:rsid w:val="003940B4"/>
    <w:rPr>
      <w:color w:val="0000FF"/>
      <w:u w:val="single"/>
    </w:rPr>
  </w:style>
  <w:style w:type="character" w:customStyle="1" w:styleId="CharChar">
    <w:name w:val="Char Char"/>
    <w:rsid w:val="003940B4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styleId="a9">
    <w:name w:val="page number"/>
    <w:rsid w:val="003940B4"/>
  </w:style>
  <w:style w:type="character" w:customStyle="1" w:styleId="8Char">
    <w:name w:val="标题 8 Char"/>
    <w:link w:val="8"/>
    <w:rsid w:val="003940B4"/>
    <w:rPr>
      <w:rFonts w:ascii="Arial" w:eastAsia="黑体" w:hAnsi="Arial" w:cs="Times New Roman"/>
      <w:kern w:val="0"/>
      <w:sz w:val="24"/>
      <w:szCs w:val="20"/>
    </w:rPr>
  </w:style>
  <w:style w:type="character" w:customStyle="1" w:styleId="DateChar">
    <w:name w:val="Date Char"/>
    <w:locked/>
    <w:rsid w:val="003940B4"/>
    <w:rPr>
      <w:rFonts w:eastAsia="宋体"/>
      <w:sz w:val="24"/>
    </w:rPr>
  </w:style>
  <w:style w:type="character" w:styleId="aa">
    <w:name w:val="annotation reference"/>
    <w:rsid w:val="003940B4"/>
    <w:rPr>
      <w:sz w:val="21"/>
      <w:szCs w:val="21"/>
    </w:rPr>
  </w:style>
  <w:style w:type="character" w:customStyle="1" w:styleId="Char3">
    <w:name w:val="页眉 Char"/>
    <w:link w:val="ab"/>
    <w:rsid w:val="003940B4"/>
    <w:rPr>
      <w:rFonts w:eastAsia="宋体"/>
      <w:sz w:val="18"/>
      <w:szCs w:val="18"/>
    </w:rPr>
  </w:style>
  <w:style w:type="character" w:customStyle="1" w:styleId="1Char">
    <w:name w:val="标题 1 Char"/>
    <w:link w:val="1"/>
    <w:uiPriority w:val="9"/>
    <w:qFormat/>
    <w:rsid w:val="003940B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Char4">
    <w:name w:val="正文文本缩进 Char"/>
    <w:link w:val="ac"/>
    <w:rsid w:val="003940B4"/>
    <w:rPr>
      <w:rFonts w:eastAsia="宋体"/>
      <w:szCs w:val="24"/>
    </w:rPr>
  </w:style>
  <w:style w:type="character" w:customStyle="1" w:styleId="3Char">
    <w:name w:val="标题 3 Char"/>
    <w:link w:val="3"/>
    <w:rsid w:val="003940B4"/>
    <w:rPr>
      <w:rFonts w:ascii="宋体" w:eastAsia="宋体" w:hAnsi="宋体" w:cs="Times New Roman"/>
      <w:b/>
      <w:bCs/>
      <w:kern w:val="0"/>
      <w:sz w:val="28"/>
      <w:szCs w:val="24"/>
      <w:lang w:val="x-none" w:eastAsia="en-US" w:bidi="en-US"/>
    </w:rPr>
  </w:style>
  <w:style w:type="character" w:customStyle="1" w:styleId="2Char1">
    <w:name w:val="正文文本 2 Char"/>
    <w:link w:val="22"/>
    <w:rsid w:val="003940B4"/>
    <w:rPr>
      <w:rFonts w:eastAsia="黑体"/>
      <w:bCs/>
      <w:sz w:val="72"/>
      <w:szCs w:val="24"/>
    </w:rPr>
  </w:style>
  <w:style w:type="character" w:customStyle="1" w:styleId="ad">
    <w:name w:val="样式 粉红"/>
    <w:rsid w:val="003940B4"/>
    <w:rPr>
      <w:strike w:val="0"/>
      <w:dstrike w:val="0"/>
      <w:color w:val="auto"/>
      <w:u w:val="none"/>
    </w:rPr>
  </w:style>
  <w:style w:type="character" w:customStyle="1" w:styleId="3Char1">
    <w:name w:val="正文文本缩进 3 Char"/>
    <w:link w:val="32"/>
    <w:rsid w:val="003940B4"/>
    <w:rPr>
      <w:rFonts w:eastAsia="宋体"/>
      <w:sz w:val="16"/>
      <w:szCs w:val="16"/>
    </w:rPr>
  </w:style>
  <w:style w:type="character" w:customStyle="1" w:styleId="Char5">
    <w:name w:val="文档结构图 Char"/>
    <w:link w:val="ae"/>
    <w:semiHidden/>
    <w:rsid w:val="003940B4"/>
    <w:rPr>
      <w:rFonts w:eastAsia="宋体"/>
      <w:szCs w:val="24"/>
      <w:shd w:val="clear" w:color="auto" w:fill="000080"/>
    </w:rPr>
  </w:style>
  <w:style w:type="character" w:customStyle="1" w:styleId="2CharChar">
    <w:name w:val="标题 2 Char Char"/>
    <w:rsid w:val="003940B4"/>
    <w:rPr>
      <w:rFonts w:ascii="Arial" w:eastAsia="黑体" w:hAnsi="Arial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Char6">
    <w:name w:val="缩进正文 Char"/>
    <w:link w:val="af"/>
    <w:locked/>
    <w:rsid w:val="003940B4"/>
    <w:rPr>
      <w:rFonts w:ascii="宋体" w:hAnsi="宋体"/>
      <w:spacing w:val="30"/>
      <w:sz w:val="24"/>
      <w:szCs w:val="24"/>
      <w:lang w:val="en-GB"/>
    </w:rPr>
  </w:style>
  <w:style w:type="character" w:customStyle="1" w:styleId="2Char">
    <w:name w:val="标题 2 Char"/>
    <w:link w:val="2"/>
    <w:uiPriority w:val="9"/>
    <w:rsid w:val="003940B4"/>
    <w:rPr>
      <w:rFonts w:ascii="Cambria" w:eastAsia="宋体" w:hAnsi="Cambria" w:cs="Times New Roman"/>
      <w:b/>
      <w:bCs/>
      <w:sz w:val="32"/>
      <w:szCs w:val="32"/>
    </w:rPr>
  </w:style>
  <w:style w:type="character" w:customStyle="1" w:styleId="5Char">
    <w:name w:val="标题 5 Char"/>
    <w:link w:val="5"/>
    <w:rsid w:val="003940B4"/>
    <w:rPr>
      <w:rFonts w:ascii="Cambria" w:eastAsia="宋体" w:hAnsi="Cambria" w:cs="Times New Roman"/>
      <w:color w:val="243F60"/>
      <w:kern w:val="0"/>
      <w:sz w:val="22"/>
      <w:szCs w:val="24"/>
      <w:lang w:eastAsia="en-US" w:bidi="en-US"/>
    </w:rPr>
  </w:style>
  <w:style w:type="character" w:customStyle="1" w:styleId="Char7">
    <w:name w:val="正文文本 Char"/>
    <w:link w:val="af0"/>
    <w:rsid w:val="003940B4"/>
    <w:rPr>
      <w:rFonts w:eastAsia="黑体"/>
      <w:sz w:val="36"/>
      <w:szCs w:val="24"/>
    </w:rPr>
  </w:style>
  <w:style w:type="character" w:customStyle="1" w:styleId="Char8">
    <w:name w:val="标题 Char"/>
    <w:link w:val="af1"/>
    <w:rsid w:val="003940B4"/>
    <w:rPr>
      <w:rFonts w:ascii="Arial" w:eastAsia="宋体" w:hAnsi="Arial"/>
      <w:b/>
      <w:sz w:val="32"/>
    </w:rPr>
  </w:style>
  <w:style w:type="character" w:customStyle="1" w:styleId="Char9">
    <w:name w:val="纯文本 Char"/>
    <w:link w:val="af2"/>
    <w:qFormat/>
    <w:rsid w:val="003940B4"/>
    <w:rPr>
      <w:rFonts w:ascii="宋体" w:eastAsia="宋体" w:hAnsi="Courier New"/>
      <w:szCs w:val="21"/>
    </w:rPr>
  </w:style>
  <w:style w:type="character" w:customStyle="1" w:styleId="Chara">
    <w:name w:val="批注文字 Char"/>
    <w:semiHidden/>
    <w:rsid w:val="003940B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b">
    <w:name w:val="批注主题 Char"/>
    <w:link w:val="af3"/>
    <w:semiHidden/>
    <w:rsid w:val="003940B4"/>
    <w:rPr>
      <w:rFonts w:eastAsia="宋体"/>
      <w:b/>
      <w:bCs/>
      <w:szCs w:val="24"/>
    </w:rPr>
  </w:style>
  <w:style w:type="character" w:customStyle="1" w:styleId="3CharChar">
    <w:name w:val="样式3 Char Char"/>
    <w:link w:val="33"/>
    <w:locked/>
    <w:rsid w:val="003940B4"/>
    <w:rPr>
      <w:rFonts w:ascii="宋体" w:eastAsia="黑体" w:hAnsi="宋体"/>
      <w:sz w:val="36"/>
      <w:szCs w:val="36"/>
    </w:rPr>
  </w:style>
  <w:style w:type="character" w:customStyle="1" w:styleId="1Char0">
    <w:name w:val="普通文字1 Char"/>
    <w:aliases w:val="普通文字2 Char,普通文字3 Char,普通文字4 Char,普通文字5 Char,普通文字6 Char,普通文字11 Char,普通文字21 Char,普通文字31 Char,普通文字41 Char,普通文字7 Char,普通文字 Char Char,孙普文字 Char,普通文字 Char1,正 文 1 Char,小 Char,纯文本 Char Char Char Char1,纯文本 Char Char Char1,纯文本 Char1 Char Char Char"/>
    <w:rsid w:val="003940B4"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CharChar6">
    <w:name w:val="Char Char6"/>
    <w:rsid w:val="003940B4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Heading3Char">
    <w:name w:val="Heading 3 Char"/>
    <w:locked/>
    <w:rsid w:val="003940B4"/>
    <w:rPr>
      <w:rFonts w:ascii="Cambria" w:eastAsia="宋体" w:hAnsi="Cambria" w:cs="Times New Roman"/>
      <w:b/>
      <w:bCs/>
      <w:color w:val="4F81BD"/>
      <w:kern w:val="0"/>
      <w:sz w:val="22"/>
      <w:lang w:eastAsia="en-US"/>
    </w:rPr>
  </w:style>
  <w:style w:type="character" w:customStyle="1" w:styleId="HeaderChar">
    <w:name w:val="Header Char"/>
    <w:locked/>
    <w:rsid w:val="003940B4"/>
    <w:rPr>
      <w:rFonts w:ascii="宋体" w:cs="Times New Roman"/>
      <w:sz w:val="24"/>
      <w:szCs w:val="24"/>
    </w:rPr>
  </w:style>
  <w:style w:type="paragraph" w:styleId="af4">
    <w:name w:val="Block Text"/>
    <w:basedOn w:val="a"/>
    <w:rsid w:val="003940B4"/>
    <w:pPr>
      <w:spacing w:after="120"/>
      <w:ind w:leftChars="700" w:left="1440" w:rightChars="700" w:right="1440"/>
    </w:pPr>
  </w:style>
  <w:style w:type="paragraph" w:customStyle="1" w:styleId="23">
    <w:name w:val="2"/>
    <w:basedOn w:val="a"/>
    <w:next w:val="ac"/>
    <w:rsid w:val="003940B4"/>
    <w:pPr>
      <w:ind w:left="432"/>
    </w:pPr>
    <w:rPr>
      <w:szCs w:val="20"/>
    </w:rPr>
  </w:style>
  <w:style w:type="paragraph" w:styleId="21">
    <w:name w:val="Body Text Indent 2"/>
    <w:basedOn w:val="a"/>
    <w:link w:val="2Char0"/>
    <w:rsid w:val="003940B4"/>
    <w:pPr>
      <w:spacing w:after="120" w:line="480" w:lineRule="auto"/>
      <w:ind w:leftChars="200" w:left="420"/>
    </w:pPr>
    <w:rPr>
      <w:rFonts w:asciiTheme="minorHAnsi" w:hAnsiTheme="minorHAnsi" w:cstheme="minorBidi"/>
    </w:rPr>
  </w:style>
  <w:style w:type="character" w:customStyle="1" w:styleId="24">
    <w:name w:val="正文文本缩进 2 字符"/>
    <w:basedOn w:val="a0"/>
    <w:uiPriority w:val="99"/>
    <w:semiHidden/>
    <w:rsid w:val="003940B4"/>
    <w:rPr>
      <w:rFonts w:ascii="Times New Roman" w:eastAsia="宋体" w:hAnsi="Times New Roman" w:cs="Times New Roman"/>
      <w:szCs w:val="24"/>
    </w:rPr>
  </w:style>
  <w:style w:type="paragraph" w:styleId="11">
    <w:name w:val="index 1"/>
    <w:basedOn w:val="a"/>
    <w:next w:val="a"/>
    <w:semiHidden/>
    <w:rsid w:val="003940B4"/>
    <w:pPr>
      <w:spacing w:line="220" w:lineRule="exact"/>
      <w:jc w:val="center"/>
    </w:pPr>
    <w:rPr>
      <w:rFonts w:ascii="仿宋_GB2312" w:eastAsia="仿宋_GB2312"/>
      <w:szCs w:val="21"/>
    </w:rPr>
  </w:style>
  <w:style w:type="paragraph" w:customStyle="1" w:styleId="200">
    <w:name w:val="样式 标题 2 + (西文) 方正书宋简体 (中文) 方正黑体简体 非加粗 黑色 段前: 0 磅 段后: 0 磅 行..."/>
    <w:basedOn w:val="2"/>
    <w:rsid w:val="003940B4"/>
    <w:pPr>
      <w:spacing w:before="0" w:after="0" w:line="300" w:lineRule="exact"/>
      <w:jc w:val="left"/>
    </w:pPr>
    <w:rPr>
      <w:rFonts w:ascii="方正书宋简体" w:eastAsia="方正小标宋简体" w:hAnsi="宋体" w:cs="宋体"/>
      <w:b w:val="0"/>
      <w:bCs w:val="0"/>
      <w:color w:val="000000"/>
      <w:sz w:val="21"/>
      <w:szCs w:val="20"/>
    </w:rPr>
  </w:style>
  <w:style w:type="paragraph" w:styleId="af5">
    <w:basedOn w:val="a"/>
    <w:next w:val="a"/>
    <w:uiPriority w:val="39"/>
    <w:unhideWhenUsed/>
    <w:rsid w:val="003940B4"/>
    <w:pPr>
      <w:ind w:left="1470"/>
      <w:jc w:val="left"/>
    </w:pPr>
    <w:rPr>
      <w:rFonts w:ascii="Calibri" w:hAnsi="Calibri"/>
      <w:sz w:val="18"/>
      <w:szCs w:val="18"/>
    </w:rPr>
  </w:style>
  <w:style w:type="paragraph" w:customStyle="1" w:styleId="CharCharCharChar">
    <w:name w:val="Char Char Char Char"/>
    <w:basedOn w:val="a"/>
    <w:rsid w:val="003940B4"/>
    <w:rPr>
      <w:rFonts w:ascii="Tahoma" w:hAnsi="Tahoma"/>
      <w:sz w:val="24"/>
      <w:szCs w:val="20"/>
    </w:rPr>
  </w:style>
  <w:style w:type="paragraph" w:styleId="a5">
    <w:name w:val="footer"/>
    <w:basedOn w:val="a"/>
    <w:link w:val="Char1"/>
    <w:uiPriority w:val="99"/>
    <w:unhideWhenUsed/>
    <w:rsid w:val="003940B4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cstheme="minorBidi"/>
      <w:sz w:val="18"/>
      <w:szCs w:val="18"/>
    </w:rPr>
  </w:style>
  <w:style w:type="character" w:customStyle="1" w:styleId="af6">
    <w:name w:val="页脚 字符"/>
    <w:basedOn w:val="a0"/>
    <w:uiPriority w:val="99"/>
    <w:semiHidden/>
    <w:rsid w:val="003940B4"/>
    <w:rPr>
      <w:rFonts w:ascii="Times New Roman" w:eastAsia="宋体" w:hAnsi="Times New Roman" w:cs="Times New Roman"/>
      <w:sz w:val="18"/>
      <w:szCs w:val="18"/>
    </w:rPr>
  </w:style>
  <w:style w:type="paragraph" w:styleId="ac">
    <w:name w:val="Body Text Indent"/>
    <w:basedOn w:val="a"/>
    <w:link w:val="Char4"/>
    <w:rsid w:val="003940B4"/>
    <w:pPr>
      <w:spacing w:after="120"/>
      <w:ind w:leftChars="200" w:left="420"/>
    </w:pPr>
    <w:rPr>
      <w:rFonts w:asciiTheme="minorHAnsi" w:hAnsiTheme="minorHAnsi" w:cstheme="minorBidi"/>
    </w:rPr>
  </w:style>
  <w:style w:type="character" w:customStyle="1" w:styleId="af7">
    <w:name w:val="正文文本缩进 字符"/>
    <w:basedOn w:val="a0"/>
    <w:uiPriority w:val="99"/>
    <w:semiHidden/>
    <w:rsid w:val="003940B4"/>
    <w:rPr>
      <w:rFonts w:ascii="Times New Roman" w:eastAsia="宋体" w:hAnsi="Times New Roman" w:cs="Times New Roman"/>
      <w:szCs w:val="24"/>
    </w:rPr>
  </w:style>
  <w:style w:type="paragraph" w:styleId="31">
    <w:name w:val="Body Text 3"/>
    <w:basedOn w:val="a"/>
    <w:link w:val="3Char0"/>
    <w:rsid w:val="003940B4"/>
    <w:pPr>
      <w:spacing w:after="120"/>
    </w:pPr>
    <w:rPr>
      <w:rFonts w:asciiTheme="minorHAnsi" w:hAnsiTheme="minorHAnsi" w:cstheme="minorBidi"/>
      <w:sz w:val="16"/>
      <w:szCs w:val="16"/>
    </w:rPr>
  </w:style>
  <w:style w:type="character" w:customStyle="1" w:styleId="34">
    <w:name w:val="正文文本 3 字符"/>
    <w:basedOn w:val="a0"/>
    <w:uiPriority w:val="99"/>
    <w:semiHidden/>
    <w:rsid w:val="003940B4"/>
    <w:rPr>
      <w:rFonts w:ascii="Times New Roman" w:eastAsia="宋体" w:hAnsi="Times New Roman" w:cs="Times New Roman"/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3940B4"/>
    <w:pPr>
      <w:jc w:val="left"/>
    </w:pPr>
  </w:style>
  <w:style w:type="character" w:customStyle="1" w:styleId="af9">
    <w:name w:val="批注文字 字符"/>
    <w:basedOn w:val="a0"/>
    <w:link w:val="af8"/>
    <w:uiPriority w:val="99"/>
    <w:semiHidden/>
    <w:rsid w:val="003940B4"/>
    <w:rPr>
      <w:rFonts w:ascii="Times New Roman" w:eastAsia="宋体" w:hAnsi="Times New Roman" w:cs="Times New Roman"/>
      <w:szCs w:val="24"/>
    </w:rPr>
  </w:style>
  <w:style w:type="paragraph" w:styleId="af3">
    <w:name w:val="annotation subject"/>
    <w:basedOn w:val="af8"/>
    <w:next w:val="af8"/>
    <w:link w:val="Charb"/>
    <w:semiHidden/>
    <w:rsid w:val="003940B4"/>
    <w:rPr>
      <w:rFonts w:asciiTheme="minorHAnsi" w:hAnsiTheme="minorHAnsi" w:cstheme="minorBidi"/>
      <w:b/>
      <w:bCs/>
    </w:rPr>
  </w:style>
  <w:style w:type="character" w:customStyle="1" w:styleId="afa">
    <w:name w:val="批注主题 字符"/>
    <w:basedOn w:val="af9"/>
    <w:uiPriority w:val="99"/>
    <w:semiHidden/>
    <w:rsid w:val="003940B4"/>
    <w:rPr>
      <w:rFonts w:ascii="Times New Roman" w:eastAsia="宋体" w:hAnsi="Times New Roman" w:cs="Times New Roman"/>
      <w:b/>
      <w:bCs/>
      <w:szCs w:val="24"/>
    </w:rPr>
  </w:style>
  <w:style w:type="paragraph" w:customStyle="1" w:styleId="12">
    <w:name w:val="1"/>
    <w:basedOn w:val="a"/>
    <w:rsid w:val="003940B4"/>
  </w:style>
  <w:style w:type="paragraph" w:styleId="32">
    <w:name w:val="Body Text Indent 3"/>
    <w:basedOn w:val="a"/>
    <w:link w:val="3Char1"/>
    <w:rsid w:val="003940B4"/>
    <w:pPr>
      <w:spacing w:after="120"/>
      <w:ind w:leftChars="200" w:left="420"/>
    </w:pPr>
    <w:rPr>
      <w:rFonts w:asciiTheme="minorHAnsi" w:hAnsiTheme="minorHAnsi" w:cstheme="minorBidi"/>
      <w:sz w:val="16"/>
      <w:szCs w:val="16"/>
    </w:rPr>
  </w:style>
  <w:style w:type="character" w:customStyle="1" w:styleId="35">
    <w:name w:val="正文文本缩进 3 字符"/>
    <w:basedOn w:val="a0"/>
    <w:uiPriority w:val="99"/>
    <w:semiHidden/>
    <w:rsid w:val="003940B4"/>
    <w:rPr>
      <w:rFonts w:ascii="Times New Roman" w:eastAsia="宋体" w:hAnsi="Times New Roman" w:cs="Times New Roman"/>
      <w:sz w:val="16"/>
      <w:szCs w:val="16"/>
    </w:rPr>
  </w:style>
  <w:style w:type="paragraph" w:customStyle="1" w:styleId="2TimesNewRoman5020">
    <w:name w:val="样式 标题 2 + Times New Roman 四号 非加粗 段前: 5 磅 段后: 0 磅 行距: 固定值 20..."/>
    <w:basedOn w:val="2"/>
    <w:rsid w:val="003940B4"/>
    <w:pPr>
      <w:spacing w:before="100" w:after="0" w:line="400" w:lineRule="exact"/>
    </w:pPr>
    <w:rPr>
      <w:rFonts w:ascii="Times New Roman" w:eastAsia="黑体" w:hAnsi="Times New Roman" w:cs="宋体"/>
      <w:b w:val="0"/>
      <w:bCs w:val="0"/>
      <w:sz w:val="28"/>
      <w:szCs w:val="20"/>
    </w:rPr>
  </w:style>
  <w:style w:type="paragraph" w:customStyle="1" w:styleId="36">
    <w:name w:val="3"/>
    <w:basedOn w:val="a"/>
    <w:next w:val="31"/>
    <w:rsid w:val="003940B4"/>
    <w:rPr>
      <w:rFonts w:ascii="宋体"/>
      <w:sz w:val="24"/>
      <w:szCs w:val="20"/>
    </w:rPr>
  </w:style>
  <w:style w:type="paragraph" w:styleId="afb">
    <w:name w:val="caption"/>
    <w:basedOn w:val="a"/>
    <w:next w:val="a"/>
    <w:qFormat/>
    <w:rsid w:val="003940B4"/>
    <w:pPr>
      <w:adjustRightInd w:val="0"/>
      <w:spacing w:before="152" w:after="160" w:line="360" w:lineRule="atLeast"/>
      <w:jc w:val="left"/>
      <w:textAlignment w:val="baseline"/>
    </w:pPr>
    <w:rPr>
      <w:rFonts w:ascii="Arial" w:eastAsia="黑体" w:hAnsi="Arial"/>
      <w:kern w:val="0"/>
      <w:sz w:val="24"/>
    </w:rPr>
  </w:style>
  <w:style w:type="paragraph" w:styleId="a4">
    <w:name w:val="Balloon Text"/>
    <w:basedOn w:val="a"/>
    <w:link w:val="Char0"/>
    <w:semiHidden/>
    <w:rsid w:val="003940B4"/>
    <w:rPr>
      <w:rFonts w:asciiTheme="minorHAnsi" w:hAnsiTheme="minorHAnsi" w:cstheme="minorBidi"/>
      <w:sz w:val="18"/>
      <w:szCs w:val="18"/>
    </w:rPr>
  </w:style>
  <w:style w:type="character" w:customStyle="1" w:styleId="afc">
    <w:name w:val="批注框文本 字符"/>
    <w:basedOn w:val="a0"/>
    <w:uiPriority w:val="99"/>
    <w:semiHidden/>
    <w:rsid w:val="003940B4"/>
    <w:rPr>
      <w:rFonts w:ascii="Times New Roman" w:eastAsia="宋体" w:hAnsi="Times New Roman" w:cs="Times New Roman"/>
      <w:sz w:val="18"/>
      <w:szCs w:val="18"/>
    </w:rPr>
  </w:style>
  <w:style w:type="paragraph" w:customStyle="1" w:styleId="CharCharChar1">
    <w:name w:val="Char Char Char1"/>
    <w:basedOn w:val="a"/>
    <w:rsid w:val="003940B4"/>
    <w:rPr>
      <w:szCs w:val="20"/>
    </w:rPr>
  </w:style>
  <w:style w:type="paragraph" w:styleId="af0">
    <w:name w:val="Body Text"/>
    <w:basedOn w:val="a"/>
    <w:link w:val="Char7"/>
    <w:rsid w:val="003940B4"/>
    <w:rPr>
      <w:rFonts w:asciiTheme="minorHAnsi" w:eastAsia="黑体" w:hAnsiTheme="minorHAnsi" w:cstheme="minorBidi"/>
      <w:sz w:val="36"/>
    </w:rPr>
  </w:style>
  <w:style w:type="character" w:customStyle="1" w:styleId="afd">
    <w:name w:val="正文文本 字符"/>
    <w:basedOn w:val="a0"/>
    <w:uiPriority w:val="99"/>
    <w:semiHidden/>
    <w:rsid w:val="003940B4"/>
    <w:rPr>
      <w:rFonts w:ascii="Times New Roman" w:eastAsia="宋体" w:hAnsi="Times New Roman" w:cs="Times New Roman"/>
      <w:szCs w:val="24"/>
    </w:rPr>
  </w:style>
  <w:style w:type="paragraph" w:styleId="afe">
    <w:name w:val="List"/>
    <w:basedOn w:val="a"/>
    <w:rsid w:val="003940B4"/>
    <w:pPr>
      <w:adjustRightInd w:val="0"/>
      <w:spacing w:line="360" w:lineRule="atLeast"/>
      <w:ind w:left="420" w:hanging="420"/>
      <w:jc w:val="left"/>
    </w:pPr>
    <w:rPr>
      <w:rFonts w:ascii="宋体" w:hint="eastAsia"/>
      <w:kern w:val="0"/>
      <w:sz w:val="24"/>
      <w:szCs w:val="20"/>
    </w:rPr>
  </w:style>
  <w:style w:type="paragraph" w:customStyle="1" w:styleId="aff">
    <w:name w:val="。"/>
    <w:basedOn w:val="a"/>
    <w:rsid w:val="003940B4"/>
    <w:pPr>
      <w:adjustRightInd w:val="0"/>
      <w:spacing w:line="360" w:lineRule="atLeast"/>
      <w:ind w:right="679"/>
      <w:jc w:val="left"/>
      <w:textAlignment w:val="baseline"/>
    </w:pPr>
    <w:rPr>
      <w:rFonts w:ascii="宋体"/>
      <w:sz w:val="24"/>
    </w:rPr>
  </w:style>
  <w:style w:type="paragraph" w:styleId="ae">
    <w:name w:val="Document Map"/>
    <w:basedOn w:val="a"/>
    <w:link w:val="Char5"/>
    <w:semiHidden/>
    <w:rsid w:val="003940B4"/>
    <w:pPr>
      <w:shd w:val="clear" w:color="auto" w:fill="000080"/>
    </w:pPr>
    <w:rPr>
      <w:rFonts w:asciiTheme="minorHAnsi" w:hAnsiTheme="minorHAnsi" w:cstheme="minorBidi"/>
    </w:rPr>
  </w:style>
  <w:style w:type="character" w:customStyle="1" w:styleId="aff0">
    <w:name w:val="文档结构图 字符"/>
    <w:basedOn w:val="a0"/>
    <w:uiPriority w:val="99"/>
    <w:semiHidden/>
    <w:rsid w:val="003940B4"/>
    <w:rPr>
      <w:rFonts w:ascii="Microsoft YaHei UI" w:eastAsia="Microsoft YaHei UI" w:hAnsi="Times New Roman" w:cs="Times New Roman"/>
      <w:sz w:val="18"/>
      <w:szCs w:val="18"/>
    </w:rPr>
  </w:style>
  <w:style w:type="paragraph" w:styleId="ab">
    <w:name w:val="header"/>
    <w:basedOn w:val="a"/>
    <w:link w:val="Char3"/>
    <w:unhideWhenUsed/>
    <w:rsid w:val="003940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sz w:val="18"/>
      <w:szCs w:val="18"/>
    </w:rPr>
  </w:style>
  <w:style w:type="character" w:customStyle="1" w:styleId="aff1">
    <w:name w:val="页眉 字符"/>
    <w:basedOn w:val="a0"/>
    <w:uiPriority w:val="99"/>
    <w:semiHidden/>
    <w:rsid w:val="003940B4"/>
    <w:rPr>
      <w:rFonts w:ascii="Times New Roman" w:eastAsia="宋体" w:hAnsi="Times New Roman" w:cs="Times New Roman"/>
      <w:sz w:val="18"/>
      <w:szCs w:val="18"/>
    </w:rPr>
  </w:style>
  <w:style w:type="paragraph" w:styleId="a6">
    <w:name w:val="Date"/>
    <w:aliases w:val="封面日期"/>
    <w:basedOn w:val="a"/>
    <w:next w:val="a"/>
    <w:link w:val="Char2"/>
    <w:rsid w:val="003940B4"/>
    <w:pPr>
      <w:adjustRightInd w:val="0"/>
      <w:spacing w:line="360" w:lineRule="atLeast"/>
    </w:pPr>
    <w:rPr>
      <w:rFonts w:ascii="宋体" w:hAnsiTheme="minorHAnsi" w:cstheme="minorBidi"/>
      <w:sz w:val="24"/>
      <w:szCs w:val="22"/>
    </w:rPr>
  </w:style>
  <w:style w:type="character" w:customStyle="1" w:styleId="aff2">
    <w:name w:val="日期 字符"/>
    <w:basedOn w:val="a0"/>
    <w:uiPriority w:val="99"/>
    <w:semiHidden/>
    <w:rsid w:val="003940B4"/>
    <w:rPr>
      <w:rFonts w:ascii="Times New Roman" w:eastAsia="宋体" w:hAnsi="Times New Roman" w:cs="Times New Roman"/>
      <w:szCs w:val="24"/>
    </w:rPr>
  </w:style>
  <w:style w:type="paragraph" w:customStyle="1" w:styleId="Char10">
    <w:name w:val="Char1"/>
    <w:basedOn w:val="a"/>
    <w:rsid w:val="003940B4"/>
    <w:rPr>
      <w:rFonts w:ascii="Tahoma" w:hAnsi="Tahoma"/>
      <w:sz w:val="24"/>
      <w:szCs w:val="20"/>
    </w:rPr>
  </w:style>
  <w:style w:type="paragraph" w:customStyle="1" w:styleId="p17">
    <w:name w:val="p17"/>
    <w:basedOn w:val="a"/>
    <w:rsid w:val="003940B4"/>
    <w:pPr>
      <w:widowControl/>
    </w:pPr>
    <w:rPr>
      <w:kern w:val="0"/>
      <w:szCs w:val="21"/>
    </w:rPr>
  </w:style>
  <w:style w:type="paragraph" w:customStyle="1" w:styleId="51">
    <w:name w:val="5"/>
    <w:basedOn w:val="a"/>
    <w:rsid w:val="003940B4"/>
    <w:rPr>
      <w:rFonts w:ascii="Tahoma" w:hAnsi="Tahoma"/>
      <w:sz w:val="24"/>
      <w:szCs w:val="20"/>
    </w:rPr>
  </w:style>
  <w:style w:type="paragraph" w:customStyle="1" w:styleId="13">
    <w:name w:val="样式1"/>
    <w:basedOn w:val="a"/>
    <w:next w:val="aff3"/>
    <w:rsid w:val="003940B4"/>
    <w:rPr>
      <w:rFonts w:ascii="宋体" w:hAnsi="Arial Unicode MS"/>
      <w:color w:val="000000"/>
      <w:kern w:val="0"/>
      <w:sz w:val="24"/>
      <w:szCs w:val="36"/>
    </w:rPr>
  </w:style>
  <w:style w:type="paragraph" w:styleId="aff3">
    <w:name w:val="Normal Indent"/>
    <w:basedOn w:val="a"/>
    <w:rsid w:val="003940B4"/>
    <w:pPr>
      <w:ind w:firstLineChars="200" w:firstLine="420"/>
    </w:pPr>
  </w:style>
  <w:style w:type="paragraph" w:styleId="af1">
    <w:name w:val="Title"/>
    <w:basedOn w:val="a"/>
    <w:link w:val="Char8"/>
    <w:qFormat/>
    <w:rsid w:val="003940B4"/>
    <w:pPr>
      <w:adjustRightInd w:val="0"/>
      <w:spacing w:before="240" w:after="60" w:line="360" w:lineRule="atLeast"/>
      <w:jc w:val="center"/>
      <w:outlineLvl w:val="0"/>
    </w:pPr>
    <w:rPr>
      <w:rFonts w:ascii="Arial" w:hAnsi="Arial" w:cstheme="minorBidi"/>
      <w:b/>
      <w:sz w:val="32"/>
      <w:szCs w:val="22"/>
    </w:rPr>
  </w:style>
  <w:style w:type="character" w:customStyle="1" w:styleId="aff4">
    <w:name w:val="标题 字符"/>
    <w:basedOn w:val="a0"/>
    <w:uiPriority w:val="10"/>
    <w:rsid w:val="003940B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f5">
    <w:name w:val="Normal (Web)"/>
    <w:basedOn w:val="a"/>
    <w:uiPriority w:val="99"/>
    <w:rsid w:val="003940B4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af2">
    <w:name w:val="Plain Text"/>
    <w:aliases w:val="普通文字1,普通文字2,普通文字3,普通文字4,普通文字5,普通文字6,普通文字11,普通文字21,普通文字31,普通文字41,普通文字7,普通文字 Char,孙普文字,Texte,Char Char Char Char Char Char Char Char,普通文字, Char Char Char Char Char Char Char Char,普通文字 Char Char Char Char Cha"/>
    <w:basedOn w:val="a"/>
    <w:link w:val="Char9"/>
    <w:qFormat/>
    <w:rsid w:val="003940B4"/>
    <w:rPr>
      <w:rFonts w:ascii="宋体" w:hAnsi="Courier New" w:cstheme="minorBidi"/>
      <w:szCs w:val="21"/>
    </w:rPr>
  </w:style>
  <w:style w:type="character" w:customStyle="1" w:styleId="aff6">
    <w:name w:val="纯文本 字符"/>
    <w:basedOn w:val="a0"/>
    <w:uiPriority w:val="99"/>
    <w:semiHidden/>
    <w:rsid w:val="003940B4"/>
    <w:rPr>
      <w:rFonts w:asciiTheme="minorEastAsia" w:hAnsi="Courier New" w:cs="Courier New"/>
      <w:szCs w:val="24"/>
    </w:rPr>
  </w:style>
  <w:style w:type="paragraph" w:customStyle="1" w:styleId="25">
    <w:name w:val="列出段落2"/>
    <w:basedOn w:val="a"/>
    <w:rsid w:val="003940B4"/>
    <w:pPr>
      <w:ind w:firstLineChars="200" w:firstLine="420"/>
    </w:pPr>
  </w:style>
  <w:style w:type="paragraph" w:customStyle="1" w:styleId="CharCharChar">
    <w:name w:val="Char Char Char"/>
    <w:basedOn w:val="a"/>
    <w:rsid w:val="003940B4"/>
    <w:rPr>
      <w:szCs w:val="20"/>
    </w:rPr>
  </w:style>
  <w:style w:type="paragraph" w:styleId="22">
    <w:name w:val="Body Text 2"/>
    <w:basedOn w:val="a"/>
    <w:link w:val="2Char1"/>
    <w:rsid w:val="003940B4"/>
    <w:pPr>
      <w:jc w:val="center"/>
    </w:pPr>
    <w:rPr>
      <w:rFonts w:asciiTheme="minorHAnsi" w:eastAsia="黑体" w:hAnsiTheme="minorHAnsi" w:cstheme="minorBidi"/>
      <w:bCs/>
      <w:sz w:val="72"/>
    </w:rPr>
  </w:style>
  <w:style w:type="character" w:customStyle="1" w:styleId="26">
    <w:name w:val="正文文本 2 字符"/>
    <w:basedOn w:val="a0"/>
    <w:uiPriority w:val="99"/>
    <w:semiHidden/>
    <w:rsid w:val="003940B4"/>
    <w:rPr>
      <w:rFonts w:ascii="Times New Roman" w:eastAsia="宋体" w:hAnsi="Times New Roman" w:cs="Times New Roman"/>
      <w:szCs w:val="24"/>
    </w:rPr>
  </w:style>
  <w:style w:type="paragraph" w:customStyle="1" w:styleId="aff7">
    <w:name w:val="表格"/>
    <w:basedOn w:val="a"/>
    <w:rsid w:val="003940B4"/>
    <w:pPr>
      <w:jc w:val="center"/>
      <w:textAlignment w:val="center"/>
    </w:pPr>
    <w:rPr>
      <w:rFonts w:ascii="华文细黑" w:hAnsi="华文细黑"/>
      <w:kern w:val="0"/>
      <w:szCs w:val="20"/>
    </w:rPr>
  </w:style>
  <w:style w:type="paragraph" w:customStyle="1" w:styleId="CharCharCharCharCharChar2Char1">
    <w:name w:val="Char Char Char Char Char Char2 Char1"/>
    <w:basedOn w:val="a"/>
    <w:rsid w:val="003940B4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4">
    <w:name w:val="列出段落1"/>
    <w:basedOn w:val="a"/>
    <w:uiPriority w:val="99"/>
    <w:rsid w:val="003940B4"/>
    <w:pPr>
      <w:ind w:firstLineChars="200" w:firstLine="420"/>
    </w:pPr>
  </w:style>
  <w:style w:type="paragraph" w:customStyle="1" w:styleId="2151">
    <w:name w:val="样式 标题 2 + (西文) 方正书宋简体 (中文) 方正黑体简体 非加粗 黑色 行距: 固定值 15 磅1"/>
    <w:basedOn w:val="2"/>
    <w:rsid w:val="003940B4"/>
    <w:pPr>
      <w:spacing w:before="0" w:after="0" w:line="300" w:lineRule="exact"/>
      <w:jc w:val="left"/>
    </w:pPr>
    <w:rPr>
      <w:rFonts w:ascii="方正书宋简体" w:eastAsia="方正小标宋简体" w:hAnsi="宋体" w:cs="宋体"/>
      <w:b w:val="0"/>
      <w:bCs w:val="0"/>
      <w:color w:val="000000"/>
      <w:sz w:val="21"/>
      <w:szCs w:val="20"/>
    </w:rPr>
  </w:style>
  <w:style w:type="paragraph" w:customStyle="1" w:styleId="xl24">
    <w:name w:val="xl24"/>
    <w:basedOn w:val="a"/>
    <w:rsid w:val="003940B4"/>
    <w:pPr>
      <w:widowControl/>
      <w:spacing w:before="100" w:after="100"/>
      <w:jc w:val="center"/>
      <w:textAlignment w:val="center"/>
    </w:pPr>
    <w:rPr>
      <w:rFonts w:ascii="宋体" w:hAnsi="宋体"/>
      <w:kern w:val="0"/>
      <w:sz w:val="24"/>
      <w:szCs w:val="20"/>
    </w:rPr>
  </w:style>
  <w:style w:type="paragraph" w:customStyle="1" w:styleId="CharCharCharCharCharCharCharCharCharCharCharCharChar">
    <w:name w:val="Char Char Char Char Char Char Char Char Char Char Char Char Char"/>
    <w:basedOn w:val="a"/>
    <w:rsid w:val="003940B4"/>
    <w:rPr>
      <w:rFonts w:ascii="仿宋_GB2312" w:eastAsia="仿宋_GB2312"/>
      <w:b/>
      <w:sz w:val="32"/>
      <w:szCs w:val="32"/>
    </w:rPr>
  </w:style>
  <w:style w:type="paragraph" w:customStyle="1" w:styleId="aff8">
    <w:name w:val="表格文字"/>
    <w:basedOn w:val="a"/>
    <w:rsid w:val="003940B4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paragraph" w:customStyle="1" w:styleId="16620">
    <w:name w:val="样式 标题 1 + 黑体 三号 非加粗 居中 段前: 6 磅 段后: 6 磅 行距: 固定值 20 磅"/>
    <w:basedOn w:val="1"/>
    <w:rsid w:val="003940B4"/>
    <w:pPr>
      <w:spacing w:before="120" w:after="120" w:line="400" w:lineRule="exact"/>
      <w:jc w:val="center"/>
    </w:pPr>
    <w:rPr>
      <w:rFonts w:ascii="黑体" w:eastAsia="黑体" w:hAnsi="黑体" w:cs="宋体"/>
      <w:b w:val="0"/>
      <w:bCs w:val="0"/>
      <w:sz w:val="32"/>
      <w:szCs w:val="20"/>
    </w:rPr>
  </w:style>
  <w:style w:type="paragraph" w:customStyle="1" w:styleId="378020">
    <w:name w:val="样式 标题 3 + (中文) 黑体 小四 非加粗 段前: 7.8 磅 段后: 0 磅 行距: 固定值 20 磅"/>
    <w:basedOn w:val="3"/>
    <w:rsid w:val="003940B4"/>
    <w:pPr>
      <w:widowControl w:val="0"/>
      <w:spacing w:line="400" w:lineRule="exact"/>
      <w:jc w:val="both"/>
    </w:pPr>
    <w:rPr>
      <w:rFonts w:ascii="Times New Roman" w:eastAsia="黑体" w:hAnsi="Times New Roman"/>
      <w:b w:val="0"/>
      <w:bCs w:val="0"/>
      <w:kern w:val="2"/>
      <w:sz w:val="24"/>
      <w:szCs w:val="20"/>
      <w:lang w:bidi="ar-SA"/>
    </w:rPr>
  </w:style>
  <w:style w:type="paragraph" w:customStyle="1" w:styleId="Char1CharCharCharCharCharChar1CharCharChar1">
    <w:name w:val="Char1 Char Char Char Char Char Char1 Char Char Char1"/>
    <w:basedOn w:val="a"/>
    <w:rsid w:val="003940B4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styleId="TOC">
    <w:name w:val="TOC Heading"/>
    <w:basedOn w:val="1"/>
    <w:next w:val="a"/>
    <w:qFormat/>
    <w:rsid w:val="003940B4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7">
    <w:name w:val="列出段落3"/>
    <w:basedOn w:val="a"/>
    <w:rsid w:val="003940B4"/>
    <w:pPr>
      <w:ind w:firstLineChars="200" w:firstLine="420"/>
    </w:pPr>
  </w:style>
  <w:style w:type="paragraph" w:customStyle="1" w:styleId="61">
    <w:name w:val="6'"/>
    <w:basedOn w:val="a"/>
    <w:rsid w:val="003940B4"/>
    <w:pPr>
      <w:autoSpaceDE w:val="0"/>
      <w:autoSpaceDN w:val="0"/>
      <w:adjustRightInd w:val="0"/>
      <w:snapToGrid w:val="0"/>
      <w:spacing w:line="320" w:lineRule="exact"/>
      <w:jc w:val="center"/>
      <w:textAlignment w:val="baseline"/>
    </w:pPr>
    <w:rPr>
      <w:spacing w:val="20"/>
      <w:kern w:val="28"/>
      <w:szCs w:val="20"/>
    </w:rPr>
  </w:style>
  <w:style w:type="paragraph" w:customStyle="1" w:styleId="Default">
    <w:name w:val="Default"/>
    <w:rsid w:val="003940B4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  <w:style w:type="paragraph" w:customStyle="1" w:styleId="33">
    <w:name w:val="样式3"/>
    <w:basedOn w:val="a"/>
    <w:link w:val="3CharChar"/>
    <w:rsid w:val="003940B4"/>
    <w:pPr>
      <w:spacing w:line="940" w:lineRule="exact"/>
      <w:jc w:val="center"/>
    </w:pPr>
    <w:rPr>
      <w:rFonts w:ascii="宋体" w:eastAsia="黑体" w:hAnsi="宋体" w:cstheme="minorBidi"/>
      <w:sz w:val="36"/>
      <w:szCs w:val="36"/>
    </w:rPr>
  </w:style>
  <w:style w:type="paragraph" w:customStyle="1" w:styleId="XW">
    <w:name w:val="XW正文"/>
    <w:basedOn w:val="ac"/>
    <w:rsid w:val="003940B4"/>
    <w:pPr>
      <w:adjustRightInd w:val="0"/>
      <w:snapToGrid w:val="0"/>
      <w:spacing w:after="0" w:line="300" w:lineRule="auto"/>
      <w:ind w:leftChars="0" w:left="0" w:firstLineChars="200" w:firstLine="520"/>
      <w:jc w:val="left"/>
    </w:pPr>
    <w:rPr>
      <w:kern w:val="0"/>
    </w:rPr>
  </w:style>
  <w:style w:type="paragraph" w:customStyle="1" w:styleId="Blockquote">
    <w:name w:val="Blockquote"/>
    <w:basedOn w:val="a"/>
    <w:rsid w:val="003940B4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  <w:szCs w:val="20"/>
    </w:rPr>
  </w:style>
  <w:style w:type="paragraph" w:customStyle="1" w:styleId="aff9">
    <w:name w:val="金安桥正文"/>
    <w:basedOn w:val="ac"/>
    <w:rsid w:val="003940B4"/>
    <w:pPr>
      <w:adjustRightInd w:val="0"/>
      <w:spacing w:after="0" w:line="300" w:lineRule="auto"/>
      <w:ind w:leftChars="0" w:left="0" w:firstLineChars="200" w:firstLine="200"/>
      <w:jc w:val="left"/>
    </w:pPr>
    <w:rPr>
      <w:kern w:val="0"/>
      <w:sz w:val="24"/>
      <w:szCs w:val="20"/>
    </w:rPr>
  </w:style>
  <w:style w:type="paragraph" w:customStyle="1" w:styleId="cntrt">
    <w:name w:val="cntrt"/>
    <w:basedOn w:val="a"/>
    <w:rsid w:val="003940B4"/>
    <w:pPr>
      <w:widowControl/>
      <w:jc w:val="left"/>
    </w:pPr>
    <w:rPr>
      <w:rFonts w:ascii="Arial" w:hAnsi="Arial" w:cs="Arial"/>
      <w:kern w:val="0"/>
      <w:sz w:val="20"/>
      <w:szCs w:val="20"/>
      <w:lang w:val="en-AU"/>
    </w:rPr>
  </w:style>
  <w:style w:type="paragraph" w:customStyle="1" w:styleId="Charc">
    <w:name w:val="Char"/>
    <w:basedOn w:val="a"/>
    <w:rsid w:val="003940B4"/>
  </w:style>
  <w:style w:type="paragraph" w:customStyle="1" w:styleId="Char1CharCharCharCharCharChar1CharCharChar">
    <w:name w:val="Char1 Char Char Char Char Char Char1 Char Char Char"/>
    <w:basedOn w:val="a"/>
    <w:rsid w:val="003940B4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ParaChar">
    <w:name w:val="默认段落字体 Para Char"/>
    <w:basedOn w:val="a"/>
    <w:rsid w:val="003940B4"/>
    <w:rPr>
      <w:szCs w:val="20"/>
    </w:rPr>
  </w:style>
  <w:style w:type="paragraph" w:customStyle="1" w:styleId="CharCharCharCharCharChar2Char">
    <w:name w:val="Char Char Char Char Char Char2 Char"/>
    <w:basedOn w:val="a"/>
    <w:rsid w:val="003940B4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af">
    <w:name w:val="缩进正文"/>
    <w:link w:val="Char6"/>
    <w:rsid w:val="003940B4"/>
    <w:pPr>
      <w:adjustRightInd w:val="0"/>
      <w:snapToGrid w:val="0"/>
      <w:spacing w:beforeLines="70" w:before="218" w:afterLines="70" w:after="218" w:line="360" w:lineRule="exact"/>
      <w:ind w:left="1021"/>
      <w:jc w:val="both"/>
      <w:textAlignment w:val="baseline"/>
    </w:pPr>
    <w:rPr>
      <w:rFonts w:ascii="宋体" w:hAnsi="宋体"/>
      <w:spacing w:val="30"/>
      <w:sz w:val="24"/>
      <w:szCs w:val="24"/>
      <w:lang w:val="en-GB"/>
    </w:rPr>
  </w:style>
  <w:style w:type="paragraph" w:customStyle="1" w:styleId="41">
    <w:name w:val="4"/>
    <w:basedOn w:val="a"/>
    <w:rsid w:val="003940B4"/>
    <w:rPr>
      <w:rFonts w:ascii="Tahoma" w:hAnsi="Tahoma"/>
      <w:sz w:val="24"/>
      <w:szCs w:val="20"/>
    </w:rPr>
  </w:style>
  <w:style w:type="paragraph" w:customStyle="1" w:styleId="Char20">
    <w:name w:val="Char2"/>
    <w:basedOn w:val="a"/>
    <w:rsid w:val="003940B4"/>
    <w:rPr>
      <w:rFonts w:ascii="Tahoma" w:hAnsi="Tahoma"/>
      <w:sz w:val="24"/>
      <w:szCs w:val="20"/>
    </w:rPr>
  </w:style>
  <w:style w:type="paragraph" w:customStyle="1" w:styleId="ListParagraph">
    <w:name w:val="List Paragraph"/>
    <w:basedOn w:val="a"/>
    <w:rsid w:val="003940B4"/>
    <w:pPr>
      <w:ind w:firstLineChars="200" w:firstLine="420"/>
    </w:pPr>
  </w:style>
  <w:style w:type="paragraph" w:customStyle="1" w:styleId="00">
    <w:name w:val="正文_0_0"/>
    <w:qFormat/>
    <w:rsid w:val="003940B4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table" w:styleId="affa">
    <w:name w:val="Table Grid"/>
    <w:basedOn w:val="a1"/>
    <w:uiPriority w:val="99"/>
    <w:unhideWhenUsed/>
    <w:rsid w:val="003940B4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rsid w:val="003940B4"/>
    <w:pPr>
      <w:widowControl/>
    </w:pPr>
    <w:rPr>
      <w:kern w:val="0"/>
      <w:szCs w:val="21"/>
    </w:rPr>
  </w:style>
  <w:style w:type="paragraph" w:customStyle="1" w:styleId="p15">
    <w:name w:val="p15"/>
    <w:basedOn w:val="a"/>
    <w:rsid w:val="003940B4"/>
    <w:pPr>
      <w:widowControl/>
      <w:spacing w:before="100" w:line="400" w:lineRule="atLeast"/>
    </w:pPr>
    <w:rPr>
      <w:kern w:val="0"/>
      <w:sz w:val="28"/>
      <w:szCs w:val="28"/>
    </w:rPr>
  </w:style>
  <w:style w:type="paragraph" w:customStyle="1" w:styleId="p18">
    <w:name w:val="p18"/>
    <w:basedOn w:val="a"/>
    <w:rsid w:val="003940B4"/>
    <w:pPr>
      <w:widowControl/>
    </w:pPr>
    <w:rPr>
      <w:rFonts w:ascii="宋体" w:hAnsi="宋体" w:cs="宋体"/>
      <w:kern w:val="0"/>
      <w:szCs w:val="21"/>
    </w:rPr>
  </w:style>
  <w:style w:type="paragraph" w:customStyle="1" w:styleId="DefaultParagraphCharCharCharChar">
    <w:name w:val="Default Paragraph Char Char Char Char"/>
    <w:basedOn w:val="a"/>
    <w:next w:val="a"/>
    <w:rsid w:val="003940B4"/>
    <w:pPr>
      <w:widowControl/>
      <w:spacing w:line="360" w:lineRule="auto"/>
      <w:jc w:val="left"/>
    </w:pPr>
    <w:rPr>
      <w:kern w:val="0"/>
      <w:szCs w:val="20"/>
      <w:lang w:eastAsia="en-US"/>
    </w:rPr>
  </w:style>
  <w:style w:type="character" w:customStyle="1" w:styleId="2Char10">
    <w:name w:val="正文文本缩进 2 Char1"/>
    <w:uiPriority w:val="99"/>
    <w:semiHidden/>
    <w:rsid w:val="003940B4"/>
    <w:rPr>
      <w:kern w:val="2"/>
      <w:sz w:val="21"/>
      <w:szCs w:val="22"/>
    </w:rPr>
  </w:style>
  <w:style w:type="character" w:customStyle="1" w:styleId="Char11">
    <w:name w:val="页脚 Char1"/>
    <w:uiPriority w:val="99"/>
    <w:semiHidden/>
    <w:rsid w:val="003940B4"/>
    <w:rPr>
      <w:kern w:val="2"/>
      <w:sz w:val="18"/>
      <w:szCs w:val="18"/>
    </w:rPr>
  </w:style>
  <w:style w:type="character" w:customStyle="1" w:styleId="Char12">
    <w:name w:val="正文文本缩进 Char1"/>
    <w:uiPriority w:val="99"/>
    <w:semiHidden/>
    <w:rsid w:val="003940B4"/>
    <w:rPr>
      <w:kern w:val="2"/>
      <w:sz w:val="21"/>
      <w:szCs w:val="22"/>
    </w:rPr>
  </w:style>
  <w:style w:type="character" w:customStyle="1" w:styleId="3Char10">
    <w:name w:val="正文文本 3 Char1"/>
    <w:uiPriority w:val="99"/>
    <w:semiHidden/>
    <w:rsid w:val="003940B4"/>
    <w:rPr>
      <w:kern w:val="2"/>
      <w:sz w:val="16"/>
      <w:szCs w:val="16"/>
    </w:rPr>
  </w:style>
  <w:style w:type="character" w:customStyle="1" w:styleId="Char13">
    <w:name w:val="批注文字 Char1"/>
    <w:semiHidden/>
    <w:rsid w:val="003940B4"/>
    <w:rPr>
      <w:rFonts w:ascii="Times New Roman" w:hAnsi="Times New Roman"/>
      <w:kern w:val="2"/>
      <w:sz w:val="21"/>
      <w:szCs w:val="24"/>
    </w:rPr>
  </w:style>
  <w:style w:type="character" w:customStyle="1" w:styleId="Char14">
    <w:name w:val="批注主题 Char1"/>
    <w:uiPriority w:val="99"/>
    <w:semiHidden/>
    <w:rsid w:val="003940B4"/>
    <w:rPr>
      <w:rFonts w:ascii="Times New Roman" w:hAnsi="Times New Roman"/>
      <w:b/>
      <w:bCs/>
      <w:kern w:val="2"/>
      <w:sz w:val="21"/>
      <w:szCs w:val="24"/>
    </w:rPr>
  </w:style>
  <w:style w:type="character" w:customStyle="1" w:styleId="3Char11">
    <w:name w:val="正文文本缩进 3 Char1"/>
    <w:uiPriority w:val="99"/>
    <w:semiHidden/>
    <w:rsid w:val="003940B4"/>
    <w:rPr>
      <w:kern w:val="2"/>
      <w:sz w:val="16"/>
      <w:szCs w:val="16"/>
    </w:rPr>
  </w:style>
  <w:style w:type="character" w:customStyle="1" w:styleId="Char15">
    <w:name w:val="批注框文本 Char1"/>
    <w:uiPriority w:val="99"/>
    <w:semiHidden/>
    <w:rsid w:val="003940B4"/>
    <w:rPr>
      <w:kern w:val="2"/>
      <w:sz w:val="18"/>
      <w:szCs w:val="18"/>
    </w:rPr>
  </w:style>
  <w:style w:type="character" w:customStyle="1" w:styleId="Char16">
    <w:name w:val="正文文本 Char1"/>
    <w:uiPriority w:val="99"/>
    <w:semiHidden/>
    <w:rsid w:val="003940B4"/>
    <w:rPr>
      <w:kern w:val="2"/>
      <w:sz w:val="21"/>
      <w:szCs w:val="22"/>
    </w:rPr>
  </w:style>
  <w:style w:type="character" w:customStyle="1" w:styleId="Char17">
    <w:name w:val="文档结构图 Char1"/>
    <w:uiPriority w:val="99"/>
    <w:semiHidden/>
    <w:rsid w:val="003940B4"/>
    <w:rPr>
      <w:rFonts w:ascii="宋体"/>
      <w:kern w:val="2"/>
      <w:sz w:val="18"/>
      <w:szCs w:val="18"/>
    </w:rPr>
  </w:style>
  <w:style w:type="character" w:customStyle="1" w:styleId="Char18">
    <w:name w:val="页眉 Char1"/>
    <w:uiPriority w:val="99"/>
    <w:semiHidden/>
    <w:rsid w:val="003940B4"/>
    <w:rPr>
      <w:kern w:val="2"/>
      <w:sz w:val="18"/>
      <w:szCs w:val="18"/>
    </w:rPr>
  </w:style>
  <w:style w:type="character" w:customStyle="1" w:styleId="Char19">
    <w:name w:val="日期 Char1"/>
    <w:uiPriority w:val="99"/>
    <w:semiHidden/>
    <w:rsid w:val="003940B4"/>
    <w:rPr>
      <w:kern w:val="2"/>
      <w:sz w:val="21"/>
      <w:szCs w:val="22"/>
    </w:rPr>
  </w:style>
  <w:style w:type="character" w:customStyle="1" w:styleId="Char1a">
    <w:name w:val="标题 Char1"/>
    <w:uiPriority w:val="10"/>
    <w:rsid w:val="003940B4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b">
    <w:name w:val="纯文本 Char1"/>
    <w:uiPriority w:val="99"/>
    <w:semiHidden/>
    <w:rsid w:val="003940B4"/>
    <w:rPr>
      <w:rFonts w:ascii="宋体" w:hAnsi="Courier New" w:cs="Courier New"/>
      <w:kern w:val="2"/>
      <w:sz w:val="21"/>
      <w:szCs w:val="21"/>
    </w:rPr>
  </w:style>
  <w:style w:type="character" w:customStyle="1" w:styleId="Char1c">
    <w:name w:val="正文首行缩进 Char1"/>
    <w:uiPriority w:val="99"/>
    <w:semiHidden/>
    <w:rsid w:val="003940B4"/>
  </w:style>
  <w:style w:type="character" w:customStyle="1" w:styleId="2Char11">
    <w:name w:val="正文文本 2 Char1"/>
    <w:uiPriority w:val="99"/>
    <w:semiHidden/>
    <w:rsid w:val="003940B4"/>
    <w:rPr>
      <w:kern w:val="2"/>
      <w:sz w:val="21"/>
      <w:szCs w:val="22"/>
    </w:rPr>
  </w:style>
  <w:style w:type="paragraph" w:styleId="affb">
    <w:name w:val="footnote text"/>
    <w:basedOn w:val="a"/>
    <w:link w:val="Chard"/>
    <w:uiPriority w:val="99"/>
    <w:rsid w:val="003940B4"/>
    <w:pPr>
      <w:snapToGrid w:val="0"/>
      <w:jc w:val="left"/>
    </w:pPr>
    <w:rPr>
      <w:sz w:val="18"/>
      <w:szCs w:val="18"/>
      <w:lang w:val="x-none" w:eastAsia="x-none"/>
    </w:rPr>
  </w:style>
  <w:style w:type="character" w:customStyle="1" w:styleId="affc">
    <w:name w:val="脚注文本 字符"/>
    <w:basedOn w:val="a0"/>
    <w:uiPriority w:val="99"/>
    <w:semiHidden/>
    <w:rsid w:val="003940B4"/>
    <w:rPr>
      <w:rFonts w:ascii="Times New Roman" w:eastAsia="宋体" w:hAnsi="Times New Roman" w:cs="Times New Roman"/>
      <w:sz w:val="18"/>
      <w:szCs w:val="18"/>
    </w:rPr>
  </w:style>
  <w:style w:type="character" w:customStyle="1" w:styleId="Chard">
    <w:name w:val="脚注文本 Char"/>
    <w:link w:val="affb"/>
    <w:uiPriority w:val="99"/>
    <w:rsid w:val="003940B4"/>
    <w:rPr>
      <w:rFonts w:ascii="Times New Roman" w:eastAsia="宋体" w:hAnsi="Times New Roman" w:cs="Times New Roman"/>
      <w:sz w:val="18"/>
      <w:szCs w:val="18"/>
      <w:lang w:val="x-none" w:eastAsia="x-none"/>
    </w:rPr>
  </w:style>
  <w:style w:type="character" w:styleId="affd">
    <w:name w:val="footnote reference"/>
    <w:uiPriority w:val="99"/>
    <w:rsid w:val="003940B4"/>
    <w:rPr>
      <w:vertAlign w:val="superscript"/>
    </w:rPr>
  </w:style>
  <w:style w:type="paragraph" w:customStyle="1" w:styleId="paragraphindent">
    <w:name w:val="paragraphindent"/>
    <w:basedOn w:val="a"/>
    <w:rsid w:val="003940B4"/>
    <w:pPr>
      <w:widowControl/>
      <w:spacing w:before="75" w:after="75"/>
      <w:jc w:val="left"/>
    </w:pPr>
    <w:rPr>
      <w:rFonts w:ascii="宋体" w:hAnsi="宋体" w:cs="宋体"/>
      <w:kern w:val="0"/>
      <w:sz w:val="24"/>
    </w:rPr>
  </w:style>
  <w:style w:type="character" w:styleId="affe">
    <w:name w:val="Strong"/>
    <w:uiPriority w:val="22"/>
    <w:qFormat/>
    <w:rsid w:val="003940B4"/>
    <w:rPr>
      <w:b/>
      <w:bCs/>
    </w:rPr>
  </w:style>
  <w:style w:type="character" w:customStyle="1" w:styleId="2Char2">
    <w:name w:val="正文2 Char"/>
    <w:link w:val="27"/>
    <w:rsid w:val="003940B4"/>
    <w:rPr>
      <w:rFonts w:ascii="宋体" w:eastAsia="楷体"/>
      <w:b/>
      <w:color w:val="0000FF"/>
    </w:rPr>
  </w:style>
  <w:style w:type="paragraph" w:customStyle="1" w:styleId="27">
    <w:name w:val="正文2"/>
    <w:link w:val="2Char2"/>
    <w:qFormat/>
    <w:rsid w:val="003940B4"/>
    <w:pPr>
      <w:widowControl w:val="0"/>
      <w:adjustRightInd w:val="0"/>
      <w:spacing w:line="312" w:lineRule="atLeast"/>
      <w:jc w:val="both"/>
      <w:textAlignment w:val="baseline"/>
    </w:pPr>
    <w:rPr>
      <w:rFonts w:ascii="宋体" w:eastAsia="楷体"/>
      <w:b/>
      <w:color w:val="0000FF"/>
    </w:rPr>
  </w:style>
  <w:style w:type="paragraph" w:styleId="afff">
    <w:name w:val="endnote text"/>
    <w:basedOn w:val="a"/>
    <w:link w:val="Chare"/>
    <w:rsid w:val="003940B4"/>
    <w:pPr>
      <w:snapToGrid w:val="0"/>
      <w:jc w:val="left"/>
    </w:pPr>
    <w:rPr>
      <w:lang w:val="x-none" w:eastAsia="x-none"/>
    </w:rPr>
  </w:style>
  <w:style w:type="character" w:customStyle="1" w:styleId="afff0">
    <w:name w:val="尾注文本 字符"/>
    <w:basedOn w:val="a0"/>
    <w:uiPriority w:val="99"/>
    <w:semiHidden/>
    <w:rsid w:val="003940B4"/>
    <w:rPr>
      <w:rFonts w:ascii="Times New Roman" w:eastAsia="宋体" w:hAnsi="Times New Roman" w:cs="Times New Roman"/>
      <w:szCs w:val="24"/>
    </w:rPr>
  </w:style>
  <w:style w:type="character" w:customStyle="1" w:styleId="Chare">
    <w:name w:val="尾注文本 Char"/>
    <w:link w:val="afff"/>
    <w:rsid w:val="003940B4"/>
    <w:rPr>
      <w:rFonts w:ascii="Times New Roman" w:eastAsia="宋体" w:hAnsi="Times New Roman" w:cs="Times New Roman"/>
      <w:szCs w:val="24"/>
      <w:lang w:val="x-none" w:eastAsia="x-none"/>
    </w:rPr>
  </w:style>
  <w:style w:type="character" w:styleId="afff1">
    <w:name w:val="endnote reference"/>
    <w:rsid w:val="003940B4"/>
    <w:rPr>
      <w:vertAlign w:val="superscript"/>
    </w:rPr>
  </w:style>
  <w:style w:type="table" w:customStyle="1" w:styleId="15">
    <w:name w:val="网格型1"/>
    <w:basedOn w:val="a1"/>
    <w:uiPriority w:val="59"/>
    <w:qFormat/>
    <w:rsid w:val="003940B4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2">
    <w:name w:val="table of figures"/>
    <w:basedOn w:val="a"/>
    <w:next w:val="a"/>
    <w:uiPriority w:val="99"/>
    <w:qFormat/>
    <w:rsid w:val="003940B4"/>
    <w:pPr>
      <w:widowControl/>
      <w:spacing w:line="440" w:lineRule="exact"/>
      <w:ind w:leftChars="200" w:left="200" w:hangingChars="200" w:hanging="200"/>
      <w:jc w:val="left"/>
    </w:pPr>
    <w:rPr>
      <w:rFonts w:ascii="Calibri" w:hAnsi="Calibri"/>
      <w:kern w:val="0"/>
      <w:sz w:val="24"/>
      <w:lang w:eastAsia="en-US"/>
    </w:rPr>
  </w:style>
  <w:style w:type="table" w:customStyle="1" w:styleId="110">
    <w:name w:val="网格型11"/>
    <w:basedOn w:val="a1"/>
    <w:uiPriority w:val="59"/>
    <w:qFormat/>
    <w:rsid w:val="003940B4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3">
    <w:name w:val="Revision"/>
    <w:hidden/>
    <w:uiPriority w:val="99"/>
    <w:semiHidden/>
    <w:rsid w:val="003940B4"/>
    <w:rPr>
      <w:rFonts w:ascii="Times New Roman" w:eastAsia="宋体" w:hAnsi="Times New Roman" w:cs="Times New Roman"/>
      <w:szCs w:val="24"/>
    </w:rPr>
  </w:style>
  <w:style w:type="paragraph" w:customStyle="1" w:styleId="TableParagraph">
    <w:name w:val="Table Paragraph"/>
    <w:basedOn w:val="a"/>
    <w:uiPriority w:val="1"/>
    <w:qFormat/>
    <w:rsid w:val="003940B4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table" w:customStyle="1" w:styleId="28">
    <w:name w:val="网格型2"/>
    <w:basedOn w:val="a1"/>
    <w:next w:val="affa"/>
    <w:uiPriority w:val="39"/>
    <w:qFormat/>
    <w:rsid w:val="003940B4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网格型3"/>
    <w:basedOn w:val="a1"/>
    <w:next w:val="affa"/>
    <w:uiPriority w:val="39"/>
    <w:qFormat/>
    <w:rsid w:val="003940B4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Body Text First Indent"/>
    <w:basedOn w:val="af0"/>
    <w:link w:val="Char"/>
    <w:semiHidden/>
    <w:unhideWhenUsed/>
    <w:rsid w:val="003940B4"/>
    <w:pPr>
      <w:spacing w:after="120"/>
      <w:ind w:firstLineChars="100" w:firstLine="420"/>
    </w:pPr>
    <w:rPr>
      <w:rFonts w:eastAsia="PMingLiU"/>
      <w:lang w:eastAsia="zh-TW"/>
    </w:rPr>
  </w:style>
  <w:style w:type="character" w:customStyle="1" w:styleId="afff4">
    <w:name w:val="正文文本首行缩进 字符"/>
    <w:basedOn w:val="afd"/>
    <w:link w:val="a3"/>
    <w:uiPriority w:val="99"/>
    <w:semiHidden/>
    <w:rsid w:val="003940B4"/>
    <w:rPr>
      <w:rFonts w:ascii="Times New Roman" w:eastAsia="宋体" w:hAnsi="Times New Roman" w:cs="Times New Roman"/>
      <w:szCs w:val="24"/>
    </w:rPr>
  </w:style>
  <w:style w:type="paragraph" w:styleId="afff5">
    <w:name w:val="List Paragraph"/>
    <w:basedOn w:val="a"/>
    <w:uiPriority w:val="34"/>
    <w:qFormat/>
    <w:rsid w:val="003940B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1064</Words>
  <Characters>6066</Characters>
  <Application>Microsoft Office Word</Application>
  <DocSecurity>0</DocSecurity>
  <Lines>50</Lines>
  <Paragraphs>14</Paragraphs>
  <ScaleCrop>false</ScaleCrop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2024-03-01T06:11:00Z</dcterms:created>
  <dcterms:modified xsi:type="dcterms:W3CDTF">2024-03-01T06:12:00Z</dcterms:modified>
</cp:coreProperties>
</file>