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2962D5" w:rsidRPr="007E015D" w:rsidRDefault="002962D5" w:rsidP="002962D5">
      <w:pPr>
        <w:pStyle w:val="1"/>
        <w:widowControl/>
        <w:snapToGrid w:val="0"/>
        <w:spacing w:before="0" w:after="0" w:line="360" w:lineRule="auto"/>
        <w:jc w:val="center"/>
        <w:rPr>
          <w:rFonts w:ascii="宋体" w:hAnsi="宋体" w:hint="eastAsia"/>
        </w:rPr>
      </w:pPr>
      <w:r w:rsidRPr="007E015D">
        <w:rPr>
          <w:rFonts w:ascii="宋体" w:hAnsi="宋体" w:hint="eastAsia"/>
        </w:rPr>
        <w:t>采购需求及技术规格要求</w:t>
      </w:r>
    </w:p>
    <w:p w:rsidR="002962D5" w:rsidRPr="007E015D" w:rsidRDefault="002962D5" w:rsidP="002962D5">
      <w:pPr>
        <w:adjustRightInd w:val="0"/>
        <w:snapToGrid w:val="0"/>
        <w:spacing w:beforeLines="50" w:before="156" w:line="360" w:lineRule="auto"/>
        <w:rPr>
          <w:b/>
          <w:sz w:val="24"/>
        </w:rPr>
      </w:pPr>
      <w:r w:rsidRPr="007E015D">
        <w:rPr>
          <w:b/>
          <w:sz w:val="24"/>
        </w:rPr>
        <w:t>1</w:t>
      </w:r>
      <w:r w:rsidRPr="007E015D">
        <w:rPr>
          <w:rFonts w:hint="eastAsia"/>
          <w:b/>
          <w:sz w:val="24"/>
        </w:rPr>
        <w:t>、</w:t>
      </w:r>
      <w:r w:rsidRPr="007E015D">
        <w:rPr>
          <w:b/>
          <w:sz w:val="24"/>
        </w:rPr>
        <w:t>货物需求一览表</w:t>
      </w:r>
    </w:p>
    <w:tbl>
      <w:tblPr>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04"/>
        <w:gridCol w:w="3378"/>
        <w:gridCol w:w="1239"/>
        <w:gridCol w:w="1294"/>
        <w:gridCol w:w="1790"/>
      </w:tblGrid>
      <w:tr w:rsidR="002962D5" w:rsidRPr="007E015D" w:rsidTr="00AF0F22">
        <w:trPr>
          <w:trHeight w:val="363"/>
          <w:jc w:val="center"/>
        </w:trPr>
        <w:tc>
          <w:tcPr>
            <w:tcW w:w="804" w:type="dxa"/>
            <w:vAlign w:val="center"/>
          </w:tcPr>
          <w:p w:rsidR="002962D5" w:rsidRPr="007E015D" w:rsidRDefault="002962D5" w:rsidP="00AF0F22">
            <w:pPr>
              <w:adjustRightInd w:val="0"/>
              <w:snapToGrid w:val="0"/>
              <w:jc w:val="center"/>
              <w:rPr>
                <w:rFonts w:ascii="宋体" w:hAnsi="宋体"/>
                <w:szCs w:val="21"/>
              </w:rPr>
            </w:pPr>
            <w:r w:rsidRPr="007E015D">
              <w:rPr>
                <w:rFonts w:ascii="宋体" w:hAnsi="宋体" w:hint="eastAsia"/>
                <w:szCs w:val="21"/>
              </w:rPr>
              <w:t>序号</w:t>
            </w:r>
          </w:p>
        </w:tc>
        <w:tc>
          <w:tcPr>
            <w:tcW w:w="3378" w:type="dxa"/>
            <w:vAlign w:val="center"/>
          </w:tcPr>
          <w:p w:rsidR="002962D5" w:rsidRPr="007E015D" w:rsidRDefault="002962D5" w:rsidP="00AF0F22">
            <w:pPr>
              <w:adjustRightInd w:val="0"/>
              <w:snapToGrid w:val="0"/>
              <w:jc w:val="center"/>
              <w:rPr>
                <w:rFonts w:ascii="宋体" w:hAnsi="宋体"/>
                <w:szCs w:val="21"/>
              </w:rPr>
            </w:pPr>
            <w:r w:rsidRPr="007E015D">
              <w:rPr>
                <w:rFonts w:ascii="宋体" w:hAnsi="宋体" w:hint="eastAsia"/>
                <w:szCs w:val="21"/>
              </w:rPr>
              <w:t>货物名称</w:t>
            </w:r>
          </w:p>
        </w:tc>
        <w:tc>
          <w:tcPr>
            <w:tcW w:w="1239" w:type="dxa"/>
            <w:vAlign w:val="center"/>
          </w:tcPr>
          <w:p w:rsidR="002962D5" w:rsidRPr="007E015D" w:rsidRDefault="002962D5" w:rsidP="00AF0F22">
            <w:pPr>
              <w:adjustRightInd w:val="0"/>
              <w:snapToGrid w:val="0"/>
              <w:jc w:val="center"/>
              <w:rPr>
                <w:rFonts w:ascii="宋体" w:hAnsi="宋体"/>
                <w:szCs w:val="21"/>
              </w:rPr>
            </w:pPr>
            <w:r w:rsidRPr="007E015D">
              <w:rPr>
                <w:rFonts w:ascii="宋体" w:hAnsi="宋体" w:hint="eastAsia"/>
                <w:szCs w:val="21"/>
              </w:rPr>
              <w:t>数量</w:t>
            </w:r>
          </w:p>
        </w:tc>
        <w:tc>
          <w:tcPr>
            <w:tcW w:w="1294" w:type="dxa"/>
            <w:vAlign w:val="center"/>
          </w:tcPr>
          <w:p w:rsidR="002962D5" w:rsidRPr="007E015D" w:rsidRDefault="002962D5" w:rsidP="00AF0F22">
            <w:pPr>
              <w:adjustRightInd w:val="0"/>
              <w:snapToGrid w:val="0"/>
              <w:jc w:val="center"/>
              <w:rPr>
                <w:rFonts w:ascii="宋体" w:hAnsi="宋体"/>
                <w:szCs w:val="21"/>
              </w:rPr>
            </w:pPr>
            <w:r w:rsidRPr="007E015D">
              <w:rPr>
                <w:rFonts w:ascii="宋体" w:hAnsi="宋体" w:hint="eastAsia"/>
                <w:szCs w:val="21"/>
              </w:rPr>
              <w:t>预算（万元）</w:t>
            </w:r>
          </w:p>
        </w:tc>
        <w:tc>
          <w:tcPr>
            <w:tcW w:w="1790" w:type="dxa"/>
            <w:vAlign w:val="center"/>
          </w:tcPr>
          <w:p w:rsidR="002962D5" w:rsidRPr="007E015D" w:rsidRDefault="002962D5" w:rsidP="00AF0F22">
            <w:pPr>
              <w:adjustRightInd w:val="0"/>
              <w:snapToGrid w:val="0"/>
              <w:jc w:val="center"/>
              <w:rPr>
                <w:rFonts w:ascii="宋体" w:hAnsi="宋体"/>
                <w:szCs w:val="21"/>
              </w:rPr>
            </w:pPr>
            <w:r w:rsidRPr="007E015D">
              <w:rPr>
                <w:rFonts w:ascii="宋体" w:hAnsi="宋体" w:hint="eastAsia"/>
                <w:szCs w:val="21"/>
              </w:rPr>
              <w:t>交货期</w:t>
            </w:r>
          </w:p>
        </w:tc>
      </w:tr>
      <w:tr w:rsidR="002962D5" w:rsidRPr="007E015D" w:rsidTr="00AF0F22">
        <w:trPr>
          <w:trHeight w:val="509"/>
          <w:jc w:val="center"/>
        </w:trPr>
        <w:tc>
          <w:tcPr>
            <w:tcW w:w="804" w:type="dxa"/>
            <w:vAlign w:val="center"/>
          </w:tcPr>
          <w:p w:rsidR="002962D5" w:rsidRPr="007E015D" w:rsidRDefault="002962D5" w:rsidP="00AF0F22">
            <w:pPr>
              <w:adjustRightInd w:val="0"/>
              <w:snapToGrid w:val="0"/>
              <w:jc w:val="center"/>
              <w:rPr>
                <w:rFonts w:ascii="宋体" w:hAnsi="宋体" w:hint="eastAsia"/>
                <w:szCs w:val="21"/>
              </w:rPr>
            </w:pPr>
            <w:r w:rsidRPr="007E015D">
              <w:rPr>
                <w:rFonts w:ascii="宋体" w:hAnsi="宋体"/>
                <w:szCs w:val="21"/>
              </w:rPr>
              <w:t>1</w:t>
            </w:r>
          </w:p>
        </w:tc>
        <w:tc>
          <w:tcPr>
            <w:tcW w:w="3378" w:type="dxa"/>
            <w:vAlign w:val="center"/>
          </w:tcPr>
          <w:p w:rsidR="002962D5" w:rsidRPr="007E015D" w:rsidRDefault="002962D5" w:rsidP="00AF0F22">
            <w:pPr>
              <w:adjustRightInd w:val="0"/>
              <w:snapToGrid w:val="0"/>
              <w:rPr>
                <w:rFonts w:ascii="宋体" w:hAnsi="宋体"/>
                <w:szCs w:val="21"/>
              </w:rPr>
            </w:pPr>
            <w:r w:rsidRPr="007E015D">
              <w:rPr>
                <w:rFonts w:ascii="宋体" w:hAnsi="宋体" w:hint="eastAsia"/>
                <w:szCs w:val="21"/>
              </w:rPr>
              <w:t>PF线圈堆叠平台</w:t>
            </w:r>
          </w:p>
        </w:tc>
        <w:tc>
          <w:tcPr>
            <w:tcW w:w="1239" w:type="dxa"/>
            <w:vAlign w:val="center"/>
          </w:tcPr>
          <w:p w:rsidR="002962D5" w:rsidRPr="007E015D" w:rsidRDefault="002962D5" w:rsidP="00AF0F22">
            <w:pPr>
              <w:adjustRightInd w:val="0"/>
              <w:snapToGrid w:val="0"/>
              <w:jc w:val="center"/>
              <w:rPr>
                <w:rFonts w:ascii="宋体" w:hAnsi="宋体" w:hint="eastAsia"/>
                <w:szCs w:val="21"/>
              </w:rPr>
            </w:pPr>
            <w:r w:rsidRPr="007E015D">
              <w:rPr>
                <w:rFonts w:ascii="宋体" w:hAnsi="宋体" w:hint="eastAsia"/>
                <w:szCs w:val="21"/>
              </w:rPr>
              <w:t>1</w:t>
            </w:r>
          </w:p>
        </w:tc>
        <w:tc>
          <w:tcPr>
            <w:tcW w:w="1294" w:type="dxa"/>
            <w:vAlign w:val="center"/>
          </w:tcPr>
          <w:p w:rsidR="002962D5" w:rsidRPr="007E015D" w:rsidRDefault="002962D5" w:rsidP="00AF0F22">
            <w:pPr>
              <w:adjustRightInd w:val="0"/>
              <w:snapToGrid w:val="0"/>
              <w:jc w:val="center"/>
              <w:rPr>
                <w:rFonts w:ascii="宋体" w:hAnsi="宋体"/>
                <w:szCs w:val="21"/>
              </w:rPr>
            </w:pPr>
            <w:r w:rsidRPr="007E015D">
              <w:rPr>
                <w:rFonts w:ascii="宋体" w:hAnsi="宋体"/>
                <w:szCs w:val="21"/>
              </w:rPr>
              <w:t>80</w:t>
            </w:r>
            <w:r w:rsidRPr="007E015D">
              <w:rPr>
                <w:rFonts w:ascii="宋体" w:hAnsi="宋体" w:hint="eastAsia"/>
                <w:szCs w:val="21"/>
              </w:rPr>
              <w:t>0</w:t>
            </w:r>
          </w:p>
        </w:tc>
        <w:tc>
          <w:tcPr>
            <w:tcW w:w="1790" w:type="dxa"/>
            <w:vAlign w:val="center"/>
          </w:tcPr>
          <w:p w:rsidR="002962D5" w:rsidRPr="007E015D" w:rsidRDefault="002962D5" w:rsidP="00AF0F22">
            <w:pPr>
              <w:adjustRightInd w:val="0"/>
              <w:snapToGrid w:val="0"/>
              <w:jc w:val="center"/>
              <w:rPr>
                <w:rFonts w:ascii="宋体" w:hAnsi="宋体"/>
                <w:szCs w:val="21"/>
              </w:rPr>
            </w:pPr>
            <w:r w:rsidRPr="007E015D">
              <w:rPr>
                <w:rFonts w:ascii="宋体" w:hAnsi="宋体" w:hint="eastAsia"/>
                <w:szCs w:val="21"/>
              </w:rPr>
              <w:t>4个月内</w:t>
            </w:r>
          </w:p>
        </w:tc>
      </w:tr>
    </w:tbl>
    <w:p w:rsidR="002962D5" w:rsidRPr="007E015D" w:rsidRDefault="002962D5" w:rsidP="002962D5">
      <w:pPr>
        <w:adjustRightInd w:val="0"/>
        <w:snapToGrid w:val="0"/>
        <w:spacing w:line="360" w:lineRule="auto"/>
        <w:ind w:firstLineChars="200" w:firstLine="482"/>
        <w:rPr>
          <w:rFonts w:hint="eastAsia"/>
          <w:b/>
          <w:sz w:val="24"/>
        </w:rPr>
      </w:pPr>
      <w:bookmarkStart w:id="0" w:name="_Toc12010815"/>
      <w:bookmarkStart w:id="1" w:name="_Toc12010788"/>
      <w:bookmarkStart w:id="2" w:name="_Toc532807472"/>
      <w:bookmarkStart w:id="3" w:name="_Toc257021215"/>
      <w:bookmarkStart w:id="4" w:name="_Toc509153917"/>
      <w:bookmarkStart w:id="5" w:name="_Toc30409514"/>
    </w:p>
    <w:p w:rsidR="002962D5" w:rsidRPr="007E015D" w:rsidRDefault="002962D5" w:rsidP="002962D5">
      <w:pPr>
        <w:numPr>
          <w:ilvl w:val="0"/>
          <w:numId w:val="1"/>
        </w:numPr>
        <w:adjustRightInd w:val="0"/>
        <w:snapToGrid w:val="0"/>
        <w:spacing w:beforeLines="50" w:before="156" w:line="360" w:lineRule="auto"/>
        <w:rPr>
          <w:rFonts w:hint="eastAsia"/>
          <w:b/>
          <w:sz w:val="24"/>
        </w:rPr>
      </w:pPr>
      <w:r w:rsidRPr="007E015D">
        <w:rPr>
          <w:b/>
          <w:sz w:val="24"/>
        </w:rPr>
        <w:t>工程技术要求</w:t>
      </w:r>
      <w:bookmarkEnd w:id="0"/>
      <w:bookmarkEnd w:id="1"/>
      <w:bookmarkEnd w:id="2"/>
      <w:bookmarkEnd w:id="3"/>
      <w:bookmarkEnd w:id="4"/>
      <w:bookmarkEnd w:id="5"/>
    </w:p>
    <w:p w:rsidR="002962D5" w:rsidRPr="007E015D" w:rsidRDefault="002962D5" w:rsidP="002962D5">
      <w:pPr>
        <w:pStyle w:val="1"/>
        <w:spacing w:before="163" w:line="240" w:lineRule="auto"/>
        <w:rPr>
          <w:rFonts w:hint="eastAsia"/>
          <w:sz w:val="24"/>
          <w:szCs w:val="24"/>
        </w:rPr>
      </w:pPr>
      <w:bookmarkStart w:id="6" w:name="_Toc32245"/>
      <w:bookmarkStart w:id="7" w:name="_Toc43556772"/>
      <w:r w:rsidRPr="007E015D">
        <w:rPr>
          <w:rFonts w:hint="eastAsia"/>
          <w:sz w:val="24"/>
          <w:szCs w:val="24"/>
        </w:rPr>
        <w:t>2.1</w:t>
      </w:r>
      <w:r w:rsidRPr="007E015D">
        <w:rPr>
          <w:rFonts w:hint="eastAsia"/>
          <w:sz w:val="24"/>
          <w:szCs w:val="24"/>
        </w:rPr>
        <w:t>简介</w:t>
      </w:r>
      <w:bookmarkStart w:id="8" w:name="_Toc21958"/>
      <w:bookmarkStart w:id="9" w:name="_Toc129702787"/>
      <w:bookmarkEnd w:id="6"/>
    </w:p>
    <w:p w:rsidR="002962D5" w:rsidRPr="007E015D" w:rsidRDefault="002962D5" w:rsidP="002962D5">
      <w:pPr>
        <w:pStyle w:val="1"/>
        <w:spacing w:before="163" w:line="240" w:lineRule="auto"/>
        <w:rPr>
          <w:sz w:val="24"/>
          <w:szCs w:val="24"/>
        </w:rPr>
      </w:pPr>
      <w:r w:rsidRPr="007E015D">
        <w:rPr>
          <w:rFonts w:hint="eastAsia"/>
          <w:sz w:val="24"/>
          <w:szCs w:val="24"/>
        </w:rPr>
        <w:t>2.1.1</w:t>
      </w:r>
      <w:r w:rsidRPr="007E015D">
        <w:rPr>
          <w:sz w:val="24"/>
          <w:szCs w:val="24"/>
        </w:rPr>
        <w:t>线圈简介</w:t>
      </w:r>
      <w:bookmarkEnd w:id="8"/>
      <w:bookmarkEnd w:id="9"/>
    </w:p>
    <w:p w:rsidR="002962D5" w:rsidRPr="007E015D" w:rsidRDefault="002962D5" w:rsidP="002962D5">
      <w:pPr>
        <w:ind w:firstLine="480"/>
      </w:pPr>
      <w:r w:rsidRPr="007E015D">
        <w:t>PF</w:t>
      </w:r>
      <w:r w:rsidRPr="007E015D">
        <w:rPr>
          <w:rFonts w:hint="eastAsia"/>
        </w:rPr>
        <w:t>线圈</w:t>
      </w:r>
      <w:r w:rsidRPr="007E015D">
        <w:t>均为</w:t>
      </w:r>
      <w:r w:rsidRPr="007E015D">
        <w:rPr>
          <w:rFonts w:hint="eastAsia"/>
        </w:rPr>
        <w:t>环形</w:t>
      </w:r>
      <w:r w:rsidRPr="007E015D">
        <w:t>结构。线圈由绕组、</w:t>
      </w:r>
      <w:r w:rsidRPr="007E015D">
        <w:rPr>
          <w:rFonts w:hint="eastAsia"/>
        </w:rPr>
        <w:t>对地</w:t>
      </w:r>
      <w:r w:rsidRPr="007E015D">
        <w:t>绝缘、接头盒、夹具</w:t>
      </w:r>
      <w:r w:rsidRPr="007E015D">
        <w:rPr>
          <w:rFonts w:hint="eastAsia"/>
        </w:rPr>
        <w:t>、出线头</w:t>
      </w:r>
      <w:r w:rsidRPr="007E015D">
        <w:t>等组成</w:t>
      </w:r>
      <w:r w:rsidRPr="007E015D">
        <w:rPr>
          <w:rFonts w:hint="eastAsia"/>
        </w:rPr>
        <w:t>。</w:t>
      </w:r>
      <w:r w:rsidRPr="007E015D">
        <w:rPr>
          <w:szCs w:val="32"/>
        </w:rPr>
        <w:t>图</w:t>
      </w:r>
      <w:r w:rsidRPr="007E015D">
        <w:rPr>
          <w:szCs w:val="32"/>
        </w:rPr>
        <w:t>1</w:t>
      </w:r>
      <w:r w:rsidRPr="007E015D">
        <w:rPr>
          <w:szCs w:val="32"/>
        </w:rPr>
        <w:t>为结构示意图。</w:t>
      </w:r>
    </w:p>
    <w:p w:rsidR="002962D5" w:rsidRPr="007E015D" w:rsidRDefault="002962D5" w:rsidP="002962D5">
      <w:pPr>
        <w:pStyle w:val="a4"/>
        <w:ind w:rightChars="19" w:right="40" w:firstLineChars="0" w:firstLine="0"/>
      </w:pPr>
      <w:r w:rsidRPr="007E015D">
        <w:rPr>
          <w:noProof/>
        </w:rPr>
        <w:drawing>
          <wp:inline distT="0" distB="0" distL="0" distR="0">
            <wp:extent cx="5274310" cy="3249295"/>
            <wp:effectExtent l="0" t="0" r="2540" b="825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274310" cy="3249295"/>
                    </a:xfrm>
                    <a:prstGeom prst="rect">
                      <a:avLst/>
                    </a:prstGeom>
                    <a:noFill/>
                    <a:ln>
                      <a:noFill/>
                    </a:ln>
                  </pic:spPr>
                </pic:pic>
              </a:graphicData>
            </a:graphic>
          </wp:inline>
        </w:drawing>
      </w:r>
    </w:p>
    <w:p w:rsidR="002962D5" w:rsidRPr="007E015D" w:rsidRDefault="002962D5" w:rsidP="002962D5">
      <w:pPr>
        <w:pStyle w:val="a4"/>
        <w:adjustRightInd w:val="0"/>
        <w:snapToGrid w:val="0"/>
        <w:spacing w:before="100"/>
        <w:ind w:left="480" w:rightChars="19" w:right="40" w:firstLineChars="0" w:firstLine="0"/>
        <w:jc w:val="center"/>
        <w:rPr>
          <w:szCs w:val="32"/>
        </w:rPr>
      </w:pPr>
      <w:r w:rsidRPr="007E015D">
        <w:t>图</w:t>
      </w:r>
      <w:r w:rsidRPr="007E015D">
        <w:t>1</w:t>
      </w:r>
      <w:r w:rsidRPr="007E015D">
        <w:rPr>
          <w:szCs w:val="32"/>
        </w:rPr>
        <w:t>PF</w:t>
      </w:r>
      <w:r w:rsidRPr="007E015D">
        <w:rPr>
          <w:rFonts w:hint="eastAsia"/>
          <w:szCs w:val="32"/>
        </w:rPr>
        <w:t>磁体</w:t>
      </w:r>
      <w:r w:rsidRPr="007E015D">
        <w:rPr>
          <w:szCs w:val="32"/>
        </w:rPr>
        <w:t>结构示意图</w:t>
      </w:r>
    </w:p>
    <w:p w:rsidR="002962D5" w:rsidRPr="007E015D" w:rsidRDefault="002962D5" w:rsidP="002962D5">
      <w:pPr>
        <w:pStyle w:val="a4"/>
        <w:adjustRightInd w:val="0"/>
        <w:snapToGrid w:val="0"/>
        <w:spacing w:before="100"/>
        <w:ind w:rightChars="19" w:right="40"/>
      </w:pPr>
      <w:r w:rsidRPr="007E015D">
        <w:rPr>
          <w:rFonts w:hint="eastAsia"/>
        </w:rPr>
        <w:t>PF1</w:t>
      </w:r>
      <w:r w:rsidRPr="007E015D">
        <w:rPr>
          <w:rFonts w:hint="eastAsia"/>
        </w:rPr>
        <w:t>、</w:t>
      </w:r>
      <w:r w:rsidRPr="007E015D">
        <w:rPr>
          <w:rFonts w:hint="eastAsia"/>
        </w:rPr>
        <w:t>PF6</w:t>
      </w:r>
      <w:r w:rsidRPr="007E015D">
        <w:rPr>
          <w:rFonts w:hint="eastAsia"/>
        </w:rPr>
        <w:t>和</w:t>
      </w:r>
      <w:r w:rsidRPr="007E015D">
        <w:rPr>
          <w:rFonts w:hint="eastAsia"/>
        </w:rPr>
        <w:t>PF7</w:t>
      </w:r>
      <w:r w:rsidRPr="007E015D">
        <w:rPr>
          <w:rFonts w:hint="eastAsia"/>
        </w:rPr>
        <w:t>为</w:t>
      </w:r>
      <w:r w:rsidRPr="007E015D">
        <w:rPr>
          <w:rFonts w:hint="eastAsia"/>
        </w:rPr>
        <w:t>Nb3Sn</w:t>
      </w:r>
      <w:r w:rsidRPr="007E015D">
        <w:rPr>
          <w:rFonts w:hint="eastAsia"/>
        </w:rPr>
        <w:t>导体，</w:t>
      </w:r>
      <w:r w:rsidRPr="007E015D">
        <w:t>PF2</w:t>
      </w:r>
      <w:r w:rsidRPr="007E015D">
        <w:rPr>
          <w:rFonts w:hint="eastAsia"/>
        </w:rPr>
        <w:t>和</w:t>
      </w:r>
      <w:r w:rsidRPr="007E015D">
        <w:t>PF5</w:t>
      </w:r>
      <w:r w:rsidRPr="007E015D">
        <w:rPr>
          <w:rFonts w:hint="eastAsia"/>
        </w:rPr>
        <w:t>线圈为</w:t>
      </w:r>
      <w:proofErr w:type="spellStart"/>
      <w:r w:rsidRPr="007E015D">
        <w:t>NbTi</w:t>
      </w:r>
      <w:proofErr w:type="spellEnd"/>
      <w:r w:rsidRPr="007E015D">
        <w:rPr>
          <w:rFonts w:hint="eastAsia"/>
        </w:rPr>
        <w:t>导体，线圈结构以及参数如表</w:t>
      </w:r>
      <w:r w:rsidRPr="007E015D">
        <w:t>1</w:t>
      </w:r>
      <w:r w:rsidRPr="007E015D">
        <w:rPr>
          <w:rFonts w:hint="eastAsia"/>
        </w:rPr>
        <w:t>、图</w:t>
      </w:r>
      <w:r w:rsidRPr="007E015D">
        <w:t>2</w:t>
      </w:r>
      <w:r w:rsidRPr="007E015D">
        <w:rPr>
          <w:rFonts w:hint="eastAsia"/>
        </w:rPr>
        <w:t>所示</w:t>
      </w:r>
    </w:p>
    <w:p w:rsidR="002962D5" w:rsidRPr="007E015D" w:rsidRDefault="002962D5" w:rsidP="002962D5">
      <w:pPr>
        <w:spacing w:line="360" w:lineRule="auto"/>
        <w:ind w:firstLineChars="83" w:firstLine="174"/>
        <w:jc w:val="center"/>
      </w:pPr>
      <w:r w:rsidRPr="007E015D">
        <w:rPr>
          <w:rFonts w:hint="eastAsia"/>
          <w:szCs w:val="21"/>
        </w:rPr>
        <w:t>表</w:t>
      </w:r>
      <w:r w:rsidRPr="007E015D">
        <w:rPr>
          <w:rFonts w:hint="eastAsia"/>
          <w:szCs w:val="21"/>
        </w:rPr>
        <w:t>1</w:t>
      </w:r>
      <w:r w:rsidRPr="007E015D">
        <w:rPr>
          <w:szCs w:val="21"/>
        </w:rPr>
        <w:t xml:space="preserve"> </w:t>
      </w:r>
      <w:r w:rsidRPr="007E015D">
        <w:rPr>
          <w:rFonts w:hint="eastAsia"/>
          <w:szCs w:val="21"/>
        </w:rPr>
        <w:t>环形线圈外形尺寸</w:t>
      </w:r>
    </w:p>
    <w:tbl>
      <w:tblPr>
        <w:tblW w:w="928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08"/>
        <w:gridCol w:w="944"/>
        <w:gridCol w:w="840"/>
        <w:gridCol w:w="768"/>
        <w:gridCol w:w="2027"/>
        <w:gridCol w:w="1037"/>
        <w:gridCol w:w="856"/>
        <w:gridCol w:w="1600"/>
      </w:tblGrid>
      <w:tr w:rsidR="002962D5" w:rsidRPr="007E015D" w:rsidTr="00AF0F22">
        <w:trPr>
          <w:jc w:val="center"/>
        </w:trPr>
        <w:tc>
          <w:tcPr>
            <w:tcW w:w="1208" w:type="dxa"/>
          </w:tcPr>
          <w:p w:rsidR="002962D5" w:rsidRPr="007E015D" w:rsidRDefault="002962D5" w:rsidP="00AF0F22">
            <w:pPr>
              <w:spacing w:line="360" w:lineRule="auto"/>
              <w:jc w:val="center"/>
              <w:rPr>
                <w:b/>
                <w:bCs/>
                <w:szCs w:val="21"/>
              </w:rPr>
            </w:pPr>
            <w:r w:rsidRPr="007E015D">
              <w:rPr>
                <w:rFonts w:hint="eastAsia"/>
                <w:b/>
                <w:bCs/>
                <w:szCs w:val="21"/>
              </w:rPr>
              <w:t>线圈编号</w:t>
            </w:r>
          </w:p>
        </w:tc>
        <w:tc>
          <w:tcPr>
            <w:tcW w:w="944" w:type="dxa"/>
            <w:vAlign w:val="center"/>
          </w:tcPr>
          <w:p w:rsidR="002962D5" w:rsidRPr="007E015D" w:rsidRDefault="002962D5" w:rsidP="00AF0F22">
            <w:pPr>
              <w:spacing w:line="360" w:lineRule="auto"/>
              <w:jc w:val="center"/>
              <w:rPr>
                <w:b/>
                <w:bCs/>
                <w:szCs w:val="21"/>
              </w:rPr>
            </w:pPr>
            <w:r w:rsidRPr="007E015D">
              <w:rPr>
                <w:b/>
                <w:bCs/>
                <w:szCs w:val="21"/>
              </w:rPr>
              <w:t>Φ1/m</w:t>
            </w:r>
          </w:p>
        </w:tc>
        <w:tc>
          <w:tcPr>
            <w:tcW w:w="840" w:type="dxa"/>
            <w:vAlign w:val="center"/>
          </w:tcPr>
          <w:p w:rsidR="002962D5" w:rsidRPr="007E015D" w:rsidRDefault="002962D5" w:rsidP="00AF0F22">
            <w:pPr>
              <w:spacing w:line="360" w:lineRule="auto"/>
              <w:jc w:val="center"/>
              <w:rPr>
                <w:b/>
                <w:bCs/>
                <w:szCs w:val="21"/>
              </w:rPr>
            </w:pPr>
            <w:r w:rsidRPr="007E015D">
              <w:rPr>
                <w:b/>
                <w:bCs/>
                <w:szCs w:val="21"/>
              </w:rPr>
              <w:t>Φ2/m</w:t>
            </w:r>
          </w:p>
        </w:tc>
        <w:tc>
          <w:tcPr>
            <w:tcW w:w="768" w:type="dxa"/>
            <w:vAlign w:val="center"/>
          </w:tcPr>
          <w:p w:rsidR="002962D5" w:rsidRPr="007E015D" w:rsidRDefault="002962D5" w:rsidP="00AF0F22">
            <w:pPr>
              <w:spacing w:line="360" w:lineRule="auto"/>
              <w:jc w:val="center"/>
              <w:rPr>
                <w:b/>
                <w:bCs/>
                <w:szCs w:val="21"/>
              </w:rPr>
            </w:pPr>
            <w:r w:rsidRPr="007E015D">
              <w:rPr>
                <w:b/>
                <w:bCs/>
                <w:szCs w:val="21"/>
              </w:rPr>
              <w:t>h/m</w:t>
            </w:r>
          </w:p>
        </w:tc>
        <w:tc>
          <w:tcPr>
            <w:tcW w:w="2027" w:type="dxa"/>
            <w:vAlign w:val="center"/>
          </w:tcPr>
          <w:p w:rsidR="002962D5" w:rsidRPr="007E015D" w:rsidRDefault="002962D5" w:rsidP="00AF0F22">
            <w:pPr>
              <w:spacing w:line="360" w:lineRule="auto"/>
              <w:jc w:val="center"/>
              <w:rPr>
                <w:b/>
                <w:bCs/>
                <w:szCs w:val="21"/>
              </w:rPr>
            </w:pPr>
            <w:r w:rsidRPr="007E015D">
              <w:rPr>
                <w:rFonts w:hint="eastAsia"/>
                <w:b/>
                <w:bCs/>
                <w:szCs w:val="21"/>
              </w:rPr>
              <w:t>结构</w:t>
            </w:r>
          </w:p>
        </w:tc>
        <w:tc>
          <w:tcPr>
            <w:tcW w:w="1037" w:type="dxa"/>
            <w:vAlign w:val="center"/>
          </w:tcPr>
          <w:p w:rsidR="002962D5" w:rsidRPr="007E015D" w:rsidRDefault="002962D5" w:rsidP="00AF0F22">
            <w:pPr>
              <w:spacing w:line="360" w:lineRule="auto"/>
              <w:jc w:val="center"/>
              <w:rPr>
                <w:b/>
                <w:bCs/>
                <w:szCs w:val="21"/>
              </w:rPr>
            </w:pPr>
            <w:r w:rsidRPr="007E015D">
              <w:rPr>
                <w:rFonts w:hint="eastAsia"/>
                <w:b/>
                <w:bCs/>
                <w:szCs w:val="21"/>
              </w:rPr>
              <w:t>总重</w:t>
            </w:r>
            <w:r w:rsidRPr="007E015D">
              <w:rPr>
                <w:rFonts w:hint="eastAsia"/>
                <w:b/>
                <w:bCs/>
                <w:szCs w:val="21"/>
              </w:rPr>
              <w:t>/t</w:t>
            </w:r>
          </w:p>
        </w:tc>
        <w:tc>
          <w:tcPr>
            <w:tcW w:w="856" w:type="dxa"/>
          </w:tcPr>
          <w:p w:rsidR="002962D5" w:rsidRPr="007E015D" w:rsidRDefault="002962D5" w:rsidP="00AF0F22">
            <w:pPr>
              <w:spacing w:line="360" w:lineRule="auto"/>
              <w:jc w:val="center"/>
              <w:rPr>
                <w:b/>
                <w:bCs/>
                <w:szCs w:val="21"/>
              </w:rPr>
            </w:pPr>
            <w:r w:rsidRPr="007E015D">
              <w:rPr>
                <w:rFonts w:hint="eastAsia"/>
                <w:b/>
                <w:bCs/>
                <w:szCs w:val="21"/>
              </w:rPr>
              <w:t>H/m</w:t>
            </w:r>
          </w:p>
        </w:tc>
        <w:tc>
          <w:tcPr>
            <w:tcW w:w="1600" w:type="dxa"/>
          </w:tcPr>
          <w:p w:rsidR="002962D5" w:rsidRPr="007E015D" w:rsidRDefault="002962D5" w:rsidP="00AF0F22">
            <w:pPr>
              <w:spacing w:line="360" w:lineRule="auto"/>
              <w:jc w:val="center"/>
              <w:rPr>
                <w:b/>
                <w:bCs/>
                <w:szCs w:val="21"/>
              </w:rPr>
            </w:pPr>
            <w:r w:rsidRPr="007E015D">
              <w:rPr>
                <w:rFonts w:hint="eastAsia"/>
                <w:b/>
                <w:bCs/>
                <w:szCs w:val="21"/>
              </w:rPr>
              <w:t>子单元重量</w:t>
            </w:r>
            <w:r w:rsidRPr="007E015D">
              <w:rPr>
                <w:rFonts w:hint="eastAsia"/>
                <w:b/>
                <w:bCs/>
                <w:szCs w:val="21"/>
              </w:rPr>
              <w:t>/t</w:t>
            </w:r>
          </w:p>
        </w:tc>
      </w:tr>
      <w:tr w:rsidR="002962D5" w:rsidRPr="007E015D" w:rsidTr="00AF0F22">
        <w:trPr>
          <w:jc w:val="center"/>
        </w:trPr>
        <w:tc>
          <w:tcPr>
            <w:tcW w:w="1208" w:type="dxa"/>
          </w:tcPr>
          <w:p w:rsidR="002962D5" w:rsidRPr="007E015D" w:rsidRDefault="002962D5" w:rsidP="00AF0F22">
            <w:pPr>
              <w:spacing w:line="360" w:lineRule="auto"/>
              <w:jc w:val="center"/>
              <w:rPr>
                <w:szCs w:val="21"/>
              </w:rPr>
            </w:pPr>
            <w:r w:rsidRPr="007E015D">
              <w:rPr>
                <w:rFonts w:hint="eastAsia"/>
                <w:szCs w:val="21"/>
              </w:rPr>
              <w:t>PF1</w:t>
            </w:r>
          </w:p>
        </w:tc>
        <w:tc>
          <w:tcPr>
            <w:tcW w:w="944" w:type="dxa"/>
            <w:vAlign w:val="center"/>
          </w:tcPr>
          <w:p w:rsidR="002962D5" w:rsidRPr="007E015D" w:rsidRDefault="002962D5" w:rsidP="00AF0F22">
            <w:pPr>
              <w:spacing w:line="360" w:lineRule="auto"/>
              <w:jc w:val="center"/>
              <w:rPr>
                <w:szCs w:val="21"/>
              </w:rPr>
            </w:pPr>
            <w:r w:rsidRPr="007E015D">
              <w:rPr>
                <w:rFonts w:hint="eastAsia"/>
                <w:szCs w:val="21"/>
              </w:rPr>
              <w:t>4.2</w:t>
            </w:r>
          </w:p>
        </w:tc>
        <w:tc>
          <w:tcPr>
            <w:tcW w:w="840" w:type="dxa"/>
            <w:vAlign w:val="center"/>
          </w:tcPr>
          <w:p w:rsidR="002962D5" w:rsidRPr="007E015D" w:rsidRDefault="002962D5" w:rsidP="00AF0F22">
            <w:pPr>
              <w:spacing w:line="360" w:lineRule="auto"/>
              <w:jc w:val="center"/>
              <w:rPr>
                <w:szCs w:val="21"/>
              </w:rPr>
            </w:pPr>
            <w:r w:rsidRPr="007E015D">
              <w:rPr>
                <w:rFonts w:hint="eastAsia"/>
                <w:szCs w:val="21"/>
              </w:rPr>
              <w:t>5.0</w:t>
            </w:r>
          </w:p>
        </w:tc>
        <w:tc>
          <w:tcPr>
            <w:tcW w:w="768" w:type="dxa"/>
            <w:vAlign w:val="center"/>
          </w:tcPr>
          <w:p w:rsidR="002962D5" w:rsidRPr="007E015D" w:rsidRDefault="002962D5" w:rsidP="00AF0F22">
            <w:pPr>
              <w:spacing w:line="360" w:lineRule="auto"/>
              <w:jc w:val="center"/>
              <w:rPr>
                <w:szCs w:val="21"/>
              </w:rPr>
            </w:pPr>
            <w:r w:rsidRPr="007E015D">
              <w:rPr>
                <w:rFonts w:hint="eastAsia"/>
                <w:szCs w:val="21"/>
              </w:rPr>
              <w:t>0.8</w:t>
            </w:r>
          </w:p>
        </w:tc>
        <w:tc>
          <w:tcPr>
            <w:tcW w:w="2027" w:type="dxa"/>
            <w:vAlign w:val="center"/>
          </w:tcPr>
          <w:p w:rsidR="002962D5" w:rsidRPr="007E015D" w:rsidRDefault="002962D5" w:rsidP="00AF0F22">
            <w:pPr>
              <w:spacing w:line="360" w:lineRule="auto"/>
              <w:jc w:val="center"/>
              <w:rPr>
                <w:rFonts w:hint="eastAsia"/>
                <w:szCs w:val="21"/>
              </w:rPr>
            </w:pPr>
            <w:r w:rsidRPr="007E015D">
              <w:rPr>
                <w:rFonts w:hint="eastAsia"/>
                <w:szCs w:val="21"/>
              </w:rPr>
              <w:t>4</w:t>
            </w:r>
            <w:r w:rsidRPr="007E015D">
              <w:rPr>
                <w:rFonts w:hint="eastAsia"/>
                <w:szCs w:val="21"/>
              </w:rPr>
              <w:t>×（四饼×</w:t>
            </w:r>
            <w:r w:rsidRPr="007E015D">
              <w:rPr>
                <w:rFonts w:hint="eastAsia"/>
                <w:szCs w:val="21"/>
              </w:rPr>
              <w:t>16</w:t>
            </w:r>
            <w:r w:rsidRPr="007E015D">
              <w:rPr>
                <w:rFonts w:hint="eastAsia"/>
                <w:szCs w:val="21"/>
              </w:rPr>
              <w:t>匝）</w:t>
            </w:r>
          </w:p>
        </w:tc>
        <w:tc>
          <w:tcPr>
            <w:tcW w:w="1037" w:type="dxa"/>
            <w:vAlign w:val="center"/>
          </w:tcPr>
          <w:p w:rsidR="002962D5" w:rsidRPr="007E015D" w:rsidRDefault="002962D5" w:rsidP="00AF0F22">
            <w:pPr>
              <w:spacing w:line="360" w:lineRule="auto"/>
              <w:jc w:val="center"/>
              <w:rPr>
                <w:szCs w:val="21"/>
              </w:rPr>
            </w:pPr>
            <w:r w:rsidRPr="007E015D">
              <w:rPr>
                <w:rFonts w:hint="eastAsia"/>
                <w:szCs w:val="21"/>
              </w:rPr>
              <w:t>45.2</w:t>
            </w:r>
          </w:p>
        </w:tc>
        <w:tc>
          <w:tcPr>
            <w:tcW w:w="856" w:type="dxa"/>
          </w:tcPr>
          <w:p w:rsidR="002962D5" w:rsidRPr="007E015D" w:rsidRDefault="002962D5" w:rsidP="00AF0F22">
            <w:pPr>
              <w:spacing w:line="360" w:lineRule="auto"/>
              <w:jc w:val="center"/>
              <w:rPr>
                <w:szCs w:val="21"/>
              </w:rPr>
            </w:pPr>
            <w:r w:rsidRPr="007E015D">
              <w:rPr>
                <w:rFonts w:hint="eastAsia"/>
                <w:szCs w:val="21"/>
              </w:rPr>
              <w:t>2.3</w:t>
            </w:r>
          </w:p>
        </w:tc>
        <w:tc>
          <w:tcPr>
            <w:tcW w:w="1600" w:type="dxa"/>
          </w:tcPr>
          <w:p w:rsidR="002962D5" w:rsidRPr="007E015D" w:rsidRDefault="002962D5" w:rsidP="00AF0F22">
            <w:pPr>
              <w:spacing w:line="360" w:lineRule="auto"/>
              <w:jc w:val="center"/>
              <w:rPr>
                <w:szCs w:val="21"/>
              </w:rPr>
            </w:pPr>
            <w:r w:rsidRPr="007E015D">
              <w:rPr>
                <w:rFonts w:hint="eastAsia"/>
                <w:szCs w:val="21"/>
              </w:rPr>
              <w:t>11.3</w:t>
            </w:r>
          </w:p>
        </w:tc>
      </w:tr>
      <w:tr w:rsidR="002962D5" w:rsidRPr="007E015D" w:rsidTr="00AF0F22">
        <w:trPr>
          <w:jc w:val="center"/>
        </w:trPr>
        <w:tc>
          <w:tcPr>
            <w:tcW w:w="1208" w:type="dxa"/>
            <w:vAlign w:val="center"/>
          </w:tcPr>
          <w:p w:rsidR="002962D5" w:rsidRPr="007E015D" w:rsidRDefault="002962D5" w:rsidP="00AF0F22">
            <w:pPr>
              <w:spacing w:line="360" w:lineRule="auto"/>
              <w:jc w:val="center"/>
              <w:rPr>
                <w:szCs w:val="21"/>
              </w:rPr>
            </w:pPr>
            <w:r w:rsidRPr="007E015D">
              <w:rPr>
                <w:rFonts w:hint="eastAsia"/>
                <w:szCs w:val="21"/>
              </w:rPr>
              <w:lastRenderedPageBreak/>
              <w:t>PF2</w:t>
            </w:r>
          </w:p>
        </w:tc>
        <w:tc>
          <w:tcPr>
            <w:tcW w:w="944" w:type="dxa"/>
            <w:vAlign w:val="center"/>
          </w:tcPr>
          <w:p w:rsidR="002962D5" w:rsidRPr="007E015D" w:rsidRDefault="002962D5" w:rsidP="00AF0F22">
            <w:pPr>
              <w:spacing w:line="360" w:lineRule="auto"/>
              <w:jc w:val="center"/>
              <w:rPr>
                <w:szCs w:val="21"/>
              </w:rPr>
            </w:pPr>
            <w:r w:rsidRPr="007E015D">
              <w:rPr>
                <w:rFonts w:hint="eastAsia"/>
                <w:szCs w:val="21"/>
              </w:rPr>
              <w:t>10.3</w:t>
            </w:r>
          </w:p>
        </w:tc>
        <w:tc>
          <w:tcPr>
            <w:tcW w:w="840" w:type="dxa"/>
            <w:vAlign w:val="center"/>
          </w:tcPr>
          <w:p w:rsidR="002962D5" w:rsidRPr="007E015D" w:rsidRDefault="002962D5" w:rsidP="00AF0F22">
            <w:pPr>
              <w:spacing w:line="360" w:lineRule="auto"/>
              <w:jc w:val="center"/>
              <w:rPr>
                <w:szCs w:val="21"/>
              </w:rPr>
            </w:pPr>
            <w:r w:rsidRPr="007E015D">
              <w:rPr>
                <w:rFonts w:hint="eastAsia"/>
                <w:szCs w:val="21"/>
              </w:rPr>
              <w:t>11.2</w:t>
            </w:r>
          </w:p>
        </w:tc>
        <w:tc>
          <w:tcPr>
            <w:tcW w:w="768" w:type="dxa"/>
            <w:vAlign w:val="center"/>
          </w:tcPr>
          <w:p w:rsidR="002962D5" w:rsidRPr="007E015D" w:rsidRDefault="002962D5" w:rsidP="00AF0F22">
            <w:pPr>
              <w:spacing w:line="360" w:lineRule="auto"/>
              <w:jc w:val="center"/>
              <w:rPr>
                <w:szCs w:val="21"/>
              </w:rPr>
            </w:pPr>
            <w:r w:rsidRPr="007E015D">
              <w:rPr>
                <w:rFonts w:hint="eastAsia"/>
                <w:szCs w:val="21"/>
              </w:rPr>
              <w:t>0.6</w:t>
            </w:r>
          </w:p>
        </w:tc>
        <w:tc>
          <w:tcPr>
            <w:tcW w:w="2027" w:type="dxa"/>
            <w:vAlign w:val="center"/>
          </w:tcPr>
          <w:p w:rsidR="002962D5" w:rsidRPr="007E015D" w:rsidRDefault="002962D5" w:rsidP="00AF0F22">
            <w:pPr>
              <w:spacing w:line="360" w:lineRule="auto"/>
              <w:jc w:val="center"/>
              <w:rPr>
                <w:szCs w:val="21"/>
              </w:rPr>
            </w:pPr>
            <w:r w:rsidRPr="007E015D">
              <w:rPr>
                <w:rFonts w:hint="eastAsia"/>
                <w:szCs w:val="21"/>
              </w:rPr>
              <w:t>6</w:t>
            </w:r>
            <w:r w:rsidRPr="007E015D">
              <w:rPr>
                <w:rFonts w:hint="eastAsia"/>
                <w:szCs w:val="21"/>
              </w:rPr>
              <w:t>×（双饼×</w:t>
            </w:r>
            <w:r w:rsidRPr="007E015D">
              <w:rPr>
                <w:rFonts w:hint="eastAsia"/>
                <w:szCs w:val="21"/>
              </w:rPr>
              <w:t>9</w:t>
            </w:r>
            <w:r w:rsidRPr="007E015D">
              <w:rPr>
                <w:rFonts w:hint="eastAsia"/>
                <w:szCs w:val="21"/>
              </w:rPr>
              <w:t>匝）</w:t>
            </w:r>
          </w:p>
        </w:tc>
        <w:tc>
          <w:tcPr>
            <w:tcW w:w="1037" w:type="dxa"/>
            <w:vAlign w:val="center"/>
          </w:tcPr>
          <w:p w:rsidR="002962D5" w:rsidRPr="007E015D" w:rsidRDefault="002962D5" w:rsidP="00AF0F22">
            <w:pPr>
              <w:spacing w:line="360" w:lineRule="auto"/>
              <w:jc w:val="center"/>
              <w:rPr>
                <w:szCs w:val="21"/>
              </w:rPr>
            </w:pPr>
            <w:r w:rsidRPr="007E015D">
              <w:rPr>
                <w:rFonts w:hint="eastAsia"/>
                <w:szCs w:val="21"/>
              </w:rPr>
              <w:t>49.3</w:t>
            </w:r>
          </w:p>
        </w:tc>
        <w:tc>
          <w:tcPr>
            <w:tcW w:w="856" w:type="dxa"/>
          </w:tcPr>
          <w:p w:rsidR="002962D5" w:rsidRPr="007E015D" w:rsidRDefault="002962D5" w:rsidP="00AF0F22">
            <w:pPr>
              <w:spacing w:line="360" w:lineRule="auto"/>
              <w:jc w:val="center"/>
              <w:rPr>
                <w:szCs w:val="21"/>
              </w:rPr>
            </w:pPr>
            <w:r w:rsidRPr="007E015D">
              <w:rPr>
                <w:rFonts w:hint="eastAsia"/>
                <w:szCs w:val="21"/>
              </w:rPr>
              <w:t>2.1</w:t>
            </w:r>
          </w:p>
        </w:tc>
        <w:tc>
          <w:tcPr>
            <w:tcW w:w="1600" w:type="dxa"/>
          </w:tcPr>
          <w:p w:rsidR="002962D5" w:rsidRPr="007E015D" w:rsidRDefault="002962D5" w:rsidP="00AF0F22">
            <w:pPr>
              <w:spacing w:line="360" w:lineRule="auto"/>
              <w:jc w:val="center"/>
              <w:rPr>
                <w:szCs w:val="21"/>
              </w:rPr>
            </w:pPr>
            <w:r w:rsidRPr="007E015D">
              <w:rPr>
                <w:rFonts w:hint="eastAsia"/>
                <w:szCs w:val="21"/>
              </w:rPr>
              <w:t>8.2</w:t>
            </w:r>
          </w:p>
        </w:tc>
      </w:tr>
      <w:tr w:rsidR="002962D5" w:rsidRPr="007E015D" w:rsidTr="00AF0F22">
        <w:trPr>
          <w:jc w:val="center"/>
        </w:trPr>
        <w:tc>
          <w:tcPr>
            <w:tcW w:w="1208" w:type="dxa"/>
            <w:vAlign w:val="center"/>
          </w:tcPr>
          <w:p w:rsidR="002962D5" w:rsidRPr="007E015D" w:rsidRDefault="002962D5" w:rsidP="00AF0F22">
            <w:pPr>
              <w:spacing w:line="360" w:lineRule="auto"/>
              <w:jc w:val="center"/>
              <w:rPr>
                <w:rFonts w:hint="eastAsia"/>
                <w:szCs w:val="21"/>
              </w:rPr>
            </w:pPr>
            <w:r w:rsidRPr="007E015D">
              <w:rPr>
                <w:rFonts w:hint="eastAsia"/>
                <w:szCs w:val="21"/>
              </w:rPr>
              <w:t>PF</w:t>
            </w:r>
            <w:r w:rsidRPr="007E015D">
              <w:rPr>
                <w:szCs w:val="21"/>
              </w:rPr>
              <w:t>5</w:t>
            </w:r>
          </w:p>
        </w:tc>
        <w:tc>
          <w:tcPr>
            <w:tcW w:w="944" w:type="dxa"/>
            <w:vAlign w:val="center"/>
          </w:tcPr>
          <w:p w:rsidR="002962D5" w:rsidRPr="007E015D" w:rsidRDefault="002962D5" w:rsidP="00AF0F22">
            <w:pPr>
              <w:spacing w:line="360" w:lineRule="auto"/>
              <w:jc w:val="center"/>
              <w:rPr>
                <w:rFonts w:hint="eastAsia"/>
                <w:szCs w:val="21"/>
              </w:rPr>
            </w:pPr>
            <w:r w:rsidRPr="007E015D">
              <w:rPr>
                <w:rFonts w:hint="eastAsia"/>
                <w:szCs w:val="21"/>
              </w:rPr>
              <w:t>9.4</w:t>
            </w:r>
          </w:p>
        </w:tc>
        <w:tc>
          <w:tcPr>
            <w:tcW w:w="840" w:type="dxa"/>
            <w:vAlign w:val="center"/>
          </w:tcPr>
          <w:p w:rsidR="002962D5" w:rsidRPr="007E015D" w:rsidRDefault="002962D5" w:rsidP="00AF0F22">
            <w:pPr>
              <w:spacing w:line="360" w:lineRule="auto"/>
              <w:jc w:val="center"/>
              <w:rPr>
                <w:rFonts w:hint="eastAsia"/>
                <w:szCs w:val="21"/>
              </w:rPr>
            </w:pPr>
            <w:r w:rsidRPr="007E015D">
              <w:rPr>
                <w:rFonts w:hint="eastAsia"/>
                <w:szCs w:val="21"/>
              </w:rPr>
              <w:t>10.7</w:t>
            </w:r>
          </w:p>
        </w:tc>
        <w:tc>
          <w:tcPr>
            <w:tcW w:w="768" w:type="dxa"/>
            <w:vAlign w:val="center"/>
          </w:tcPr>
          <w:p w:rsidR="002962D5" w:rsidRPr="007E015D" w:rsidRDefault="002962D5" w:rsidP="00AF0F22">
            <w:pPr>
              <w:spacing w:line="360" w:lineRule="auto"/>
              <w:jc w:val="center"/>
              <w:rPr>
                <w:rFonts w:hint="eastAsia"/>
                <w:szCs w:val="21"/>
              </w:rPr>
            </w:pPr>
            <w:r w:rsidRPr="007E015D">
              <w:rPr>
                <w:rFonts w:hint="eastAsia"/>
                <w:szCs w:val="21"/>
              </w:rPr>
              <w:t>1.0</w:t>
            </w:r>
          </w:p>
        </w:tc>
        <w:tc>
          <w:tcPr>
            <w:tcW w:w="2027" w:type="dxa"/>
            <w:vAlign w:val="center"/>
          </w:tcPr>
          <w:p w:rsidR="002962D5" w:rsidRPr="007E015D" w:rsidRDefault="002962D5" w:rsidP="00AF0F22">
            <w:pPr>
              <w:spacing w:line="360" w:lineRule="auto"/>
              <w:jc w:val="center"/>
              <w:rPr>
                <w:rFonts w:hint="eastAsia"/>
                <w:szCs w:val="21"/>
              </w:rPr>
            </w:pPr>
            <w:r w:rsidRPr="007E015D">
              <w:rPr>
                <w:rFonts w:hint="eastAsia"/>
                <w:szCs w:val="21"/>
              </w:rPr>
              <w:t>10</w:t>
            </w:r>
            <w:r w:rsidRPr="007E015D">
              <w:rPr>
                <w:rFonts w:hint="eastAsia"/>
                <w:szCs w:val="21"/>
              </w:rPr>
              <w:t>×（双饼×</w:t>
            </w:r>
            <w:r w:rsidRPr="007E015D">
              <w:rPr>
                <w:rFonts w:hint="eastAsia"/>
                <w:szCs w:val="21"/>
              </w:rPr>
              <w:t>13</w:t>
            </w:r>
            <w:r w:rsidRPr="007E015D">
              <w:rPr>
                <w:rFonts w:hint="eastAsia"/>
                <w:szCs w:val="21"/>
              </w:rPr>
              <w:t>匝）</w:t>
            </w:r>
          </w:p>
        </w:tc>
        <w:tc>
          <w:tcPr>
            <w:tcW w:w="1037" w:type="dxa"/>
            <w:vAlign w:val="center"/>
          </w:tcPr>
          <w:p w:rsidR="002962D5" w:rsidRPr="007E015D" w:rsidRDefault="002962D5" w:rsidP="00AF0F22">
            <w:pPr>
              <w:spacing w:line="360" w:lineRule="auto"/>
              <w:jc w:val="center"/>
              <w:rPr>
                <w:rFonts w:hint="eastAsia"/>
                <w:szCs w:val="21"/>
              </w:rPr>
            </w:pPr>
            <w:r w:rsidRPr="007E015D">
              <w:rPr>
                <w:rFonts w:hint="eastAsia"/>
                <w:szCs w:val="21"/>
              </w:rPr>
              <w:t>110.6</w:t>
            </w:r>
          </w:p>
        </w:tc>
        <w:tc>
          <w:tcPr>
            <w:tcW w:w="856" w:type="dxa"/>
          </w:tcPr>
          <w:p w:rsidR="002962D5" w:rsidRPr="007E015D" w:rsidRDefault="002962D5" w:rsidP="00AF0F22">
            <w:pPr>
              <w:spacing w:line="360" w:lineRule="auto"/>
              <w:jc w:val="center"/>
              <w:rPr>
                <w:rFonts w:hint="eastAsia"/>
                <w:szCs w:val="21"/>
              </w:rPr>
            </w:pPr>
            <w:r w:rsidRPr="007E015D">
              <w:rPr>
                <w:rFonts w:hint="eastAsia"/>
                <w:szCs w:val="21"/>
              </w:rPr>
              <w:t>2.9</w:t>
            </w:r>
          </w:p>
        </w:tc>
        <w:tc>
          <w:tcPr>
            <w:tcW w:w="1600" w:type="dxa"/>
          </w:tcPr>
          <w:p w:rsidR="002962D5" w:rsidRPr="007E015D" w:rsidRDefault="002962D5" w:rsidP="00AF0F22">
            <w:pPr>
              <w:spacing w:line="360" w:lineRule="auto"/>
              <w:jc w:val="center"/>
              <w:rPr>
                <w:rFonts w:hint="eastAsia"/>
                <w:szCs w:val="21"/>
              </w:rPr>
            </w:pPr>
            <w:r w:rsidRPr="007E015D">
              <w:rPr>
                <w:rFonts w:hint="eastAsia"/>
                <w:szCs w:val="21"/>
              </w:rPr>
              <w:t>11.1</w:t>
            </w:r>
          </w:p>
        </w:tc>
      </w:tr>
      <w:tr w:rsidR="002962D5" w:rsidRPr="007E015D" w:rsidTr="00AF0F22">
        <w:trPr>
          <w:jc w:val="center"/>
        </w:trPr>
        <w:tc>
          <w:tcPr>
            <w:tcW w:w="1208" w:type="dxa"/>
            <w:vAlign w:val="center"/>
          </w:tcPr>
          <w:p w:rsidR="002962D5" w:rsidRPr="007E015D" w:rsidRDefault="002962D5" w:rsidP="00AF0F22">
            <w:pPr>
              <w:spacing w:line="360" w:lineRule="auto"/>
              <w:jc w:val="center"/>
              <w:rPr>
                <w:szCs w:val="21"/>
              </w:rPr>
            </w:pPr>
            <w:r w:rsidRPr="007E015D">
              <w:rPr>
                <w:rFonts w:hint="eastAsia"/>
                <w:szCs w:val="21"/>
              </w:rPr>
              <w:t>PF6</w:t>
            </w:r>
          </w:p>
        </w:tc>
        <w:tc>
          <w:tcPr>
            <w:tcW w:w="944" w:type="dxa"/>
            <w:vAlign w:val="center"/>
          </w:tcPr>
          <w:p w:rsidR="002962D5" w:rsidRPr="007E015D" w:rsidRDefault="002962D5" w:rsidP="00AF0F22">
            <w:pPr>
              <w:spacing w:line="360" w:lineRule="auto"/>
              <w:jc w:val="center"/>
              <w:rPr>
                <w:szCs w:val="21"/>
              </w:rPr>
            </w:pPr>
            <w:r w:rsidRPr="007E015D">
              <w:rPr>
                <w:rFonts w:hint="eastAsia"/>
                <w:szCs w:val="21"/>
              </w:rPr>
              <w:t>5.0</w:t>
            </w:r>
          </w:p>
        </w:tc>
        <w:tc>
          <w:tcPr>
            <w:tcW w:w="840" w:type="dxa"/>
            <w:vAlign w:val="center"/>
          </w:tcPr>
          <w:p w:rsidR="002962D5" w:rsidRPr="007E015D" w:rsidRDefault="002962D5" w:rsidP="00AF0F22">
            <w:pPr>
              <w:spacing w:line="360" w:lineRule="auto"/>
              <w:jc w:val="center"/>
              <w:rPr>
                <w:szCs w:val="21"/>
              </w:rPr>
            </w:pPr>
            <w:r w:rsidRPr="007E015D">
              <w:rPr>
                <w:rFonts w:hint="eastAsia"/>
                <w:szCs w:val="21"/>
              </w:rPr>
              <w:t>6.2</w:t>
            </w:r>
          </w:p>
        </w:tc>
        <w:tc>
          <w:tcPr>
            <w:tcW w:w="768" w:type="dxa"/>
            <w:vAlign w:val="center"/>
          </w:tcPr>
          <w:p w:rsidR="002962D5" w:rsidRPr="007E015D" w:rsidRDefault="002962D5" w:rsidP="00AF0F22">
            <w:pPr>
              <w:spacing w:line="360" w:lineRule="auto"/>
              <w:jc w:val="center"/>
              <w:rPr>
                <w:szCs w:val="21"/>
              </w:rPr>
            </w:pPr>
            <w:r w:rsidRPr="007E015D">
              <w:rPr>
                <w:rFonts w:hint="eastAsia"/>
                <w:szCs w:val="21"/>
              </w:rPr>
              <w:t>1.2</w:t>
            </w:r>
          </w:p>
        </w:tc>
        <w:tc>
          <w:tcPr>
            <w:tcW w:w="2027" w:type="dxa"/>
            <w:vAlign w:val="center"/>
          </w:tcPr>
          <w:p w:rsidR="002962D5" w:rsidRPr="007E015D" w:rsidRDefault="002962D5" w:rsidP="00AF0F22">
            <w:pPr>
              <w:spacing w:line="360" w:lineRule="auto"/>
              <w:jc w:val="center"/>
              <w:rPr>
                <w:rFonts w:hint="eastAsia"/>
                <w:szCs w:val="21"/>
              </w:rPr>
            </w:pPr>
            <w:r w:rsidRPr="007E015D">
              <w:rPr>
                <w:rFonts w:hint="eastAsia"/>
                <w:szCs w:val="21"/>
              </w:rPr>
              <w:t>10</w:t>
            </w:r>
            <w:r w:rsidRPr="007E015D">
              <w:rPr>
                <w:rFonts w:hint="eastAsia"/>
                <w:szCs w:val="21"/>
              </w:rPr>
              <w:t>×（四饼×</w:t>
            </w:r>
            <w:r w:rsidRPr="007E015D">
              <w:rPr>
                <w:rFonts w:hint="eastAsia"/>
                <w:szCs w:val="21"/>
              </w:rPr>
              <w:t>16</w:t>
            </w:r>
            <w:r w:rsidRPr="007E015D">
              <w:rPr>
                <w:rFonts w:hint="eastAsia"/>
                <w:szCs w:val="21"/>
              </w:rPr>
              <w:t>匝）</w:t>
            </w:r>
          </w:p>
        </w:tc>
        <w:tc>
          <w:tcPr>
            <w:tcW w:w="1037" w:type="dxa"/>
            <w:vAlign w:val="center"/>
          </w:tcPr>
          <w:p w:rsidR="002962D5" w:rsidRPr="007E015D" w:rsidRDefault="002962D5" w:rsidP="00AF0F22">
            <w:pPr>
              <w:spacing w:line="360" w:lineRule="auto"/>
              <w:jc w:val="center"/>
              <w:rPr>
                <w:szCs w:val="21"/>
              </w:rPr>
            </w:pPr>
            <w:r w:rsidRPr="007E015D">
              <w:rPr>
                <w:rFonts w:hint="eastAsia"/>
                <w:szCs w:val="21"/>
              </w:rPr>
              <w:t>68.6</w:t>
            </w:r>
          </w:p>
        </w:tc>
        <w:tc>
          <w:tcPr>
            <w:tcW w:w="856" w:type="dxa"/>
          </w:tcPr>
          <w:p w:rsidR="002962D5" w:rsidRPr="007E015D" w:rsidRDefault="002962D5" w:rsidP="00AF0F22">
            <w:pPr>
              <w:spacing w:line="360" w:lineRule="auto"/>
              <w:jc w:val="center"/>
              <w:rPr>
                <w:szCs w:val="21"/>
              </w:rPr>
            </w:pPr>
            <w:r w:rsidRPr="007E015D">
              <w:rPr>
                <w:rFonts w:hint="eastAsia"/>
                <w:szCs w:val="21"/>
              </w:rPr>
              <w:t>2.7</w:t>
            </w:r>
          </w:p>
        </w:tc>
        <w:tc>
          <w:tcPr>
            <w:tcW w:w="1600" w:type="dxa"/>
          </w:tcPr>
          <w:p w:rsidR="002962D5" w:rsidRPr="007E015D" w:rsidRDefault="002962D5" w:rsidP="00AF0F22">
            <w:pPr>
              <w:spacing w:line="360" w:lineRule="auto"/>
              <w:jc w:val="center"/>
              <w:rPr>
                <w:szCs w:val="21"/>
              </w:rPr>
            </w:pPr>
            <w:r w:rsidRPr="007E015D">
              <w:rPr>
                <w:rFonts w:hint="eastAsia"/>
                <w:szCs w:val="21"/>
              </w:rPr>
              <w:t>11.4</w:t>
            </w:r>
          </w:p>
        </w:tc>
      </w:tr>
      <w:tr w:rsidR="002962D5" w:rsidRPr="007E015D" w:rsidTr="00AF0F22">
        <w:trPr>
          <w:jc w:val="center"/>
        </w:trPr>
        <w:tc>
          <w:tcPr>
            <w:tcW w:w="1208" w:type="dxa"/>
            <w:vAlign w:val="center"/>
          </w:tcPr>
          <w:p w:rsidR="002962D5" w:rsidRPr="007E015D" w:rsidRDefault="002962D5" w:rsidP="00AF0F22">
            <w:pPr>
              <w:spacing w:line="360" w:lineRule="auto"/>
              <w:jc w:val="center"/>
              <w:rPr>
                <w:szCs w:val="21"/>
              </w:rPr>
            </w:pPr>
            <w:r w:rsidRPr="007E015D">
              <w:rPr>
                <w:rFonts w:hint="eastAsia"/>
                <w:szCs w:val="21"/>
              </w:rPr>
              <w:t>PF7</w:t>
            </w:r>
          </w:p>
        </w:tc>
        <w:tc>
          <w:tcPr>
            <w:tcW w:w="944" w:type="dxa"/>
            <w:vAlign w:val="center"/>
          </w:tcPr>
          <w:p w:rsidR="002962D5" w:rsidRPr="007E015D" w:rsidRDefault="002962D5" w:rsidP="00AF0F22">
            <w:pPr>
              <w:spacing w:line="360" w:lineRule="auto"/>
              <w:jc w:val="center"/>
              <w:rPr>
                <w:szCs w:val="21"/>
              </w:rPr>
            </w:pPr>
            <w:r w:rsidRPr="007E015D">
              <w:rPr>
                <w:rFonts w:hint="eastAsia"/>
                <w:szCs w:val="21"/>
              </w:rPr>
              <w:t>2.6</w:t>
            </w:r>
          </w:p>
        </w:tc>
        <w:tc>
          <w:tcPr>
            <w:tcW w:w="840" w:type="dxa"/>
            <w:vAlign w:val="center"/>
          </w:tcPr>
          <w:p w:rsidR="002962D5" w:rsidRPr="007E015D" w:rsidRDefault="002962D5" w:rsidP="00AF0F22">
            <w:pPr>
              <w:spacing w:line="360" w:lineRule="auto"/>
              <w:jc w:val="center"/>
              <w:rPr>
                <w:szCs w:val="21"/>
              </w:rPr>
            </w:pPr>
            <w:r w:rsidRPr="007E015D">
              <w:rPr>
                <w:rFonts w:hint="eastAsia"/>
                <w:szCs w:val="21"/>
              </w:rPr>
              <w:t>4.0</w:t>
            </w:r>
          </w:p>
        </w:tc>
        <w:tc>
          <w:tcPr>
            <w:tcW w:w="768" w:type="dxa"/>
            <w:vAlign w:val="center"/>
          </w:tcPr>
          <w:p w:rsidR="002962D5" w:rsidRPr="007E015D" w:rsidRDefault="002962D5" w:rsidP="00AF0F22">
            <w:pPr>
              <w:spacing w:line="360" w:lineRule="auto"/>
              <w:jc w:val="center"/>
              <w:rPr>
                <w:szCs w:val="21"/>
              </w:rPr>
            </w:pPr>
            <w:r w:rsidRPr="007E015D">
              <w:rPr>
                <w:rFonts w:hint="eastAsia"/>
                <w:szCs w:val="21"/>
              </w:rPr>
              <w:t>1.3</w:t>
            </w:r>
          </w:p>
        </w:tc>
        <w:tc>
          <w:tcPr>
            <w:tcW w:w="2027" w:type="dxa"/>
            <w:vAlign w:val="center"/>
          </w:tcPr>
          <w:p w:rsidR="002962D5" w:rsidRPr="007E015D" w:rsidRDefault="002962D5" w:rsidP="00AF0F22">
            <w:pPr>
              <w:spacing w:line="360" w:lineRule="auto"/>
              <w:jc w:val="center"/>
              <w:rPr>
                <w:szCs w:val="21"/>
              </w:rPr>
            </w:pPr>
            <w:r w:rsidRPr="007E015D">
              <w:rPr>
                <w:rFonts w:hint="eastAsia"/>
                <w:szCs w:val="21"/>
              </w:rPr>
              <w:t>4</w:t>
            </w:r>
            <w:r w:rsidRPr="007E015D">
              <w:rPr>
                <w:rFonts w:hint="eastAsia"/>
                <w:szCs w:val="21"/>
              </w:rPr>
              <w:t>×（六饼×</w:t>
            </w:r>
            <w:r w:rsidRPr="007E015D">
              <w:rPr>
                <w:rFonts w:hint="eastAsia"/>
                <w:szCs w:val="21"/>
              </w:rPr>
              <w:t>12</w:t>
            </w:r>
            <w:r w:rsidRPr="007E015D">
              <w:rPr>
                <w:rFonts w:hint="eastAsia"/>
                <w:szCs w:val="21"/>
              </w:rPr>
              <w:t>匝）</w:t>
            </w:r>
          </w:p>
        </w:tc>
        <w:tc>
          <w:tcPr>
            <w:tcW w:w="1037" w:type="dxa"/>
            <w:vAlign w:val="center"/>
          </w:tcPr>
          <w:p w:rsidR="002962D5" w:rsidRPr="007E015D" w:rsidRDefault="002962D5" w:rsidP="00AF0F22">
            <w:pPr>
              <w:spacing w:line="360" w:lineRule="auto"/>
              <w:jc w:val="center"/>
              <w:rPr>
                <w:szCs w:val="21"/>
              </w:rPr>
            </w:pPr>
            <w:r w:rsidRPr="007E015D">
              <w:rPr>
                <w:rFonts w:hint="eastAsia"/>
                <w:szCs w:val="21"/>
              </w:rPr>
              <w:t>45.6</w:t>
            </w:r>
          </w:p>
        </w:tc>
        <w:tc>
          <w:tcPr>
            <w:tcW w:w="856" w:type="dxa"/>
          </w:tcPr>
          <w:p w:rsidR="002962D5" w:rsidRPr="007E015D" w:rsidRDefault="002962D5" w:rsidP="00AF0F22">
            <w:pPr>
              <w:spacing w:line="360" w:lineRule="auto"/>
              <w:jc w:val="center"/>
              <w:rPr>
                <w:szCs w:val="21"/>
              </w:rPr>
            </w:pPr>
            <w:r w:rsidRPr="007E015D">
              <w:rPr>
                <w:rFonts w:hint="eastAsia"/>
                <w:szCs w:val="21"/>
              </w:rPr>
              <w:t>2.8</w:t>
            </w:r>
          </w:p>
        </w:tc>
        <w:tc>
          <w:tcPr>
            <w:tcW w:w="1600" w:type="dxa"/>
          </w:tcPr>
          <w:p w:rsidR="002962D5" w:rsidRPr="007E015D" w:rsidRDefault="002962D5" w:rsidP="00AF0F22">
            <w:pPr>
              <w:spacing w:line="360" w:lineRule="auto"/>
              <w:jc w:val="center"/>
              <w:rPr>
                <w:szCs w:val="21"/>
              </w:rPr>
            </w:pPr>
            <w:r w:rsidRPr="007E015D">
              <w:rPr>
                <w:rFonts w:hint="eastAsia"/>
                <w:szCs w:val="21"/>
              </w:rPr>
              <w:t>13.4</w:t>
            </w:r>
          </w:p>
        </w:tc>
      </w:tr>
    </w:tbl>
    <w:p w:rsidR="002962D5" w:rsidRPr="007E015D" w:rsidRDefault="002962D5" w:rsidP="002962D5">
      <w:pPr>
        <w:pStyle w:val="a4"/>
        <w:ind w:rightChars="19" w:right="40" w:firstLineChars="0" w:firstLine="0"/>
        <w:jc w:val="center"/>
      </w:pPr>
    </w:p>
    <w:p w:rsidR="002962D5" w:rsidRPr="007E015D" w:rsidRDefault="002962D5" w:rsidP="002962D5">
      <w:pPr>
        <w:pStyle w:val="a4"/>
        <w:ind w:rightChars="19" w:right="40" w:firstLineChars="0" w:firstLine="0"/>
        <w:jc w:val="center"/>
      </w:pPr>
      <w:r w:rsidRPr="007E015D">
        <w:rPr>
          <w:noProof/>
        </w:rPr>
        <w:drawing>
          <wp:inline distT="0" distB="0" distL="0" distR="0">
            <wp:extent cx="3790950" cy="1854200"/>
            <wp:effectExtent l="0" t="0" r="0" b="0"/>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790950" cy="1854200"/>
                    </a:xfrm>
                    <a:prstGeom prst="rect">
                      <a:avLst/>
                    </a:prstGeom>
                    <a:noFill/>
                    <a:ln>
                      <a:noFill/>
                    </a:ln>
                  </pic:spPr>
                </pic:pic>
              </a:graphicData>
            </a:graphic>
          </wp:inline>
        </w:drawing>
      </w:r>
    </w:p>
    <w:p w:rsidR="002962D5" w:rsidRPr="007E015D" w:rsidRDefault="002962D5" w:rsidP="002962D5">
      <w:pPr>
        <w:pStyle w:val="a3"/>
        <w:shd w:val="clear" w:color="auto" w:fill="FFFFFF"/>
        <w:spacing w:beforeAutospacing="0" w:afterAutospacing="0" w:line="440" w:lineRule="atLeast"/>
        <w:jc w:val="center"/>
        <w:rPr>
          <w:rFonts w:ascii="Times New Roman" w:hAnsi="Times New Roman"/>
          <w:color w:val="auto"/>
        </w:rPr>
      </w:pPr>
      <w:r w:rsidRPr="007E015D">
        <w:rPr>
          <w:rFonts w:ascii="Times New Roman" w:hAnsi="Times New Roman"/>
          <w:color w:val="auto"/>
        </w:rPr>
        <w:t>图</w:t>
      </w:r>
      <w:r w:rsidRPr="007E015D">
        <w:rPr>
          <w:rFonts w:ascii="Times New Roman" w:hAnsi="Times New Roman" w:hint="eastAsia"/>
          <w:color w:val="auto"/>
        </w:rPr>
        <w:t>2</w:t>
      </w:r>
      <w:r w:rsidRPr="007E015D">
        <w:rPr>
          <w:rFonts w:ascii="Times New Roman" w:hAnsi="Times New Roman" w:hint="eastAsia"/>
          <w:color w:val="auto"/>
          <w:kern w:val="2"/>
        </w:rPr>
        <w:t>线圈尺寸示意图</w:t>
      </w:r>
    </w:p>
    <w:p w:rsidR="002962D5" w:rsidRPr="007E015D" w:rsidRDefault="002962D5" w:rsidP="002962D5">
      <w:pPr>
        <w:pStyle w:val="2"/>
        <w:spacing w:line="240" w:lineRule="auto"/>
        <w:ind w:leftChars="200" w:left="507" w:hangingChars="36" w:hanging="87"/>
        <w:rPr>
          <w:sz w:val="24"/>
          <w:szCs w:val="24"/>
        </w:rPr>
      </w:pPr>
      <w:bookmarkStart w:id="10" w:name="_Toc8633"/>
      <w:r w:rsidRPr="007E015D">
        <w:rPr>
          <w:rFonts w:hint="eastAsia"/>
          <w:sz w:val="24"/>
          <w:szCs w:val="24"/>
        </w:rPr>
        <w:t>2.1.2</w:t>
      </w:r>
      <w:r w:rsidRPr="007E015D">
        <w:rPr>
          <w:sz w:val="24"/>
          <w:szCs w:val="24"/>
        </w:rPr>
        <w:t xml:space="preserve"> </w:t>
      </w:r>
      <w:r w:rsidRPr="007E015D">
        <w:rPr>
          <w:rFonts w:hint="eastAsia"/>
          <w:sz w:val="24"/>
          <w:szCs w:val="24"/>
        </w:rPr>
        <w:t>堆叠工艺流程</w:t>
      </w:r>
      <w:bookmarkEnd w:id="10"/>
    </w:p>
    <w:p w:rsidR="002962D5" w:rsidRPr="007E015D" w:rsidRDefault="002962D5" w:rsidP="002962D5">
      <w:pPr>
        <w:spacing w:line="360" w:lineRule="auto"/>
        <w:ind w:firstLine="482"/>
      </w:pPr>
      <w:r w:rsidRPr="007E015D">
        <w:rPr>
          <w:rFonts w:hint="eastAsia"/>
        </w:rPr>
        <w:t>本项目是针对</w:t>
      </w:r>
      <w:r w:rsidRPr="007E015D">
        <w:t>PF</w:t>
      </w:r>
      <w:r w:rsidRPr="007E015D">
        <w:rPr>
          <w:rFonts w:hint="eastAsia"/>
        </w:rPr>
        <w:t>线圈堆叠平台进行设计制造，在该平台上主要进行子绕组堆叠、接头制造、对地绝缘包绕等工作，具体堆叠</w:t>
      </w:r>
      <w:r w:rsidRPr="007E015D">
        <w:t>流程如图</w:t>
      </w:r>
      <w:r w:rsidRPr="007E015D">
        <w:rPr>
          <w:rFonts w:hint="eastAsia"/>
        </w:rPr>
        <w:t>3</w:t>
      </w:r>
      <w:r w:rsidRPr="007E015D">
        <w:t>所示。</w:t>
      </w:r>
    </w:p>
    <w:p w:rsidR="002962D5" w:rsidRPr="007E015D" w:rsidRDefault="002962D5" w:rsidP="002962D5">
      <w:pPr>
        <w:pStyle w:val="a4"/>
        <w:ind w:rightChars="19" w:right="40" w:firstLineChars="0" w:firstLine="0"/>
        <w:jc w:val="center"/>
      </w:pPr>
      <w:r w:rsidRPr="007E015D">
        <w:rPr>
          <w:noProof/>
        </w:rPr>
        <w:drawing>
          <wp:inline distT="0" distB="0" distL="0" distR="0">
            <wp:extent cx="5274310" cy="2236470"/>
            <wp:effectExtent l="0" t="0" r="2540" b="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274310" cy="2236470"/>
                    </a:xfrm>
                    <a:prstGeom prst="rect">
                      <a:avLst/>
                    </a:prstGeom>
                    <a:noFill/>
                    <a:ln>
                      <a:noFill/>
                    </a:ln>
                  </pic:spPr>
                </pic:pic>
              </a:graphicData>
            </a:graphic>
          </wp:inline>
        </w:drawing>
      </w:r>
    </w:p>
    <w:p w:rsidR="002962D5" w:rsidRPr="007E015D" w:rsidRDefault="002962D5" w:rsidP="002962D5">
      <w:pPr>
        <w:pStyle w:val="a4"/>
        <w:ind w:rightChars="19" w:right="40" w:firstLineChars="0" w:firstLine="0"/>
        <w:jc w:val="center"/>
      </w:pPr>
      <w:r w:rsidRPr="007E015D">
        <w:rPr>
          <w:rFonts w:hint="eastAsia"/>
        </w:rPr>
        <w:t>图</w:t>
      </w:r>
      <w:r w:rsidRPr="007E015D">
        <w:rPr>
          <w:rFonts w:hint="eastAsia"/>
        </w:rPr>
        <w:t>3 PF</w:t>
      </w:r>
      <w:r w:rsidRPr="007E015D">
        <w:rPr>
          <w:rFonts w:hint="eastAsia"/>
        </w:rPr>
        <w:t>线圈堆叠工艺流程图</w:t>
      </w:r>
    </w:p>
    <w:p w:rsidR="002962D5" w:rsidRPr="007E015D" w:rsidRDefault="002962D5" w:rsidP="002962D5">
      <w:pPr>
        <w:pStyle w:val="a4"/>
        <w:spacing w:line="360" w:lineRule="auto"/>
        <w:ind w:rightChars="19" w:right="40"/>
        <w:rPr>
          <w:szCs w:val="32"/>
        </w:rPr>
      </w:pPr>
      <w:r w:rsidRPr="007E015D">
        <w:rPr>
          <w:rFonts w:hint="eastAsia"/>
          <w:szCs w:val="32"/>
        </w:rPr>
        <w:t>具体工艺流程步骤及要求为：</w:t>
      </w:r>
    </w:p>
    <w:p w:rsidR="002962D5" w:rsidRPr="007E015D" w:rsidRDefault="002962D5" w:rsidP="002962D5">
      <w:pPr>
        <w:pStyle w:val="a4"/>
        <w:numPr>
          <w:ilvl w:val="0"/>
          <w:numId w:val="2"/>
        </w:numPr>
        <w:spacing w:line="360" w:lineRule="auto"/>
        <w:ind w:rightChars="19" w:right="40"/>
        <w:rPr>
          <w:szCs w:val="32"/>
        </w:rPr>
      </w:pPr>
      <w:r w:rsidRPr="007E015D">
        <w:rPr>
          <w:rFonts w:hint="eastAsia"/>
          <w:szCs w:val="32"/>
        </w:rPr>
        <w:lastRenderedPageBreak/>
        <w:t>人工将</w:t>
      </w:r>
      <w:r w:rsidRPr="007E015D">
        <w:rPr>
          <w:rFonts w:hint="eastAsia"/>
          <w:szCs w:val="32"/>
        </w:rPr>
        <w:t>PF</w:t>
      </w:r>
      <w:r w:rsidRPr="007E015D">
        <w:rPr>
          <w:rFonts w:hint="eastAsia"/>
          <w:szCs w:val="32"/>
        </w:rPr>
        <w:t>线圈第一个子单元线圈转运放置于堆叠支撑平台上，并使用特定工装对第一个子单元线圈进行保形，子单元线圈上表面使用玻璃纤维进行填充。</w:t>
      </w:r>
      <w:r w:rsidRPr="007E015D">
        <w:rPr>
          <w:rFonts w:hint="eastAsia"/>
          <w:szCs w:val="32"/>
        </w:rPr>
        <w:t>PF1</w:t>
      </w:r>
      <w:r w:rsidRPr="007E015D">
        <w:rPr>
          <w:rFonts w:hint="eastAsia"/>
          <w:szCs w:val="32"/>
        </w:rPr>
        <w:t>和</w:t>
      </w:r>
      <w:r w:rsidRPr="007E015D">
        <w:rPr>
          <w:rFonts w:hint="eastAsia"/>
          <w:szCs w:val="32"/>
        </w:rPr>
        <w:t>PF2</w:t>
      </w:r>
      <w:r w:rsidRPr="007E015D">
        <w:rPr>
          <w:rFonts w:hint="eastAsia"/>
          <w:szCs w:val="32"/>
        </w:rPr>
        <w:t>堆叠时子单元出线头朝上，</w:t>
      </w:r>
      <w:r w:rsidRPr="007E015D">
        <w:rPr>
          <w:rFonts w:hint="eastAsia"/>
          <w:szCs w:val="32"/>
        </w:rPr>
        <w:t>PF5</w:t>
      </w:r>
      <w:r w:rsidRPr="007E015D">
        <w:rPr>
          <w:rFonts w:hint="eastAsia"/>
          <w:szCs w:val="32"/>
        </w:rPr>
        <w:t>、</w:t>
      </w:r>
      <w:r w:rsidRPr="007E015D">
        <w:rPr>
          <w:rFonts w:hint="eastAsia"/>
          <w:szCs w:val="32"/>
        </w:rPr>
        <w:t>PF6</w:t>
      </w:r>
      <w:r w:rsidRPr="007E015D">
        <w:rPr>
          <w:rFonts w:hint="eastAsia"/>
          <w:szCs w:val="32"/>
        </w:rPr>
        <w:t>和</w:t>
      </w:r>
      <w:r w:rsidRPr="007E015D">
        <w:rPr>
          <w:rFonts w:hint="eastAsia"/>
          <w:szCs w:val="32"/>
        </w:rPr>
        <w:t>PF7</w:t>
      </w:r>
      <w:r w:rsidRPr="007E015D">
        <w:rPr>
          <w:rFonts w:hint="eastAsia"/>
          <w:szCs w:val="32"/>
        </w:rPr>
        <w:t>堆叠时子单元出线头朝下；</w:t>
      </w:r>
    </w:p>
    <w:p w:rsidR="002962D5" w:rsidRPr="007E015D" w:rsidRDefault="002962D5" w:rsidP="002962D5">
      <w:pPr>
        <w:pStyle w:val="a4"/>
        <w:numPr>
          <w:ilvl w:val="0"/>
          <w:numId w:val="2"/>
        </w:numPr>
        <w:spacing w:line="360" w:lineRule="auto"/>
        <w:ind w:rightChars="19" w:right="40"/>
      </w:pPr>
      <w:r w:rsidRPr="007E015D">
        <w:rPr>
          <w:rFonts w:hint="eastAsia"/>
          <w:szCs w:val="32"/>
        </w:rPr>
        <w:t>人工将</w:t>
      </w:r>
      <w:r w:rsidRPr="007E015D">
        <w:rPr>
          <w:rFonts w:hint="eastAsia"/>
          <w:szCs w:val="32"/>
        </w:rPr>
        <w:t>PF</w:t>
      </w:r>
      <w:r w:rsidRPr="007E015D">
        <w:rPr>
          <w:rFonts w:hint="eastAsia"/>
          <w:szCs w:val="32"/>
        </w:rPr>
        <w:t>线圈第二个子单元线圈转运放置于堆叠支撑平台上方，并使用特定工装对第二个子单元线圈进行堆叠；堆叠后子单元线圈轮廓度需控制在</w:t>
      </w:r>
      <w:r w:rsidRPr="007E015D">
        <w:rPr>
          <w:rFonts w:hint="eastAsia"/>
          <w:szCs w:val="32"/>
        </w:rPr>
        <w:t>2mm</w:t>
      </w:r>
      <w:r w:rsidRPr="007E015D">
        <w:rPr>
          <w:rFonts w:hint="eastAsia"/>
          <w:szCs w:val="32"/>
        </w:rPr>
        <w:t>内，出线头位置度控制在</w:t>
      </w:r>
      <w:r w:rsidRPr="007E015D">
        <w:rPr>
          <w:rFonts w:hint="eastAsia"/>
          <w:szCs w:val="32"/>
        </w:rPr>
        <w:t>1mm</w:t>
      </w:r>
      <w:r w:rsidRPr="007E015D">
        <w:rPr>
          <w:rFonts w:hint="eastAsia"/>
          <w:szCs w:val="32"/>
        </w:rPr>
        <w:t>内；</w:t>
      </w:r>
      <w:r w:rsidRPr="007E015D">
        <w:rPr>
          <w:rFonts w:hint="eastAsia"/>
        </w:rPr>
        <w:t>子单元堆叠间距示意</w:t>
      </w:r>
      <w:r w:rsidRPr="007E015D">
        <w:rPr>
          <w:rFonts w:hint="eastAsia"/>
          <w:szCs w:val="32"/>
        </w:rPr>
        <w:t>如图</w:t>
      </w:r>
      <w:r w:rsidRPr="007E015D">
        <w:rPr>
          <w:rFonts w:hint="eastAsia"/>
          <w:szCs w:val="32"/>
        </w:rPr>
        <w:t>4</w:t>
      </w:r>
      <w:r w:rsidRPr="007E015D">
        <w:rPr>
          <w:rFonts w:hint="eastAsia"/>
          <w:szCs w:val="32"/>
        </w:rPr>
        <w:t>所示；</w:t>
      </w:r>
    </w:p>
    <w:p w:rsidR="002962D5" w:rsidRPr="007E015D" w:rsidRDefault="002962D5" w:rsidP="002962D5">
      <w:pPr>
        <w:pStyle w:val="a4"/>
        <w:ind w:rightChars="19" w:right="40" w:firstLineChars="0" w:firstLine="0"/>
        <w:jc w:val="center"/>
      </w:pPr>
      <w:r w:rsidRPr="007E015D">
        <w:rPr>
          <w:noProof/>
        </w:rPr>
        <w:drawing>
          <wp:inline distT="0" distB="0" distL="0" distR="0">
            <wp:extent cx="4591050" cy="20828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91050" cy="2082800"/>
                    </a:xfrm>
                    <a:prstGeom prst="rect">
                      <a:avLst/>
                    </a:prstGeom>
                    <a:noFill/>
                    <a:ln>
                      <a:noFill/>
                    </a:ln>
                  </pic:spPr>
                </pic:pic>
              </a:graphicData>
            </a:graphic>
          </wp:inline>
        </w:drawing>
      </w:r>
    </w:p>
    <w:p w:rsidR="002962D5" w:rsidRPr="007E015D" w:rsidRDefault="002962D5" w:rsidP="002962D5">
      <w:pPr>
        <w:pStyle w:val="a4"/>
        <w:ind w:rightChars="19" w:right="40" w:firstLineChars="0" w:firstLine="0"/>
        <w:jc w:val="center"/>
      </w:pPr>
      <w:r w:rsidRPr="007E015D">
        <w:rPr>
          <w:rFonts w:hint="eastAsia"/>
        </w:rPr>
        <w:t>图</w:t>
      </w:r>
      <w:r w:rsidRPr="007E015D">
        <w:rPr>
          <w:rFonts w:hint="eastAsia"/>
        </w:rPr>
        <w:t xml:space="preserve">4 </w:t>
      </w:r>
      <w:r w:rsidRPr="007E015D">
        <w:rPr>
          <w:rFonts w:hint="eastAsia"/>
        </w:rPr>
        <w:t>子单元堆叠间距示意图</w:t>
      </w:r>
    </w:p>
    <w:p w:rsidR="002962D5" w:rsidRPr="007E015D" w:rsidRDefault="002962D5" w:rsidP="002962D5">
      <w:pPr>
        <w:pStyle w:val="a4"/>
        <w:ind w:rightChars="19" w:right="40" w:firstLineChars="0" w:firstLine="0"/>
      </w:pPr>
      <w:r w:rsidRPr="007E015D">
        <w:rPr>
          <w:rFonts w:hint="eastAsia"/>
        </w:rPr>
        <w:t xml:space="preserve">   </w:t>
      </w:r>
      <w:r w:rsidRPr="007E015D">
        <w:rPr>
          <w:rFonts w:hint="eastAsia"/>
        </w:rPr>
        <w:t>子单元堆叠过程示意如</w:t>
      </w:r>
      <w:r w:rsidRPr="007E015D">
        <w:rPr>
          <w:rFonts w:hint="eastAsia"/>
          <w:szCs w:val="32"/>
        </w:rPr>
        <w:t>图</w:t>
      </w:r>
      <w:r w:rsidRPr="007E015D">
        <w:rPr>
          <w:rFonts w:hint="eastAsia"/>
          <w:szCs w:val="32"/>
        </w:rPr>
        <w:t>5</w:t>
      </w:r>
      <w:r w:rsidRPr="007E015D">
        <w:rPr>
          <w:rFonts w:hint="eastAsia"/>
          <w:szCs w:val="32"/>
        </w:rPr>
        <w:t>所示；</w:t>
      </w:r>
    </w:p>
    <w:p w:rsidR="002962D5" w:rsidRPr="007E015D" w:rsidRDefault="002962D5" w:rsidP="002962D5">
      <w:pPr>
        <w:pStyle w:val="a4"/>
        <w:ind w:rightChars="19" w:right="40" w:firstLineChars="0" w:firstLine="0"/>
        <w:jc w:val="center"/>
      </w:pPr>
      <w:r w:rsidRPr="007E015D">
        <w:rPr>
          <w:noProof/>
        </w:rPr>
        <w:drawing>
          <wp:inline distT="0" distB="0" distL="0" distR="0">
            <wp:extent cx="5274310" cy="2156460"/>
            <wp:effectExtent l="0" t="0" r="254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74310" cy="2156460"/>
                    </a:xfrm>
                    <a:prstGeom prst="rect">
                      <a:avLst/>
                    </a:prstGeom>
                    <a:noFill/>
                    <a:ln>
                      <a:noFill/>
                    </a:ln>
                  </pic:spPr>
                </pic:pic>
              </a:graphicData>
            </a:graphic>
          </wp:inline>
        </w:drawing>
      </w:r>
    </w:p>
    <w:p w:rsidR="002962D5" w:rsidRPr="007E015D" w:rsidRDefault="002962D5" w:rsidP="002962D5">
      <w:pPr>
        <w:pStyle w:val="a4"/>
        <w:ind w:rightChars="19" w:right="40" w:firstLineChars="0" w:firstLine="0"/>
        <w:jc w:val="center"/>
      </w:pPr>
      <w:r w:rsidRPr="007E015D">
        <w:rPr>
          <w:rFonts w:hint="eastAsia"/>
        </w:rPr>
        <w:t>图</w:t>
      </w:r>
      <w:r w:rsidRPr="007E015D">
        <w:rPr>
          <w:rFonts w:hint="eastAsia"/>
        </w:rPr>
        <w:t xml:space="preserve">5 </w:t>
      </w:r>
      <w:r w:rsidRPr="007E015D">
        <w:rPr>
          <w:rFonts w:hint="eastAsia"/>
        </w:rPr>
        <w:t>子单元堆叠示意图</w:t>
      </w:r>
    </w:p>
    <w:p w:rsidR="002962D5" w:rsidRPr="007E015D" w:rsidRDefault="002962D5" w:rsidP="002962D5">
      <w:pPr>
        <w:pStyle w:val="a4"/>
        <w:numPr>
          <w:ilvl w:val="0"/>
          <w:numId w:val="2"/>
        </w:numPr>
        <w:spacing w:line="360" w:lineRule="auto"/>
        <w:ind w:rightChars="19" w:right="40"/>
      </w:pPr>
      <w:r w:rsidRPr="007E015D">
        <w:rPr>
          <w:rFonts w:hint="eastAsia"/>
        </w:rPr>
        <w:t>当两个子单元堆叠完成后，进行接头制作，</w:t>
      </w:r>
      <w:bookmarkStart w:id="11" w:name="_Hlk128686616"/>
      <w:r w:rsidRPr="007E015D">
        <w:rPr>
          <w:bCs/>
        </w:rPr>
        <w:t>两个外部端子</w:t>
      </w:r>
      <w:r w:rsidRPr="007E015D">
        <w:rPr>
          <w:rFonts w:hint="eastAsia"/>
          <w:bCs/>
        </w:rPr>
        <w:t>通过</w:t>
      </w:r>
      <w:r w:rsidRPr="007E015D">
        <w:rPr>
          <w:bCs/>
        </w:rPr>
        <w:t>搭接形成一个外部接头，位于</w:t>
      </w:r>
      <w:r w:rsidRPr="007E015D">
        <w:rPr>
          <w:rFonts w:hint="eastAsia"/>
          <w:bCs/>
        </w:rPr>
        <w:t>磁体线圈外侧（共两个位置，具体位置参见模型图纸）</w:t>
      </w:r>
      <w:r w:rsidRPr="007E015D">
        <w:rPr>
          <w:bCs/>
        </w:rPr>
        <w:t>。</w:t>
      </w:r>
      <w:r w:rsidRPr="007E015D">
        <w:t>制造</w:t>
      </w:r>
      <w:r w:rsidRPr="007E015D">
        <w:rPr>
          <w:rFonts w:hint="eastAsia"/>
        </w:rPr>
        <w:t>工序</w:t>
      </w:r>
      <w:r w:rsidRPr="007E015D">
        <w:t>为子</w:t>
      </w:r>
      <w:r w:rsidRPr="007E015D">
        <w:rPr>
          <w:rFonts w:hint="eastAsia"/>
        </w:rPr>
        <w:t>单元线圈堆叠</w:t>
      </w:r>
      <w:r w:rsidRPr="007E015D">
        <w:t>之后，线圈</w:t>
      </w:r>
      <w:r w:rsidRPr="007E015D">
        <w:t>VPI</w:t>
      </w:r>
      <w:r w:rsidRPr="007E015D">
        <w:t>之前。外部接头主要是将两外部端子</w:t>
      </w:r>
      <w:r w:rsidRPr="007E015D">
        <w:rPr>
          <w:rFonts w:hint="eastAsia"/>
        </w:rPr>
        <w:t>通过</w:t>
      </w:r>
      <w:r w:rsidRPr="007E015D">
        <w:t>锡焊</w:t>
      </w:r>
      <w:r w:rsidRPr="007E015D">
        <w:rPr>
          <w:rFonts w:hint="eastAsia"/>
        </w:rPr>
        <w:t>进行</w:t>
      </w:r>
      <w:r w:rsidRPr="007E015D">
        <w:t>搭接，</w:t>
      </w:r>
      <w:r w:rsidRPr="007E015D">
        <w:rPr>
          <w:rFonts w:hint="eastAsia"/>
        </w:rPr>
        <w:t>再</w:t>
      </w:r>
      <w:r w:rsidRPr="007E015D">
        <w:t>将不锈钢侧板（材质</w:t>
      </w:r>
      <w:r w:rsidRPr="007E015D">
        <w:t>316LN</w:t>
      </w:r>
      <w:r w:rsidRPr="007E015D">
        <w:t>）焊接到端子盒上起到固定及保护锡焊结合面的作用，</w:t>
      </w:r>
      <w:r w:rsidRPr="007E015D">
        <w:rPr>
          <w:rFonts w:hint="eastAsia"/>
        </w:rPr>
        <w:t>最后焊接接头端子之间的氦管，焊接后需要进行无损检测，检测空间为</w:t>
      </w:r>
      <w:r w:rsidRPr="007E015D">
        <w:rPr>
          <w:rFonts w:hint="eastAsia"/>
        </w:rPr>
        <w:t>1m</w:t>
      </w:r>
      <w:r w:rsidRPr="007E015D">
        <w:rPr>
          <w:rFonts w:hint="eastAsia"/>
        </w:rPr>
        <w:t>×</w:t>
      </w:r>
      <w:r w:rsidRPr="007E015D">
        <w:rPr>
          <w:rFonts w:hint="eastAsia"/>
        </w:rPr>
        <w:t>1m</w:t>
      </w:r>
      <w:r w:rsidRPr="007E015D">
        <w:rPr>
          <w:rFonts w:hint="eastAsia"/>
        </w:rPr>
        <w:t>×</w:t>
      </w:r>
      <w:r w:rsidRPr="007E015D">
        <w:rPr>
          <w:rFonts w:hint="eastAsia"/>
        </w:rPr>
        <w:t>1m</w:t>
      </w:r>
      <w:r w:rsidRPr="007E015D">
        <w:rPr>
          <w:rFonts w:hint="eastAsia"/>
        </w:rPr>
        <w:t>；</w:t>
      </w:r>
      <w:r w:rsidRPr="007E015D">
        <w:t>其主要制造流程如图</w:t>
      </w:r>
      <w:r w:rsidRPr="007E015D">
        <w:rPr>
          <w:rFonts w:hint="eastAsia"/>
        </w:rPr>
        <w:t>6</w:t>
      </w:r>
      <w:r w:rsidRPr="007E015D">
        <w:t>所示。</w:t>
      </w:r>
    </w:p>
    <w:bookmarkEnd w:id="11"/>
    <w:p w:rsidR="002962D5" w:rsidRPr="007E015D" w:rsidRDefault="002962D5" w:rsidP="002962D5">
      <w:pPr>
        <w:spacing w:line="360" w:lineRule="auto"/>
        <w:jc w:val="center"/>
      </w:pPr>
      <w:r w:rsidRPr="007E015D">
        <w:rPr>
          <w:noProof/>
        </w:rPr>
        <w:lastRenderedPageBreak/>
        <w:drawing>
          <wp:inline distT="0" distB="0" distL="0" distR="0">
            <wp:extent cx="5274310" cy="1802765"/>
            <wp:effectExtent l="0" t="0" r="2540" b="6985"/>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274310" cy="1802765"/>
                    </a:xfrm>
                    <a:prstGeom prst="rect">
                      <a:avLst/>
                    </a:prstGeom>
                    <a:noFill/>
                    <a:ln>
                      <a:noFill/>
                    </a:ln>
                  </pic:spPr>
                </pic:pic>
              </a:graphicData>
            </a:graphic>
          </wp:inline>
        </w:drawing>
      </w:r>
    </w:p>
    <w:p w:rsidR="002962D5" w:rsidRPr="007E015D" w:rsidRDefault="002962D5" w:rsidP="002962D5">
      <w:pPr>
        <w:spacing w:line="360" w:lineRule="auto"/>
        <w:jc w:val="center"/>
      </w:pPr>
      <w:r w:rsidRPr="007E015D">
        <w:rPr>
          <w:rFonts w:hint="eastAsia"/>
        </w:rPr>
        <w:t>图</w:t>
      </w:r>
      <w:r w:rsidRPr="007E015D">
        <w:rPr>
          <w:rFonts w:hint="eastAsia"/>
        </w:rPr>
        <w:t>6</w:t>
      </w:r>
      <w:r w:rsidRPr="007E015D">
        <w:t>外部接头制造流程</w:t>
      </w:r>
    </w:p>
    <w:p w:rsidR="002962D5" w:rsidRPr="007E015D" w:rsidRDefault="002962D5" w:rsidP="002962D5">
      <w:pPr>
        <w:numPr>
          <w:ilvl w:val="0"/>
          <w:numId w:val="2"/>
        </w:numPr>
        <w:spacing w:line="360" w:lineRule="auto"/>
        <w:ind w:firstLine="480"/>
      </w:pPr>
      <w:r w:rsidRPr="007E015D">
        <w:rPr>
          <w:rFonts w:hint="eastAsia"/>
        </w:rPr>
        <w:t>重复上述</w:t>
      </w:r>
      <w:r w:rsidRPr="007E015D">
        <w:rPr>
          <w:rFonts w:hint="eastAsia"/>
        </w:rPr>
        <w:t>1</w:t>
      </w:r>
      <w:r w:rsidRPr="007E015D">
        <w:rPr>
          <w:rFonts w:hint="eastAsia"/>
        </w:rPr>
        <w:t>）、</w:t>
      </w:r>
      <w:r w:rsidRPr="007E015D">
        <w:rPr>
          <w:rFonts w:hint="eastAsia"/>
        </w:rPr>
        <w:t>2</w:t>
      </w:r>
      <w:r w:rsidRPr="007E015D">
        <w:rPr>
          <w:rFonts w:hint="eastAsia"/>
        </w:rPr>
        <w:t>）、</w:t>
      </w:r>
      <w:r w:rsidRPr="007E015D">
        <w:rPr>
          <w:rFonts w:hint="eastAsia"/>
        </w:rPr>
        <w:t>3</w:t>
      </w:r>
      <w:r w:rsidRPr="007E015D">
        <w:rPr>
          <w:rFonts w:hint="eastAsia"/>
        </w:rPr>
        <w:t>）步骤，直至子单元堆叠完成后人工对线圈进行体绝缘包绕，操作方式为不少于</w:t>
      </w:r>
      <w:r w:rsidRPr="007E015D">
        <w:rPr>
          <w:rFonts w:hint="eastAsia"/>
        </w:rPr>
        <w:t>4</w:t>
      </w:r>
      <w:r w:rsidRPr="007E015D">
        <w:rPr>
          <w:rFonts w:hint="eastAsia"/>
        </w:rPr>
        <w:t>组操作人员通过缠绕方式对线圈进行包绕；因线圈结构特性，在包绕的过程中需要拆装线圈保形工装，同时支撑平台需要逐个升降，以完成体绝缘包绕工作。在支撑平台设计时，需要考虑人工操作空间及便捷性，人工操作位置示意如图</w:t>
      </w:r>
      <w:r w:rsidRPr="007E015D">
        <w:rPr>
          <w:rFonts w:hint="eastAsia"/>
        </w:rPr>
        <w:t>7</w:t>
      </w:r>
      <w:r w:rsidRPr="007E015D">
        <w:rPr>
          <w:rFonts w:hint="eastAsia"/>
        </w:rPr>
        <w:t>所示：</w:t>
      </w:r>
    </w:p>
    <w:p w:rsidR="002962D5" w:rsidRPr="007E015D" w:rsidRDefault="002962D5" w:rsidP="002962D5">
      <w:pPr>
        <w:spacing w:line="360" w:lineRule="auto"/>
        <w:ind w:leftChars="200" w:left="420"/>
        <w:jc w:val="center"/>
      </w:pPr>
      <w:r w:rsidRPr="007E015D">
        <w:rPr>
          <w:noProof/>
        </w:rPr>
        <w:drawing>
          <wp:inline distT="0" distB="0" distL="0" distR="0">
            <wp:extent cx="5274310" cy="3016250"/>
            <wp:effectExtent l="0" t="0" r="254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274310" cy="3016250"/>
                    </a:xfrm>
                    <a:prstGeom prst="rect">
                      <a:avLst/>
                    </a:prstGeom>
                    <a:noFill/>
                    <a:ln>
                      <a:noFill/>
                    </a:ln>
                  </pic:spPr>
                </pic:pic>
              </a:graphicData>
            </a:graphic>
          </wp:inline>
        </w:drawing>
      </w:r>
    </w:p>
    <w:p w:rsidR="002962D5" w:rsidRPr="007E015D" w:rsidRDefault="002962D5" w:rsidP="002962D5">
      <w:pPr>
        <w:spacing w:line="360" w:lineRule="auto"/>
        <w:ind w:leftChars="200" w:left="420"/>
        <w:jc w:val="center"/>
      </w:pPr>
      <w:r w:rsidRPr="007E015D">
        <w:rPr>
          <w:rFonts w:hint="eastAsia"/>
        </w:rPr>
        <w:t>图</w:t>
      </w:r>
      <w:r w:rsidRPr="007E015D">
        <w:rPr>
          <w:rFonts w:hint="eastAsia"/>
        </w:rPr>
        <w:t>7</w:t>
      </w:r>
      <w:r w:rsidRPr="007E015D">
        <w:rPr>
          <w:rFonts w:hint="eastAsia"/>
        </w:rPr>
        <w:t>人工操作位置示意图</w:t>
      </w:r>
    </w:p>
    <w:p w:rsidR="002962D5" w:rsidRPr="007E015D" w:rsidRDefault="002962D5" w:rsidP="002962D5">
      <w:pPr>
        <w:numPr>
          <w:ilvl w:val="0"/>
          <w:numId w:val="2"/>
        </w:numPr>
        <w:spacing w:line="360" w:lineRule="auto"/>
        <w:ind w:firstLine="480"/>
      </w:pPr>
      <w:r w:rsidRPr="007E015D">
        <w:rPr>
          <w:rFonts w:hint="eastAsia"/>
        </w:rPr>
        <w:t>完成体绝缘包绕后，需要</w:t>
      </w:r>
      <w:r w:rsidRPr="007E015D">
        <w:rPr>
          <w:rFonts w:hint="eastAsia"/>
        </w:rPr>
        <w:t>3</w:t>
      </w:r>
      <w:r w:rsidRPr="007E015D">
        <w:rPr>
          <w:rFonts w:hint="eastAsia"/>
        </w:rPr>
        <w:t>名人工对接头进行绝缘包绕处理，处理</w:t>
      </w:r>
      <w:proofErr w:type="gramStart"/>
      <w:r w:rsidRPr="007E015D">
        <w:rPr>
          <w:rFonts w:hint="eastAsia"/>
        </w:rPr>
        <w:t>后图片</w:t>
      </w:r>
      <w:proofErr w:type="gramEnd"/>
      <w:r w:rsidRPr="007E015D">
        <w:rPr>
          <w:rFonts w:hint="eastAsia"/>
        </w:rPr>
        <w:t>如图</w:t>
      </w:r>
      <w:r w:rsidRPr="007E015D">
        <w:rPr>
          <w:rFonts w:hint="eastAsia"/>
        </w:rPr>
        <w:t>8</w:t>
      </w:r>
      <w:r w:rsidRPr="007E015D">
        <w:rPr>
          <w:rFonts w:hint="eastAsia"/>
        </w:rPr>
        <w:t>所示：</w:t>
      </w:r>
    </w:p>
    <w:p w:rsidR="002962D5" w:rsidRPr="007E015D" w:rsidRDefault="002962D5" w:rsidP="002962D5">
      <w:pPr>
        <w:spacing w:line="360" w:lineRule="auto"/>
        <w:ind w:leftChars="200" w:left="420"/>
        <w:jc w:val="center"/>
      </w:pPr>
      <w:r w:rsidRPr="007E015D">
        <w:rPr>
          <w:noProof/>
        </w:rPr>
        <w:lastRenderedPageBreak/>
        <w:drawing>
          <wp:inline distT="0" distB="0" distL="0" distR="0">
            <wp:extent cx="4159250" cy="3105150"/>
            <wp:effectExtent l="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59250" cy="3105150"/>
                    </a:xfrm>
                    <a:prstGeom prst="rect">
                      <a:avLst/>
                    </a:prstGeom>
                    <a:noFill/>
                    <a:ln>
                      <a:noFill/>
                    </a:ln>
                  </pic:spPr>
                </pic:pic>
              </a:graphicData>
            </a:graphic>
          </wp:inline>
        </w:drawing>
      </w:r>
    </w:p>
    <w:p w:rsidR="002962D5" w:rsidRPr="007E015D" w:rsidRDefault="002962D5" w:rsidP="002962D5">
      <w:pPr>
        <w:spacing w:line="360" w:lineRule="auto"/>
        <w:ind w:leftChars="200" w:left="420"/>
        <w:jc w:val="center"/>
      </w:pPr>
      <w:r w:rsidRPr="007E015D">
        <w:rPr>
          <w:rFonts w:hint="eastAsia"/>
        </w:rPr>
        <w:t>图</w:t>
      </w:r>
      <w:r w:rsidRPr="007E015D">
        <w:rPr>
          <w:rFonts w:hint="eastAsia"/>
        </w:rPr>
        <w:t>8</w:t>
      </w:r>
      <w:r w:rsidRPr="007E015D">
        <w:rPr>
          <w:rFonts w:hint="eastAsia"/>
        </w:rPr>
        <w:t>接头绝缘包绕图</w:t>
      </w:r>
    </w:p>
    <w:p w:rsidR="002962D5" w:rsidRPr="007E015D" w:rsidRDefault="002962D5" w:rsidP="002962D5">
      <w:pPr>
        <w:numPr>
          <w:ilvl w:val="0"/>
          <w:numId w:val="2"/>
        </w:numPr>
        <w:spacing w:line="360" w:lineRule="auto"/>
        <w:ind w:firstLine="480"/>
      </w:pPr>
      <w:r w:rsidRPr="007E015D">
        <w:rPr>
          <w:rFonts w:hint="eastAsia"/>
        </w:rPr>
        <w:t>完成接头绝缘包绕后，需要</w:t>
      </w:r>
      <w:r w:rsidRPr="007E015D">
        <w:rPr>
          <w:rFonts w:hint="eastAsia"/>
        </w:rPr>
        <w:t>3</w:t>
      </w:r>
      <w:r w:rsidRPr="007E015D">
        <w:rPr>
          <w:rFonts w:hint="eastAsia"/>
        </w:rPr>
        <w:t>名人工对接头背板及夹具安装，安装</w:t>
      </w:r>
      <w:proofErr w:type="gramStart"/>
      <w:r w:rsidRPr="007E015D">
        <w:rPr>
          <w:rFonts w:hint="eastAsia"/>
        </w:rPr>
        <w:t>后图片</w:t>
      </w:r>
      <w:proofErr w:type="gramEnd"/>
      <w:r w:rsidRPr="007E015D">
        <w:rPr>
          <w:rFonts w:hint="eastAsia"/>
        </w:rPr>
        <w:t>如图</w:t>
      </w:r>
      <w:r w:rsidRPr="007E015D">
        <w:rPr>
          <w:rFonts w:hint="eastAsia"/>
        </w:rPr>
        <w:t>9</w:t>
      </w:r>
      <w:r w:rsidRPr="007E015D">
        <w:rPr>
          <w:rFonts w:hint="eastAsia"/>
        </w:rPr>
        <w:t>所示：</w:t>
      </w:r>
    </w:p>
    <w:p w:rsidR="002962D5" w:rsidRPr="007E015D" w:rsidRDefault="002962D5" w:rsidP="002962D5">
      <w:pPr>
        <w:spacing w:line="360" w:lineRule="auto"/>
        <w:ind w:leftChars="200" w:left="420"/>
        <w:jc w:val="center"/>
      </w:pPr>
      <w:r w:rsidRPr="007E015D">
        <w:rPr>
          <w:noProof/>
        </w:rPr>
        <w:drawing>
          <wp:inline distT="0" distB="0" distL="0" distR="0">
            <wp:extent cx="4064000" cy="2457450"/>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64000" cy="2457450"/>
                    </a:xfrm>
                    <a:prstGeom prst="rect">
                      <a:avLst/>
                    </a:prstGeom>
                    <a:noFill/>
                    <a:ln>
                      <a:noFill/>
                    </a:ln>
                  </pic:spPr>
                </pic:pic>
              </a:graphicData>
            </a:graphic>
          </wp:inline>
        </w:drawing>
      </w:r>
    </w:p>
    <w:p w:rsidR="002962D5" w:rsidRPr="007E015D" w:rsidRDefault="002962D5" w:rsidP="002962D5">
      <w:pPr>
        <w:spacing w:line="360" w:lineRule="auto"/>
        <w:ind w:leftChars="200" w:left="420"/>
        <w:jc w:val="center"/>
      </w:pPr>
      <w:r w:rsidRPr="007E015D">
        <w:rPr>
          <w:rFonts w:hint="eastAsia"/>
        </w:rPr>
        <w:t>图</w:t>
      </w:r>
      <w:r w:rsidRPr="007E015D">
        <w:rPr>
          <w:rFonts w:hint="eastAsia"/>
        </w:rPr>
        <w:t xml:space="preserve">9 </w:t>
      </w:r>
      <w:r w:rsidRPr="007E015D">
        <w:rPr>
          <w:rFonts w:hint="eastAsia"/>
        </w:rPr>
        <w:t>接头背板及夹具安装图</w:t>
      </w:r>
    </w:p>
    <w:p w:rsidR="002962D5" w:rsidRPr="007E015D" w:rsidRDefault="002962D5" w:rsidP="002962D5">
      <w:pPr>
        <w:numPr>
          <w:ilvl w:val="0"/>
          <w:numId w:val="2"/>
        </w:numPr>
        <w:spacing w:line="360" w:lineRule="auto"/>
        <w:ind w:firstLine="480"/>
      </w:pPr>
      <w:r w:rsidRPr="007E015D">
        <w:rPr>
          <w:rFonts w:hint="eastAsia"/>
        </w:rPr>
        <w:t>当完成上述所有工作后，对线圈</w:t>
      </w:r>
      <w:proofErr w:type="gramStart"/>
      <w:r w:rsidRPr="007E015D">
        <w:rPr>
          <w:rFonts w:hint="eastAsia"/>
        </w:rPr>
        <w:t>安装总</w:t>
      </w:r>
      <w:proofErr w:type="gramEnd"/>
      <w:r w:rsidRPr="007E015D">
        <w:rPr>
          <w:rFonts w:hint="eastAsia"/>
        </w:rPr>
        <w:t>夹具，使用汽车</w:t>
      </w:r>
      <w:proofErr w:type="gramStart"/>
      <w:r w:rsidRPr="007E015D">
        <w:rPr>
          <w:rFonts w:hint="eastAsia"/>
        </w:rPr>
        <w:t>吊配合总</w:t>
      </w:r>
      <w:proofErr w:type="gramEnd"/>
      <w:r w:rsidRPr="007E015D">
        <w:rPr>
          <w:rFonts w:hint="eastAsia"/>
        </w:rPr>
        <w:t>吊具转移线圈至下道工位，堆叠完成后的线圈如图</w:t>
      </w:r>
      <w:r w:rsidRPr="007E015D">
        <w:rPr>
          <w:rFonts w:hint="eastAsia"/>
        </w:rPr>
        <w:t>10--</w:t>
      </w:r>
      <w:r w:rsidRPr="007E015D">
        <w:rPr>
          <w:rFonts w:hint="eastAsia"/>
        </w:rPr>
        <w:t>图</w:t>
      </w:r>
      <w:r w:rsidRPr="007E015D">
        <w:rPr>
          <w:rFonts w:hint="eastAsia"/>
        </w:rPr>
        <w:t>14</w:t>
      </w:r>
      <w:r w:rsidRPr="007E015D">
        <w:rPr>
          <w:rFonts w:hint="eastAsia"/>
        </w:rPr>
        <w:t>所示：</w:t>
      </w:r>
    </w:p>
    <w:p w:rsidR="002962D5" w:rsidRPr="007E015D" w:rsidRDefault="002962D5" w:rsidP="002962D5">
      <w:pPr>
        <w:spacing w:line="360" w:lineRule="auto"/>
        <w:ind w:leftChars="200" w:left="420"/>
        <w:jc w:val="center"/>
      </w:pPr>
      <w:r w:rsidRPr="007E015D">
        <w:rPr>
          <w:noProof/>
        </w:rPr>
        <w:lastRenderedPageBreak/>
        <w:drawing>
          <wp:inline distT="0" distB="0" distL="0" distR="0">
            <wp:extent cx="4895850" cy="35623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5850" cy="3562350"/>
                    </a:xfrm>
                    <a:prstGeom prst="rect">
                      <a:avLst/>
                    </a:prstGeom>
                    <a:noFill/>
                    <a:ln>
                      <a:noFill/>
                    </a:ln>
                  </pic:spPr>
                </pic:pic>
              </a:graphicData>
            </a:graphic>
          </wp:inline>
        </w:drawing>
      </w:r>
    </w:p>
    <w:p w:rsidR="002962D5" w:rsidRPr="007E015D" w:rsidRDefault="002962D5" w:rsidP="002962D5">
      <w:pPr>
        <w:spacing w:line="360" w:lineRule="auto"/>
        <w:ind w:leftChars="200" w:left="420"/>
        <w:jc w:val="center"/>
      </w:pPr>
      <w:r w:rsidRPr="007E015D">
        <w:rPr>
          <w:rFonts w:hint="eastAsia"/>
        </w:rPr>
        <w:t>图</w:t>
      </w:r>
      <w:r w:rsidRPr="007E015D">
        <w:rPr>
          <w:rFonts w:hint="eastAsia"/>
        </w:rPr>
        <w:t>10 PF1</w:t>
      </w:r>
      <w:r w:rsidRPr="007E015D">
        <w:rPr>
          <w:rFonts w:hint="eastAsia"/>
        </w:rPr>
        <w:t>线圈示意图（堆叠时出线头朝上）</w:t>
      </w:r>
      <w:r w:rsidRPr="007E015D">
        <w:rPr>
          <w:noProof/>
        </w:rPr>
        <w:drawing>
          <wp:inline distT="0" distB="0" distL="0" distR="0">
            <wp:extent cx="4654550" cy="260350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654550" cy="2603500"/>
                    </a:xfrm>
                    <a:prstGeom prst="rect">
                      <a:avLst/>
                    </a:prstGeom>
                    <a:noFill/>
                    <a:ln>
                      <a:noFill/>
                    </a:ln>
                  </pic:spPr>
                </pic:pic>
              </a:graphicData>
            </a:graphic>
          </wp:inline>
        </w:drawing>
      </w:r>
    </w:p>
    <w:p w:rsidR="002962D5" w:rsidRPr="007E015D" w:rsidRDefault="002962D5" w:rsidP="002962D5">
      <w:pPr>
        <w:spacing w:line="360" w:lineRule="auto"/>
        <w:ind w:leftChars="200" w:left="420"/>
        <w:jc w:val="center"/>
      </w:pPr>
      <w:r w:rsidRPr="007E015D">
        <w:rPr>
          <w:rFonts w:hint="eastAsia"/>
        </w:rPr>
        <w:t>图</w:t>
      </w:r>
      <w:r w:rsidRPr="007E015D">
        <w:rPr>
          <w:rFonts w:hint="eastAsia"/>
        </w:rPr>
        <w:t>11 PF2</w:t>
      </w:r>
      <w:r w:rsidRPr="007E015D">
        <w:rPr>
          <w:rFonts w:hint="eastAsia"/>
        </w:rPr>
        <w:t>线圈示意图（堆叠时出线头朝上）</w:t>
      </w:r>
    </w:p>
    <w:p w:rsidR="002962D5" w:rsidRPr="007E015D" w:rsidRDefault="002962D5" w:rsidP="002962D5">
      <w:pPr>
        <w:spacing w:line="360" w:lineRule="auto"/>
        <w:ind w:leftChars="200" w:left="420"/>
        <w:jc w:val="center"/>
      </w:pPr>
    </w:p>
    <w:p w:rsidR="002962D5" w:rsidRPr="007E015D" w:rsidRDefault="002962D5" w:rsidP="002962D5">
      <w:pPr>
        <w:spacing w:line="360" w:lineRule="auto"/>
        <w:ind w:leftChars="200" w:left="420"/>
        <w:jc w:val="center"/>
      </w:pPr>
      <w:r w:rsidRPr="007E015D">
        <w:rPr>
          <w:noProof/>
        </w:rPr>
        <w:lastRenderedPageBreak/>
        <w:drawing>
          <wp:inline distT="0" distB="0" distL="0" distR="0">
            <wp:extent cx="3625850" cy="2781300"/>
            <wp:effectExtent l="0" t="0" r="0" b="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625850" cy="2781300"/>
                    </a:xfrm>
                    <a:prstGeom prst="rect">
                      <a:avLst/>
                    </a:prstGeom>
                    <a:noFill/>
                    <a:ln>
                      <a:noFill/>
                    </a:ln>
                  </pic:spPr>
                </pic:pic>
              </a:graphicData>
            </a:graphic>
          </wp:inline>
        </w:drawing>
      </w:r>
    </w:p>
    <w:p w:rsidR="002962D5" w:rsidRPr="007E015D" w:rsidRDefault="002962D5" w:rsidP="002962D5">
      <w:pPr>
        <w:spacing w:line="360" w:lineRule="auto"/>
        <w:ind w:leftChars="200" w:left="420"/>
        <w:jc w:val="center"/>
        <w:rPr>
          <w:rFonts w:hint="eastAsia"/>
        </w:rPr>
      </w:pPr>
      <w:r w:rsidRPr="007E015D">
        <w:rPr>
          <w:rFonts w:hint="eastAsia"/>
        </w:rPr>
        <w:t>图</w:t>
      </w:r>
      <w:r w:rsidRPr="007E015D">
        <w:rPr>
          <w:rFonts w:hint="eastAsia"/>
        </w:rPr>
        <w:t>12 PF5</w:t>
      </w:r>
      <w:r w:rsidRPr="007E015D">
        <w:rPr>
          <w:rFonts w:hint="eastAsia"/>
        </w:rPr>
        <w:t>线圈示意图（堆叠时出线头朝下）</w:t>
      </w:r>
    </w:p>
    <w:p w:rsidR="002962D5" w:rsidRPr="007E015D" w:rsidRDefault="002962D5" w:rsidP="002962D5">
      <w:pPr>
        <w:spacing w:line="360" w:lineRule="auto"/>
        <w:ind w:leftChars="200" w:left="420"/>
        <w:jc w:val="center"/>
      </w:pPr>
      <w:r w:rsidRPr="007E015D">
        <w:rPr>
          <w:noProof/>
        </w:rPr>
        <w:drawing>
          <wp:inline distT="0" distB="0" distL="0" distR="0">
            <wp:extent cx="4533900" cy="3879850"/>
            <wp:effectExtent l="0" t="0" r="0" b="635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33900" cy="3879850"/>
                    </a:xfrm>
                    <a:prstGeom prst="rect">
                      <a:avLst/>
                    </a:prstGeom>
                    <a:noFill/>
                    <a:ln>
                      <a:noFill/>
                    </a:ln>
                  </pic:spPr>
                </pic:pic>
              </a:graphicData>
            </a:graphic>
          </wp:inline>
        </w:drawing>
      </w:r>
    </w:p>
    <w:p w:rsidR="002962D5" w:rsidRPr="007E015D" w:rsidRDefault="002962D5" w:rsidP="002962D5">
      <w:pPr>
        <w:spacing w:line="360" w:lineRule="auto"/>
        <w:ind w:leftChars="200" w:left="420"/>
        <w:jc w:val="center"/>
        <w:rPr>
          <w:rFonts w:hint="eastAsia"/>
        </w:rPr>
      </w:pPr>
      <w:r w:rsidRPr="007E015D">
        <w:rPr>
          <w:rFonts w:hint="eastAsia"/>
        </w:rPr>
        <w:t>图</w:t>
      </w:r>
      <w:r w:rsidRPr="007E015D">
        <w:rPr>
          <w:rFonts w:hint="eastAsia"/>
        </w:rPr>
        <w:t>13 PF6</w:t>
      </w:r>
      <w:r w:rsidRPr="007E015D">
        <w:rPr>
          <w:rFonts w:hint="eastAsia"/>
        </w:rPr>
        <w:t>线圈示意图（堆叠时出线头朝下）</w:t>
      </w:r>
    </w:p>
    <w:p w:rsidR="002962D5" w:rsidRPr="007E015D" w:rsidRDefault="002962D5" w:rsidP="002962D5">
      <w:pPr>
        <w:spacing w:line="360" w:lineRule="auto"/>
        <w:ind w:leftChars="200" w:left="420"/>
        <w:jc w:val="center"/>
      </w:pPr>
      <w:r w:rsidRPr="007E015D">
        <w:rPr>
          <w:noProof/>
        </w:rPr>
        <w:lastRenderedPageBreak/>
        <w:drawing>
          <wp:inline distT="0" distB="0" distL="0" distR="0">
            <wp:extent cx="4133850" cy="384810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133850" cy="3848100"/>
                    </a:xfrm>
                    <a:prstGeom prst="rect">
                      <a:avLst/>
                    </a:prstGeom>
                    <a:noFill/>
                    <a:ln>
                      <a:noFill/>
                    </a:ln>
                  </pic:spPr>
                </pic:pic>
              </a:graphicData>
            </a:graphic>
          </wp:inline>
        </w:drawing>
      </w:r>
    </w:p>
    <w:p w:rsidR="002962D5" w:rsidRPr="007E015D" w:rsidRDefault="002962D5" w:rsidP="002962D5">
      <w:pPr>
        <w:spacing w:line="360" w:lineRule="auto"/>
        <w:ind w:leftChars="200" w:left="420"/>
        <w:jc w:val="center"/>
        <w:rPr>
          <w:rFonts w:hint="eastAsia"/>
        </w:rPr>
      </w:pPr>
      <w:r w:rsidRPr="007E015D">
        <w:rPr>
          <w:rFonts w:hint="eastAsia"/>
        </w:rPr>
        <w:t>图</w:t>
      </w:r>
      <w:r w:rsidRPr="007E015D">
        <w:rPr>
          <w:rFonts w:hint="eastAsia"/>
        </w:rPr>
        <w:t>14 PF7</w:t>
      </w:r>
      <w:r w:rsidRPr="007E015D">
        <w:rPr>
          <w:rFonts w:hint="eastAsia"/>
        </w:rPr>
        <w:t>线圈示意图（堆叠时出线头朝下）</w:t>
      </w:r>
    </w:p>
    <w:p w:rsidR="002962D5" w:rsidRPr="007E015D" w:rsidRDefault="002962D5" w:rsidP="002962D5">
      <w:pPr>
        <w:pStyle w:val="2"/>
        <w:spacing w:line="240" w:lineRule="auto"/>
        <w:ind w:leftChars="200" w:left="507" w:hangingChars="36" w:hanging="87"/>
        <w:rPr>
          <w:sz w:val="24"/>
          <w:szCs w:val="24"/>
        </w:rPr>
      </w:pPr>
      <w:bookmarkStart w:id="12" w:name="_Toc8736"/>
      <w:bookmarkStart w:id="13" w:name="_Toc129702788"/>
      <w:r w:rsidRPr="007E015D">
        <w:rPr>
          <w:rFonts w:hint="eastAsia"/>
          <w:sz w:val="24"/>
          <w:szCs w:val="24"/>
        </w:rPr>
        <w:t>2.1.3</w:t>
      </w:r>
      <w:r w:rsidRPr="007E015D">
        <w:rPr>
          <w:rFonts w:hint="eastAsia"/>
          <w:sz w:val="24"/>
          <w:szCs w:val="24"/>
        </w:rPr>
        <w:t>线圈堆叠工位</w:t>
      </w:r>
      <w:r w:rsidRPr="007E015D">
        <w:rPr>
          <w:sz w:val="24"/>
          <w:szCs w:val="24"/>
        </w:rPr>
        <w:t>简介</w:t>
      </w:r>
      <w:bookmarkEnd w:id="12"/>
      <w:bookmarkEnd w:id="13"/>
    </w:p>
    <w:p w:rsidR="002962D5" w:rsidRPr="007E015D" w:rsidRDefault="002962D5" w:rsidP="002962D5">
      <w:pPr>
        <w:spacing w:line="360" w:lineRule="auto"/>
        <w:ind w:firstLine="482"/>
      </w:pPr>
      <w:r w:rsidRPr="007E015D">
        <w:rPr>
          <w:rFonts w:hint="eastAsia"/>
        </w:rPr>
        <w:t>PF</w:t>
      </w:r>
      <w:r w:rsidRPr="007E015D">
        <w:t>线圈</w:t>
      </w:r>
      <w:r w:rsidRPr="007E015D">
        <w:rPr>
          <w:rFonts w:hint="eastAsia"/>
        </w:rPr>
        <w:t>堆叠项目</w:t>
      </w:r>
      <w:r w:rsidRPr="007E015D">
        <w:t>位于聚变堆主机关键系统综合研究设施园区（安徽省合肥市庐阳区杨岗路）</w:t>
      </w:r>
      <w:r w:rsidRPr="007E015D">
        <w:t>7</w:t>
      </w:r>
      <w:r w:rsidRPr="007E015D">
        <w:t>号厂区</w:t>
      </w:r>
      <w:proofErr w:type="gramStart"/>
      <w:r w:rsidRPr="007E015D">
        <w:rPr>
          <w:rFonts w:hint="eastAsia"/>
        </w:rPr>
        <w:t>车间南</w:t>
      </w:r>
      <w:proofErr w:type="gramEnd"/>
      <w:r w:rsidRPr="007E015D">
        <w:rPr>
          <w:rFonts w:hint="eastAsia"/>
        </w:rPr>
        <w:t>跨，</w:t>
      </w:r>
      <w:r w:rsidRPr="007E015D">
        <w:t>具体位置如图</w:t>
      </w:r>
      <w:r w:rsidRPr="007E015D">
        <w:rPr>
          <w:rFonts w:hint="eastAsia"/>
        </w:rPr>
        <w:t>15</w:t>
      </w:r>
      <w:r w:rsidRPr="007E015D">
        <w:rPr>
          <w:rFonts w:hint="eastAsia"/>
        </w:rPr>
        <w:t>红色</w:t>
      </w:r>
      <w:r w:rsidRPr="007E015D">
        <w:t>标识框所示。</w:t>
      </w:r>
    </w:p>
    <w:p w:rsidR="002962D5" w:rsidRPr="007E015D" w:rsidRDefault="002962D5" w:rsidP="002962D5">
      <w:pPr>
        <w:spacing w:line="360" w:lineRule="auto"/>
        <w:jc w:val="center"/>
      </w:pPr>
      <w:r w:rsidRPr="007E015D">
        <w:rPr>
          <w:noProof/>
        </w:rPr>
        <mc:AlternateContent>
          <mc:Choice Requires="wps">
            <w:drawing>
              <wp:anchor distT="0" distB="0" distL="114300" distR="114300" simplePos="0" relativeHeight="251660288" behindDoc="0" locked="0" layoutInCell="1" allowOverlap="1">
                <wp:simplePos x="0" y="0"/>
                <wp:positionH relativeFrom="column">
                  <wp:posOffset>3515995</wp:posOffset>
                </wp:positionH>
                <wp:positionV relativeFrom="paragraph">
                  <wp:posOffset>167640</wp:posOffset>
                </wp:positionV>
                <wp:extent cx="467995" cy="407035"/>
                <wp:effectExtent l="19050" t="19050" r="27305" b="12065"/>
                <wp:wrapNone/>
                <wp:docPr id="19" name="矩形: 圆角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7995" cy="407035"/>
                        </a:xfrm>
                        <a:prstGeom prst="roundRect">
                          <a:avLst/>
                        </a:prstGeom>
                        <a:noFill/>
                        <a:ln w="38100">
                          <a:solidFill>
                            <a:srgbClr val="FF0000"/>
                          </a:solidFill>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w14:anchorId="213C7FF5" id="矩形: 圆角 19" o:spid="_x0000_s1026" style="position:absolute;left:0;text-align:left;margin-left:276.85pt;margin-top:13.2pt;width:36.85pt;height:3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" filled="f" strokecolor="red" strokeweight="3pt">
                <v:path arrowok="t"/>
              </v:roundrect>
            </w:pict>
          </mc:Fallback>
        </mc:AlternateContent>
      </w:r>
      <w:r w:rsidRPr="007E015D">
        <w:rPr>
          <w:noProof/>
        </w:rPr>
        <mc:AlternateContent>
          <mc:Choice Requires="wps">
            <w:drawing>
              <wp:anchor distT="0" distB="0" distL="114300" distR="114300" simplePos="0" relativeHeight="251659264" behindDoc="0" locked="0" layoutInCell="1" allowOverlap="1">
                <wp:simplePos x="0" y="0"/>
                <wp:positionH relativeFrom="column">
                  <wp:posOffset>2470785</wp:posOffset>
                </wp:positionH>
                <wp:positionV relativeFrom="paragraph">
                  <wp:posOffset>728345</wp:posOffset>
                </wp:positionV>
                <wp:extent cx="821055" cy="657225"/>
                <wp:effectExtent l="19050" t="19050" r="17145" b="28575"/>
                <wp:wrapNone/>
                <wp:docPr id="18" name="矩形: 圆角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21055" cy="657225"/>
                        </a:xfrm>
                        <a:prstGeom prst="roundRect">
                          <a:avLst/>
                        </a:prstGeom>
                        <a:noFill/>
                        <a:ln w="38100">
                          <a:solidFill>
                            <a:srgbClr val="FF0000"/>
                          </a:solidFill>
                        </a:ln>
                      </wps:spPr>
                      <wps:bodyPr rot="0" spcFirstLastPara="0" vertOverflow="overflow" horzOverflow="overflow" vert="horz" wrap="square" lIns="91440" tIns="45720" rIns="91440" bIns="45720" numCol="1" spcCol="0" rtlCol="0" fromWordArt="0" anchor="ctr" anchorCtr="0" forceAA="0" compatLnSpc="1">
                        <a:noAutofit/>
                      </wps:bodyPr>
                    </wps:wsp>
                  </a:graphicData>
                </a:graphic>
                <wp14:sizeRelH relativeFrom="page">
                  <wp14:pctWidth>0</wp14:pctWidth>
                </wp14:sizeRelH>
                <wp14:sizeRelV relativeFrom="page">
                  <wp14:pctHeight>0</wp14:pctHeight>
                </wp14:sizeRelV>
              </wp:anchor>
            </w:drawing>
          </mc:Choice>
          <mc:Fallback>
            <w:pict>
              <v:roundrect w14:anchorId="68D85530" id="矩形: 圆角 18" o:spid="_x0000_s1026" style="position:absolute;left:0;text-align:left;margin-left:194.55pt;margin-top:57.35pt;width:64.65pt;height:51.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" filled="f" strokecolor="red" strokeweight="3pt">
                <v:path arrowok="t"/>
              </v:roundrect>
            </w:pict>
          </mc:Fallback>
        </mc:AlternateContent>
      </w:r>
      <w:r w:rsidRPr="007E015D">
        <w:rPr>
          <w:noProof/>
        </w:rPr>
        <w:drawing>
          <wp:inline distT="0" distB="0" distL="0" distR="0">
            <wp:extent cx="5274310" cy="1477010"/>
            <wp:effectExtent l="0" t="0" r="2540" b="889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4310" cy="1477010"/>
                    </a:xfrm>
                    <a:prstGeom prst="rect">
                      <a:avLst/>
                    </a:prstGeom>
                    <a:noFill/>
                    <a:ln>
                      <a:noFill/>
                    </a:ln>
                  </pic:spPr>
                </pic:pic>
              </a:graphicData>
            </a:graphic>
          </wp:inline>
        </w:drawing>
      </w:r>
    </w:p>
    <w:p w:rsidR="002962D5" w:rsidRPr="007E015D" w:rsidRDefault="002962D5" w:rsidP="002962D5">
      <w:pPr>
        <w:ind w:firstLineChars="83" w:firstLine="174"/>
        <w:jc w:val="center"/>
      </w:pPr>
      <w:r w:rsidRPr="007E015D">
        <w:t>图</w:t>
      </w:r>
      <w:r w:rsidRPr="007E015D">
        <w:rPr>
          <w:rFonts w:hint="eastAsia"/>
        </w:rPr>
        <w:t xml:space="preserve">15  </w:t>
      </w:r>
      <w:r w:rsidRPr="007E015D">
        <w:t>7</w:t>
      </w:r>
      <w:r w:rsidRPr="007E015D">
        <w:t>号厂区</w:t>
      </w:r>
      <w:r w:rsidRPr="007E015D">
        <w:rPr>
          <w:rFonts w:hint="eastAsia"/>
        </w:rPr>
        <w:t>堆叠</w:t>
      </w:r>
      <w:proofErr w:type="gramStart"/>
      <w:r w:rsidRPr="007E015D">
        <w:rPr>
          <w:rFonts w:hint="eastAsia"/>
        </w:rPr>
        <w:t>区域</w:t>
      </w:r>
      <w:r w:rsidRPr="007E015D">
        <w:t>区域</w:t>
      </w:r>
      <w:proofErr w:type="gramEnd"/>
      <w:r w:rsidRPr="007E015D">
        <w:t>分布图</w:t>
      </w:r>
    </w:p>
    <w:p w:rsidR="002962D5" w:rsidRPr="007E015D" w:rsidRDefault="002962D5" w:rsidP="002962D5">
      <w:pPr>
        <w:ind w:firstLineChars="83" w:firstLine="174"/>
        <w:rPr>
          <w:rFonts w:hint="eastAsia"/>
        </w:rPr>
      </w:pPr>
      <w:r w:rsidRPr="007E015D">
        <w:rPr>
          <w:rFonts w:hint="eastAsia"/>
        </w:rPr>
        <w:t>线圈子单元堆叠转运是使用现有吊具，吊具尺寸如图</w:t>
      </w:r>
      <w:r w:rsidRPr="007E015D">
        <w:rPr>
          <w:rFonts w:hint="eastAsia"/>
        </w:rPr>
        <w:t>16</w:t>
      </w:r>
      <w:r w:rsidRPr="007E015D">
        <w:rPr>
          <w:rFonts w:hint="eastAsia"/>
        </w:rPr>
        <w:t>、图</w:t>
      </w:r>
      <w:r w:rsidRPr="007E015D">
        <w:rPr>
          <w:rFonts w:hint="eastAsia"/>
        </w:rPr>
        <w:t>17</w:t>
      </w:r>
      <w:r w:rsidRPr="007E015D">
        <w:rPr>
          <w:rFonts w:hint="eastAsia"/>
        </w:rPr>
        <w:t>所示：</w:t>
      </w:r>
    </w:p>
    <w:p w:rsidR="002962D5" w:rsidRPr="007E015D" w:rsidRDefault="002962D5" w:rsidP="002962D5">
      <w:pPr>
        <w:ind w:firstLineChars="83" w:firstLine="174"/>
        <w:rPr>
          <w:rFonts w:hint="eastAsia"/>
        </w:rPr>
      </w:pPr>
      <w:r w:rsidRPr="007E015D">
        <w:rPr>
          <w:rFonts w:hint="eastAsia"/>
        </w:rPr>
        <w:t>（以下尺寸仅供参考，具体由乙方于方案评审前自行测绘为准。）</w:t>
      </w:r>
    </w:p>
    <w:p w:rsidR="002962D5" w:rsidRPr="007E015D" w:rsidRDefault="002962D5" w:rsidP="002962D5">
      <w:pPr>
        <w:ind w:firstLineChars="83" w:firstLine="174"/>
        <w:rPr>
          <w:rFonts w:hint="eastAsia"/>
        </w:rPr>
      </w:pPr>
    </w:p>
    <w:p w:rsidR="002962D5" w:rsidRPr="007E015D" w:rsidRDefault="002962D5" w:rsidP="002962D5">
      <w:pPr>
        <w:ind w:firstLineChars="83" w:firstLine="174"/>
      </w:pPr>
    </w:p>
    <w:p w:rsidR="002962D5" w:rsidRPr="007E015D" w:rsidRDefault="002962D5" w:rsidP="002962D5">
      <w:pPr>
        <w:spacing w:line="360" w:lineRule="auto"/>
        <w:jc w:val="center"/>
      </w:pPr>
    </w:p>
    <w:p w:rsidR="002962D5" w:rsidRPr="007E015D" w:rsidRDefault="002962D5" w:rsidP="002962D5">
      <w:pPr>
        <w:spacing w:line="360" w:lineRule="auto"/>
        <w:jc w:val="center"/>
      </w:pPr>
      <w:r w:rsidRPr="007E015D">
        <w:rPr>
          <w:noProof/>
        </w:rPr>
        <w:lastRenderedPageBreak/>
        <w:drawing>
          <wp:inline distT="0" distB="0" distL="0" distR="0">
            <wp:extent cx="4368800" cy="299720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368800" cy="2997200"/>
                    </a:xfrm>
                    <a:prstGeom prst="rect">
                      <a:avLst/>
                    </a:prstGeom>
                    <a:noFill/>
                    <a:ln>
                      <a:noFill/>
                    </a:ln>
                  </pic:spPr>
                </pic:pic>
              </a:graphicData>
            </a:graphic>
          </wp:inline>
        </w:drawing>
      </w:r>
    </w:p>
    <w:p w:rsidR="002962D5" w:rsidRPr="007E015D" w:rsidRDefault="002962D5" w:rsidP="002962D5">
      <w:pPr>
        <w:spacing w:line="360" w:lineRule="auto"/>
        <w:jc w:val="center"/>
      </w:pPr>
      <w:r w:rsidRPr="007E015D">
        <w:t>图</w:t>
      </w:r>
      <w:r w:rsidRPr="007E015D">
        <w:rPr>
          <w:rFonts w:hint="eastAsia"/>
        </w:rPr>
        <w:t>16  PF1</w:t>
      </w:r>
      <w:r w:rsidRPr="007E015D">
        <w:rPr>
          <w:rFonts w:hint="eastAsia"/>
        </w:rPr>
        <w:t>、</w:t>
      </w:r>
      <w:r w:rsidRPr="007E015D">
        <w:rPr>
          <w:rFonts w:hint="eastAsia"/>
        </w:rPr>
        <w:t>PF6</w:t>
      </w:r>
      <w:r w:rsidRPr="007E015D">
        <w:rPr>
          <w:rFonts w:hint="eastAsia"/>
        </w:rPr>
        <w:t>、</w:t>
      </w:r>
      <w:r w:rsidRPr="007E015D">
        <w:rPr>
          <w:rFonts w:hint="eastAsia"/>
        </w:rPr>
        <w:t>PF7</w:t>
      </w:r>
      <w:r w:rsidRPr="007E015D">
        <w:rPr>
          <w:rFonts w:hint="eastAsia"/>
        </w:rPr>
        <w:t>子单元吊具尺寸图</w:t>
      </w:r>
      <w:r w:rsidRPr="007E015D">
        <w:rPr>
          <w:noProof/>
        </w:rPr>
        <w:drawing>
          <wp:inline distT="0" distB="0" distL="0" distR="0">
            <wp:extent cx="4629150" cy="3117850"/>
            <wp:effectExtent l="0" t="0" r="0" b="635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629150" cy="3117850"/>
                    </a:xfrm>
                    <a:prstGeom prst="rect">
                      <a:avLst/>
                    </a:prstGeom>
                    <a:noFill/>
                    <a:ln>
                      <a:noFill/>
                    </a:ln>
                  </pic:spPr>
                </pic:pic>
              </a:graphicData>
            </a:graphic>
          </wp:inline>
        </w:drawing>
      </w:r>
    </w:p>
    <w:p w:rsidR="002962D5" w:rsidRPr="007E015D" w:rsidRDefault="002962D5" w:rsidP="002962D5">
      <w:pPr>
        <w:ind w:firstLineChars="83" w:firstLine="174"/>
        <w:jc w:val="center"/>
      </w:pPr>
      <w:r w:rsidRPr="007E015D">
        <w:t>图</w:t>
      </w:r>
      <w:r w:rsidRPr="007E015D">
        <w:rPr>
          <w:rFonts w:hint="eastAsia"/>
        </w:rPr>
        <w:t>17  PF2</w:t>
      </w:r>
      <w:r w:rsidRPr="007E015D">
        <w:rPr>
          <w:rFonts w:hint="eastAsia"/>
        </w:rPr>
        <w:t>、</w:t>
      </w:r>
      <w:r w:rsidRPr="007E015D">
        <w:rPr>
          <w:rFonts w:hint="eastAsia"/>
        </w:rPr>
        <w:t>PF5</w:t>
      </w:r>
      <w:r w:rsidRPr="007E015D">
        <w:rPr>
          <w:rFonts w:hint="eastAsia"/>
        </w:rPr>
        <w:t>子单元吊具尺寸图</w:t>
      </w:r>
    </w:p>
    <w:p w:rsidR="002962D5" w:rsidRPr="007E015D" w:rsidRDefault="002962D5" w:rsidP="002962D5">
      <w:pPr>
        <w:ind w:firstLineChars="83" w:firstLine="174"/>
        <w:jc w:val="center"/>
      </w:pPr>
    </w:p>
    <w:p w:rsidR="002962D5" w:rsidRPr="007E015D" w:rsidRDefault="002962D5" w:rsidP="002962D5">
      <w:pPr>
        <w:pStyle w:val="1"/>
        <w:spacing w:before="163" w:line="240" w:lineRule="auto"/>
        <w:ind w:left="425"/>
        <w:rPr>
          <w:sz w:val="24"/>
          <w:szCs w:val="24"/>
        </w:rPr>
      </w:pPr>
      <w:bookmarkStart w:id="14" w:name="_Toc3550"/>
      <w:bookmarkStart w:id="15" w:name="_Toc6358"/>
      <w:bookmarkStart w:id="16" w:name="_Toc7884"/>
      <w:r w:rsidRPr="007E015D">
        <w:rPr>
          <w:rFonts w:hint="eastAsia"/>
          <w:sz w:val="24"/>
          <w:szCs w:val="24"/>
        </w:rPr>
        <w:t>2.2</w:t>
      </w:r>
      <w:r w:rsidRPr="007E015D">
        <w:rPr>
          <w:sz w:val="24"/>
          <w:szCs w:val="24"/>
        </w:rPr>
        <w:t>范围</w:t>
      </w:r>
      <w:bookmarkEnd w:id="7"/>
      <w:bookmarkEnd w:id="14"/>
      <w:bookmarkEnd w:id="15"/>
      <w:bookmarkEnd w:id="16"/>
    </w:p>
    <w:p w:rsidR="002962D5" w:rsidRPr="007E015D" w:rsidRDefault="002962D5" w:rsidP="002962D5">
      <w:pPr>
        <w:pStyle w:val="a4"/>
        <w:spacing w:line="360" w:lineRule="auto"/>
        <w:ind w:left="480"/>
        <w:rPr>
          <w:szCs w:val="32"/>
        </w:rPr>
      </w:pPr>
      <w:r w:rsidRPr="007E015D">
        <w:rPr>
          <w:rFonts w:hint="eastAsia"/>
        </w:rPr>
        <w:t>乙</w:t>
      </w:r>
      <w:r w:rsidRPr="007E015D">
        <w:t>方</w:t>
      </w:r>
      <w:r w:rsidRPr="007E015D">
        <w:rPr>
          <w:rFonts w:hint="eastAsia"/>
        </w:rPr>
        <w:t>提供堆叠平台相关设备及工装，甲方利用该设备可完成以下工作内容：</w:t>
      </w:r>
    </w:p>
    <w:p w:rsidR="002962D5" w:rsidRPr="007E015D" w:rsidRDefault="002962D5" w:rsidP="002962D5">
      <w:pPr>
        <w:pStyle w:val="a4"/>
        <w:numPr>
          <w:ilvl w:val="0"/>
          <w:numId w:val="3"/>
        </w:numPr>
        <w:spacing w:line="360" w:lineRule="auto"/>
        <w:ind w:left="900" w:firstLineChars="0"/>
        <w:rPr>
          <w:szCs w:val="32"/>
        </w:rPr>
      </w:pPr>
      <w:r w:rsidRPr="007E015D">
        <w:rPr>
          <w:rFonts w:hint="eastAsia"/>
          <w:szCs w:val="32"/>
        </w:rPr>
        <w:t>在堆叠平台上按技术要求完成线圈所有子单元堆叠工作；</w:t>
      </w:r>
    </w:p>
    <w:p w:rsidR="002962D5" w:rsidRPr="007E015D" w:rsidRDefault="002962D5" w:rsidP="002962D5">
      <w:pPr>
        <w:pStyle w:val="a4"/>
        <w:numPr>
          <w:ilvl w:val="0"/>
          <w:numId w:val="3"/>
        </w:numPr>
        <w:spacing w:line="360" w:lineRule="auto"/>
        <w:ind w:left="900" w:firstLineChars="0"/>
        <w:rPr>
          <w:szCs w:val="32"/>
        </w:rPr>
      </w:pPr>
      <w:r w:rsidRPr="007E015D">
        <w:rPr>
          <w:rFonts w:hint="eastAsia"/>
          <w:szCs w:val="32"/>
        </w:rPr>
        <w:t>在堆叠平台上完成接头制造工作；</w:t>
      </w:r>
    </w:p>
    <w:p w:rsidR="002962D5" w:rsidRPr="007E015D" w:rsidRDefault="002962D5" w:rsidP="002962D5">
      <w:pPr>
        <w:pStyle w:val="a4"/>
        <w:numPr>
          <w:ilvl w:val="0"/>
          <w:numId w:val="3"/>
        </w:numPr>
        <w:spacing w:line="360" w:lineRule="auto"/>
        <w:ind w:left="900" w:firstLineChars="0"/>
        <w:rPr>
          <w:szCs w:val="32"/>
        </w:rPr>
      </w:pPr>
      <w:r w:rsidRPr="007E015D">
        <w:rPr>
          <w:rFonts w:hint="eastAsia"/>
          <w:szCs w:val="32"/>
        </w:rPr>
        <w:t>在堆叠平台上完成</w:t>
      </w:r>
      <w:r w:rsidRPr="007E015D">
        <w:rPr>
          <w:rFonts w:ascii="宋体" w:hAnsi="宋体" w:hint="eastAsia"/>
        </w:rPr>
        <w:t>体绝缘包绕工作；</w:t>
      </w:r>
    </w:p>
    <w:p w:rsidR="002962D5" w:rsidRPr="007E015D" w:rsidRDefault="002962D5" w:rsidP="002962D5">
      <w:pPr>
        <w:pStyle w:val="a4"/>
        <w:numPr>
          <w:ilvl w:val="0"/>
          <w:numId w:val="3"/>
        </w:numPr>
        <w:spacing w:line="360" w:lineRule="auto"/>
        <w:ind w:left="900" w:firstLineChars="0"/>
        <w:rPr>
          <w:szCs w:val="32"/>
        </w:rPr>
      </w:pPr>
      <w:r w:rsidRPr="007E015D">
        <w:rPr>
          <w:rFonts w:hint="eastAsia"/>
          <w:szCs w:val="32"/>
        </w:rPr>
        <w:lastRenderedPageBreak/>
        <w:t>PF1/6/7</w:t>
      </w:r>
      <w:r w:rsidRPr="007E015D">
        <w:rPr>
          <w:rFonts w:hint="eastAsia"/>
          <w:szCs w:val="32"/>
        </w:rPr>
        <w:t>共用一套堆叠平台；</w:t>
      </w:r>
      <w:r w:rsidRPr="007E015D">
        <w:rPr>
          <w:rFonts w:hint="eastAsia"/>
          <w:szCs w:val="32"/>
        </w:rPr>
        <w:t>PF2/5</w:t>
      </w:r>
      <w:r w:rsidRPr="007E015D">
        <w:rPr>
          <w:rFonts w:hint="eastAsia"/>
          <w:szCs w:val="32"/>
        </w:rPr>
        <w:t>共用一套堆叠平台，物料情况如下表：</w:t>
      </w:r>
    </w:p>
    <w:tbl>
      <w:tblPr>
        <w:tblpPr w:leftFromText="180" w:rightFromText="180" w:vertAnchor="text" w:horzAnchor="page" w:tblpX="2758" w:tblpY="446"/>
        <w:tblOverlap w:val="never"/>
        <w:tblW w:w="72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36"/>
        <w:gridCol w:w="3839"/>
        <w:gridCol w:w="915"/>
        <w:gridCol w:w="1531"/>
      </w:tblGrid>
      <w:tr w:rsidR="002962D5" w:rsidRPr="007E015D" w:rsidTr="00AF0F22">
        <w:trPr>
          <w:trHeight w:val="427"/>
        </w:trPr>
        <w:tc>
          <w:tcPr>
            <w:tcW w:w="936" w:type="dxa"/>
            <w:vAlign w:val="center"/>
          </w:tcPr>
          <w:p w:rsidR="002962D5" w:rsidRPr="007E015D" w:rsidRDefault="002962D5" w:rsidP="00AF0F22">
            <w:pPr>
              <w:adjustRightInd w:val="0"/>
              <w:snapToGrid w:val="0"/>
              <w:jc w:val="center"/>
              <w:rPr>
                <w:rFonts w:ascii="宋体" w:hAnsi="宋体"/>
                <w:szCs w:val="21"/>
              </w:rPr>
            </w:pPr>
            <w:r w:rsidRPr="007E015D">
              <w:rPr>
                <w:rFonts w:ascii="宋体" w:hAnsi="宋体" w:hint="eastAsia"/>
                <w:szCs w:val="21"/>
              </w:rPr>
              <w:t>序号</w:t>
            </w:r>
          </w:p>
        </w:tc>
        <w:tc>
          <w:tcPr>
            <w:tcW w:w="3839" w:type="dxa"/>
            <w:vAlign w:val="center"/>
          </w:tcPr>
          <w:p w:rsidR="002962D5" w:rsidRPr="007E015D" w:rsidRDefault="002962D5" w:rsidP="00AF0F22">
            <w:pPr>
              <w:adjustRightInd w:val="0"/>
              <w:snapToGrid w:val="0"/>
              <w:jc w:val="center"/>
              <w:rPr>
                <w:rFonts w:ascii="宋体" w:hAnsi="宋体"/>
                <w:szCs w:val="21"/>
              </w:rPr>
            </w:pPr>
            <w:r w:rsidRPr="007E015D">
              <w:rPr>
                <w:rFonts w:ascii="宋体" w:hAnsi="宋体" w:hint="eastAsia"/>
                <w:szCs w:val="21"/>
              </w:rPr>
              <w:t>货物名称</w:t>
            </w:r>
          </w:p>
        </w:tc>
        <w:tc>
          <w:tcPr>
            <w:tcW w:w="915" w:type="dxa"/>
            <w:vAlign w:val="center"/>
          </w:tcPr>
          <w:p w:rsidR="002962D5" w:rsidRPr="007E015D" w:rsidRDefault="002962D5" w:rsidP="00AF0F22">
            <w:pPr>
              <w:adjustRightInd w:val="0"/>
              <w:snapToGrid w:val="0"/>
              <w:jc w:val="center"/>
              <w:rPr>
                <w:rFonts w:ascii="宋体" w:hAnsi="宋体" w:hint="eastAsia"/>
                <w:szCs w:val="21"/>
              </w:rPr>
            </w:pPr>
            <w:r w:rsidRPr="007E015D">
              <w:rPr>
                <w:rFonts w:ascii="宋体" w:hAnsi="宋体" w:hint="eastAsia"/>
                <w:szCs w:val="21"/>
              </w:rPr>
              <w:t>数量</w:t>
            </w:r>
          </w:p>
        </w:tc>
        <w:tc>
          <w:tcPr>
            <w:tcW w:w="1531" w:type="dxa"/>
            <w:vAlign w:val="center"/>
          </w:tcPr>
          <w:p w:rsidR="002962D5" w:rsidRPr="007E015D" w:rsidRDefault="002962D5" w:rsidP="00AF0F22">
            <w:pPr>
              <w:adjustRightInd w:val="0"/>
              <w:snapToGrid w:val="0"/>
              <w:jc w:val="center"/>
              <w:rPr>
                <w:rFonts w:ascii="宋体" w:hAnsi="宋体"/>
                <w:szCs w:val="21"/>
              </w:rPr>
            </w:pPr>
            <w:r w:rsidRPr="007E015D">
              <w:rPr>
                <w:rFonts w:ascii="宋体" w:hAnsi="宋体" w:hint="eastAsia"/>
                <w:szCs w:val="21"/>
              </w:rPr>
              <w:t>交货期</w:t>
            </w:r>
          </w:p>
        </w:tc>
      </w:tr>
      <w:tr w:rsidR="002962D5" w:rsidRPr="007E015D" w:rsidTr="00AF0F22">
        <w:trPr>
          <w:trHeight w:val="331"/>
        </w:trPr>
        <w:tc>
          <w:tcPr>
            <w:tcW w:w="936" w:type="dxa"/>
            <w:vAlign w:val="center"/>
          </w:tcPr>
          <w:p w:rsidR="002962D5" w:rsidRPr="007E015D" w:rsidRDefault="002962D5" w:rsidP="00AF0F22">
            <w:pPr>
              <w:adjustRightInd w:val="0"/>
              <w:snapToGrid w:val="0"/>
              <w:jc w:val="center"/>
              <w:rPr>
                <w:rFonts w:ascii="宋体" w:hAnsi="宋体" w:hint="eastAsia"/>
                <w:szCs w:val="21"/>
              </w:rPr>
            </w:pPr>
            <w:r w:rsidRPr="007E015D">
              <w:rPr>
                <w:rFonts w:ascii="宋体" w:hAnsi="宋体"/>
                <w:szCs w:val="21"/>
              </w:rPr>
              <w:t>1</w:t>
            </w:r>
          </w:p>
        </w:tc>
        <w:tc>
          <w:tcPr>
            <w:tcW w:w="3839" w:type="dxa"/>
            <w:vAlign w:val="center"/>
          </w:tcPr>
          <w:p w:rsidR="002962D5" w:rsidRPr="007E015D" w:rsidRDefault="002962D5" w:rsidP="00AF0F22">
            <w:pPr>
              <w:adjustRightInd w:val="0"/>
              <w:snapToGrid w:val="0"/>
              <w:jc w:val="center"/>
              <w:rPr>
                <w:rFonts w:ascii="宋体" w:hAnsi="宋体"/>
                <w:szCs w:val="21"/>
              </w:rPr>
            </w:pPr>
            <w:r w:rsidRPr="007E015D">
              <w:rPr>
                <w:rFonts w:ascii="宋体" w:hAnsi="宋体" w:hint="eastAsia"/>
                <w:szCs w:val="21"/>
              </w:rPr>
              <w:t>线圈堆叠平台</w:t>
            </w:r>
          </w:p>
        </w:tc>
        <w:tc>
          <w:tcPr>
            <w:tcW w:w="915" w:type="dxa"/>
            <w:vAlign w:val="center"/>
          </w:tcPr>
          <w:p w:rsidR="002962D5" w:rsidRPr="007E015D" w:rsidRDefault="002962D5" w:rsidP="00AF0F22">
            <w:pPr>
              <w:adjustRightInd w:val="0"/>
              <w:snapToGrid w:val="0"/>
              <w:jc w:val="center"/>
              <w:rPr>
                <w:rFonts w:ascii="宋体" w:hAnsi="宋体" w:hint="eastAsia"/>
                <w:szCs w:val="21"/>
              </w:rPr>
            </w:pPr>
            <w:r w:rsidRPr="007E015D">
              <w:rPr>
                <w:rFonts w:ascii="宋体" w:hAnsi="宋体" w:hint="eastAsia"/>
                <w:szCs w:val="21"/>
              </w:rPr>
              <w:t>1</w:t>
            </w:r>
          </w:p>
        </w:tc>
        <w:tc>
          <w:tcPr>
            <w:tcW w:w="1531" w:type="dxa"/>
            <w:vAlign w:val="center"/>
          </w:tcPr>
          <w:p w:rsidR="002962D5" w:rsidRPr="007E015D" w:rsidRDefault="002962D5" w:rsidP="00AF0F22">
            <w:pPr>
              <w:adjustRightInd w:val="0"/>
              <w:snapToGrid w:val="0"/>
              <w:jc w:val="center"/>
              <w:rPr>
                <w:rFonts w:ascii="宋体" w:hAnsi="宋体"/>
                <w:szCs w:val="21"/>
              </w:rPr>
            </w:pPr>
            <w:r w:rsidRPr="007E015D">
              <w:rPr>
                <w:rFonts w:ascii="宋体" w:hAnsi="宋体" w:hint="eastAsia"/>
                <w:szCs w:val="21"/>
              </w:rPr>
              <w:t>4个月内</w:t>
            </w:r>
          </w:p>
        </w:tc>
      </w:tr>
    </w:tbl>
    <w:p w:rsidR="002962D5" w:rsidRPr="007E015D" w:rsidRDefault="002962D5" w:rsidP="002962D5">
      <w:pPr>
        <w:pStyle w:val="a4"/>
        <w:spacing w:line="360" w:lineRule="auto"/>
        <w:ind w:left="480" w:firstLineChars="0" w:firstLine="0"/>
        <w:rPr>
          <w:szCs w:val="32"/>
        </w:rPr>
      </w:pPr>
    </w:p>
    <w:p w:rsidR="002962D5" w:rsidRPr="007E015D" w:rsidRDefault="002962D5" w:rsidP="002962D5">
      <w:pPr>
        <w:pStyle w:val="1"/>
        <w:spacing w:before="163"/>
      </w:pPr>
      <w:bookmarkStart w:id="17" w:name="_Toc2521"/>
      <w:bookmarkStart w:id="18" w:name="_Toc6101"/>
      <w:bookmarkStart w:id="19" w:name="_Toc43556773"/>
      <w:bookmarkStart w:id="20" w:name="_Toc7905"/>
    </w:p>
    <w:p w:rsidR="002962D5" w:rsidRPr="007E015D" w:rsidRDefault="002962D5" w:rsidP="002962D5">
      <w:pPr>
        <w:pStyle w:val="1"/>
        <w:spacing w:before="163" w:line="240" w:lineRule="auto"/>
        <w:ind w:left="425"/>
        <w:rPr>
          <w:sz w:val="24"/>
          <w:szCs w:val="24"/>
        </w:rPr>
      </w:pPr>
      <w:r w:rsidRPr="007E015D">
        <w:rPr>
          <w:rFonts w:hint="eastAsia"/>
          <w:sz w:val="24"/>
          <w:szCs w:val="24"/>
        </w:rPr>
        <w:t>2.3</w:t>
      </w:r>
      <w:r w:rsidRPr="007E015D">
        <w:rPr>
          <w:sz w:val="24"/>
          <w:szCs w:val="24"/>
        </w:rPr>
        <w:t>技术要求</w:t>
      </w:r>
      <w:bookmarkEnd w:id="17"/>
      <w:bookmarkEnd w:id="18"/>
      <w:bookmarkEnd w:id="19"/>
      <w:bookmarkEnd w:id="20"/>
    </w:p>
    <w:p w:rsidR="002962D5" w:rsidRPr="007E015D" w:rsidRDefault="002962D5" w:rsidP="002962D5">
      <w:pPr>
        <w:numPr>
          <w:ilvl w:val="0"/>
          <w:numId w:val="4"/>
        </w:numPr>
        <w:spacing w:line="360" w:lineRule="auto"/>
        <w:ind w:firstLine="482"/>
      </w:pPr>
      <w:r w:rsidRPr="007E015D">
        <w:rPr>
          <w:rFonts w:hint="eastAsia"/>
          <w:szCs w:val="32"/>
        </w:rPr>
        <w:t>PF1/6/7</w:t>
      </w:r>
      <w:r w:rsidRPr="007E015D">
        <w:rPr>
          <w:rFonts w:hint="eastAsia"/>
        </w:rPr>
        <w:t>堆叠平台占地尺寸不超过</w:t>
      </w:r>
      <w:r w:rsidRPr="007E015D">
        <w:rPr>
          <w:rFonts w:hint="eastAsia"/>
        </w:rPr>
        <w:t>9</w:t>
      </w:r>
      <w:r w:rsidRPr="007E015D">
        <w:t>m×</w:t>
      </w:r>
      <w:r w:rsidRPr="007E015D">
        <w:rPr>
          <w:rFonts w:hint="eastAsia"/>
        </w:rPr>
        <w:t>9</w:t>
      </w:r>
      <w:r w:rsidRPr="007E015D">
        <w:t>m</w:t>
      </w:r>
      <w:r w:rsidRPr="007E015D">
        <w:rPr>
          <w:rFonts w:hint="eastAsia"/>
        </w:rPr>
        <w:t>；</w:t>
      </w:r>
      <w:r w:rsidRPr="007E015D">
        <w:rPr>
          <w:rFonts w:hint="eastAsia"/>
          <w:szCs w:val="32"/>
        </w:rPr>
        <w:t>PF2/5</w:t>
      </w:r>
      <w:r w:rsidRPr="007E015D">
        <w:rPr>
          <w:rFonts w:hint="eastAsia"/>
        </w:rPr>
        <w:t>堆叠平台占地尺寸不超过</w:t>
      </w:r>
      <w:r w:rsidRPr="007E015D">
        <w:t>1</w:t>
      </w:r>
      <w:r w:rsidRPr="007E015D">
        <w:rPr>
          <w:rFonts w:hint="eastAsia"/>
        </w:rPr>
        <w:t>4</w:t>
      </w:r>
      <w:r w:rsidRPr="007E015D">
        <w:t>m×18m</w:t>
      </w:r>
      <w:r w:rsidRPr="007E015D">
        <w:rPr>
          <w:rFonts w:hint="eastAsia"/>
        </w:rPr>
        <w:t>；</w:t>
      </w:r>
    </w:p>
    <w:p w:rsidR="002962D5" w:rsidRPr="007E015D" w:rsidRDefault="002962D5" w:rsidP="002962D5">
      <w:pPr>
        <w:numPr>
          <w:ilvl w:val="0"/>
          <w:numId w:val="4"/>
        </w:numPr>
        <w:spacing w:line="360" w:lineRule="auto"/>
        <w:ind w:firstLine="482"/>
      </w:pPr>
      <w:r w:rsidRPr="007E015D">
        <w:rPr>
          <w:rFonts w:hint="eastAsia"/>
          <w:szCs w:val="32"/>
        </w:rPr>
        <w:t>PF1/6/7</w:t>
      </w:r>
      <w:r w:rsidRPr="007E015D">
        <w:rPr>
          <w:rFonts w:hint="eastAsia"/>
        </w:rPr>
        <w:t>堆叠平台的线圈支撑平台不少于</w:t>
      </w:r>
      <w:r w:rsidRPr="007E015D">
        <w:t>8</w:t>
      </w:r>
      <w:r w:rsidRPr="007E015D">
        <w:rPr>
          <w:rFonts w:hint="eastAsia"/>
        </w:rPr>
        <w:t>个；</w:t>
      </w:r>
      <w:r w:rsidRPr="007E015D">
        <w:rPr>
          <w:rFonts w:hint="eastAsia"/>
          <w:szCs w:val="32"/>
        </w:rPr>
        <w:t>PF2/5</w:t>
      </w:r>
      <w:r w:rsidRPr="007E015D">
        <w:rPr>
          <w:rFonts w:hint="eastAsia"/>
        </w:rPr>
        <w:t>堆叠平台的线圈支撑平台不少于</w:t>
      </w:r>
      <w:r w:rsidRPr="007E015D">
        <w:t>16</w:t>
      </w:r>
      <w:r w:rsidRPr="007E015D">
        <w:rPr>
          <w:rFonts w:hint="eastAsia"/>
        </w:rPr>
        <w:t>个，支撑平台的整体安全系数不小于</w:t>
      </w:r>
      <w:r w:rsidRPr="007E015D">
        <w:t>2.0</w:t>
      </w:r>
      <w:r w:rsidRPr="007E015D">
        <w:rPr>
          <w:rFonts w:hint="eastAsia"/>
        </w:rPr>
        <w:t>；</w:t>
      </w:r>
    </w:p>
    <w:p w:rsidR="002962D5" w:rsidRPr="007E015D" w:rsidRDefault="002962D5" w:rsidP="002962D5">
      <w:pPr>
        <w:numPr>
          <w:ilvl w:val="0"/>
          <w:numId w:val="4"/>
        </w:numPr>
        <w:spacing w:line="360" w:lineRule="auto"/>
        <w:ind w:firstLine="482"/>
        <w:rPr>
          <w:rFonts w:hint="eastAsia"/>
        </w:rPr>
      </w:pPr>
      <w:r w:rsidRPr="007E015D">
        <w:rPr>
          <w:rFonts w:hint="eastAsia"/>
        </w:rPr>
        <w:t>堆叠平台的线圈支撑面初始位置距离地面高度为</w:t>
      </w:r>
      <w:r w:rsidRPr="007E015D">
        <w:t>2</w:t>
      </w:r>
      <w:r w:rsidRPr="007E015D">
        <w:rPr>
          <w:rFonts w:hint="eastAsia"/>
        </w:rPr>
        <w:t>.5</w:t>
      </w:r>
      <w:r w:rsidRPr="007E015D">
        <w:t>m</w:t>
      </w:r>
      <w:r w:rsidRPr="007E015D">
        <w:rPr>
          <w:rFonts w:hint="eastAsia"/>
        </w:rPr>
        <w:t>，支撑平台具有单个升降功能和整体同步升降功能，升降动力由伺服电机控制，单个升降机构</w:t>
      </w:r>
      <w:proofErr w:type="gramStart"/>
      <w:r w:rsidRPr="007E015D">
        <w:rPr>
          <w:rFonts w:hint="eastAsia"/>
        </w:rPr>
        <w:t>需配触控</w:t>
      </w:r>
      <w:proofErr w:type="gramEnd"/>
      <w:r w:rsidRPr="007E015D">
        <w:rPr>
          <w:rFonts w:hint="eastAsia"/>
        </w:rPr>
        <w:t>屏，伺服电机的各项参数（包括但不仅限于当前速度、当前位置、目标位置、手动升降、自动升降、定位、定位位置、归零、故障代码、系统状态、初始化、当前</w:t>
      </w:r>
      <w:proofErr w:type="gramStart"/>
      <w:r w:rsidRPr="007E015D">
        <w:rPr>
          <w:rFonts w:hint="eastAsia"/>
        </w:rPr>
        <w:t>扭矩值</w:t>
      </w:r>
      <w:proofErr w:type="gramEnd"/>
      <w:r w:rsidRPr="007E015D">
        <w:rPr>
          <w:rFonts w:hint="eastAsia"/>
        </w:rPr>
        <w:t>等）在屏幕上可以手动更改，升降速率在</w:t>
      </w:r>
      <w:r w:rsidRPr="007E015D">
        <w:t>0-</w:t>
      </w:r>
      <w:r w:rsidRPr="007E015D">
        <w:rPr>
          <w:rFonts w:hint="eastAsia"/>
        </w:rPr>
        <w:t>3</w:t>
      </w:r>
      <w:r w:rsidRPr="007E015D">
        <w:t>mm/s</w:t>
      </w:r>
      <w:r w:rsidRPr="007E015D">
        <w:rPr>
          <w:rFonts w:hint="eastAsia"/>
        </w:rPr>
        <w:t>之间可调、控制精度优于</w:t>
      </w:r>
      <w:r w:rsidRPr="007E015D">
        <w:t>0.</w:t>
      </w:r>
      <w:r w:rsidRPr="007E015D">
        <w:rPr>
          <w:rFonts w:hint="eastAsia"/>
        </w:rPr>
        <w:t>1</w:t>
      </w:r>
      <w:r w:rsidRPr="007E015D">
        <w:t>mm</w:t>
      </w:r>
      <w:r w:rsidRPr="007E015D">
        <w:rPr>
          <w:rFonts w:hint="eastAsia"/>
        </w:rPr>
        <w:t>，升降行程</w:t>
      </w:r>
      <w:r w:rsidRPr="007E015D">
        <w:rPr>
          <w:rFonts w:hint="eastAsia"/>
        </w:rPr>
        <w:t>400mm</w:t>
      </w:r>
      <w:r w:rsidRPr="007E015D">
        <w:rPr>
          <w:rFonts w:hint="eastAsia"/>
        </w:rPr>
        <w:t>；确保任何时候处于顶升状态的支撑平台的支撑力要大于放置所有线圈（或者线圈子单元）的重力，且要兼顾到支撑机构的布置合理性，防止已放置在平台上的线圈下出线偏心；</w:t>
      </w:r>
    </w:p>
    <w:p w:rsidR="002962D5" w:rsidRPr="007E015D" w:rsidRDefault="002962D5" w:rsidP="002962D5">
      <w:pPr>
        <w:numPr>
          <w:ilvl w:val="0"/>
          <w:numId w:val="4"/>
        </w:numPr>
        <w:spacing w:line="360" w:lineRule="auto"/>
        <w:ind w:firstLine="482"/>
        <w:rPr>
          <w:rFonts w:hint="eastAsia"/>
        </w:rPr>
      </w:pPr>
      <w:r w:rsidRPr="007E015D">
        <w:rPr>
          <w:rFonts w:hint="eastAsia"/>
        </w:rPr>
        <w:t>每个支撑单元上均需安装有数显装置，精度</w:t>
      </w:r>
      <w:r w:rsidRPr="007E015D">
        <w:t>0.01mm</w:t>
      </w:r>
      <w:r w:rsidRPr="007E015D">
        <w:rPr>
          <w:rFonts w:hint="eastAsia"/>
        </w:rPr>
        <w:t>，便于高度调节控制；</w:t>
      </w:r>
    </w:p>
    <w:p w:rsidR="002962D5" w:rsidRPr="007E015D" w:rsidRDefault="002962D5" w:rsidP="002962D5">
      <w:pPr>
        <w:numPr>
          <w:ilvl w:val="0"/>
          <w:numId w:val="4"/>
        </w:numPr>
        <w:spacing w:line="360" w:lineRule="auto"/>
        <w:ind w:firstLine="482"/>
        <w:rPr>
          <w:rFonts w:hint="eastAsia"/>
        </w:rPr>
      </w:pPr>
      <w:r w:rsidRPr="007E015D">
        <w:rPr>
          <w:rFonts w:hint="eastAsia"/>
        </w:rPr>
        <w:t>堆叠平台在线圈负载下整体平面度优于</w:t>
      </w:r>
      <w:r w:rsidRPr="007E015D">
        <w:t>2mm</w:t>
      </w:r>
      <w:r w:rsidRPr="007E015D">
        <w:rPr>
          <w:rFonts w:hint="eastAsia"/>
        </w:rPr>
        <w:t>；上表面应</w:t>
      </w:r>
      <w:proofErr w:type="gramStart"/>
      <w:r w:rsidRPr="007E015D">
        <w:rPr>
          <w:rFonts w:hint="eastAsia"/>
        </w:rPr>
        <w:t>刻划</w:t>
      </w:r>
      <w:proofErr w:type="gramEnd"/>
      <w:r w:rsidRPr="007E015D">
        <w:rPr>
          <w:rFonts w:hint="eastAsia"/>
        </w:rPr>
        <w:t>内外轮廓线等标记，划线精度优于</w:t>
      </w:r>
      <w:r w:rsidRPr="007E015D">
        <w:t>0.2 mm</w:t>
      </w:r>
      <w:r w:rsidRPr="007E015D">
        <w:rPr>
          <w:rFonts w:hint="eastAsia"/>
        </w:rPr>
        <w:t>，轮廓线的轮廓度优于</w:t>
      </w:r>
      <w:r w:rsidRPr="007E015D">
        <w:t>2mm</w:t>
      </w:r>
      <w:r w:rsidRPr="007E015D">
        <w:rPr>
          <w:rFonts w:hint="eastAsia"/>
        </w:rPr>
        <w:t>；</w:t>
      </w:r>
    </w:p>
    <w:p w:rsidR="002962D5" w:rsidRPr="007E015D" w:rsidRDefault="002962D5" w:rsidP="002962D5">
      <w:pPr>
        <w:numPr>
          <w:ilvl w:val="0"/>
          <w:numId w:val="4"/>
        </w:numPr>
        <w:spacing w:line="360" w:lineRule="auto"/>
        <w:ind w:firstLine="482"/>
        <w:rPr>
          <w:rFonts w:hint="eastAsia"/>
        </w:rPr>
      </w:pPr>
      <w:r w:rsidRPr="007E015D">
        <w:rPr>
          <w:rFonts w:hint="eastAsia"/>
        </w:rPr>
        <w:t>堆叠平台上应刻有线圈出线头位置特征线，特征线划线精度优于</w:t>
      </w:r>
      <w:r w:rsidRPr="007E015D">
        <w:rPr>
          <w:rFonts w:hint="eastAsia"/>
        </w:rPr>
        <w:t>0.2 mm</w:t>
      </w:r>
      <w:r w:rsidRPr="007E015D">
        <w:rPr>
          <w:rFonts w:hint="eastAsia"/>
        </w:rPr>
        <w:t>；为</w:t>
      </w:r>
      <w:proofErr w:type="gramStart"/>
      <w:r w:rsidRPr="007E015D">
        <w:rPr>
          <w:rFonts w:hint="eastAsia"/>
        </w:rPr>
        <w:t>满足线</w:t>
      </w:r>
      <w:proofErr w:type="gramEnd"/>
      <w:r w:rsidRPr="007E015D">
        <w:rPr>
          <w:rFonts w:hint="eastAsia"/>
        </w:rPr>
        <w:t>圈子单元快速准确堆叠，在堆叠过程中需要有对出线头定位和快速纠错的装置；</w:t>
      </w:r>
    </w:p>
    <w:p w:rsidR="002962D5" w:rsidRPr="007E015D" w:rsidRDefault="002962D5" w:rsidP="002962D5">
      <w:pPr>
        <w:numPr>
          <w:ilvl w:val="0"/>
          <w:numId w:val="4"/>
        </w:numPr>
        <w:spacing w:line="360" w:lineRule="auto"/>
        <w:ind w:firstLine="482"/>
        <w:rPr>
          <w:rFonts w:hint="eastAsia"/>
        </w:rPr>
      </w:pPr>
      <w:r w:rsidRPr="007E015D">
        <w:rPr>
          <w:rFonts w:hint="eastAsia"/>
        </w:rPr>
        <w:t>子单元堆叠过程需设计特定工装满足堆叠间距</w:t>
      </w:r>
      <w:r w:rsidRPr="007E015D">
        <w:rPr>
          <w:rFonts w:hint="eastAsia"/>
        </w:rPr>
        <w:t>1mm</w:t>
      </w:r>
      <w:r w:rsidRPr="007E015D">
        <w:rPr>
          <w:rFonts w:hint="eastAsia"/>
        </w:rPr>
        <w:t>的要求，堆叠过程中单匝线圈下垂量不得大于</w:t>
      </w:r>
      <w:r w:rsidRPr="007E015D">
        <w:rPr>
          <w:rFonts w:hint="eastAsia"/>
        </w:rPr>
        <w:t>0.5mm</w:t>
      </w:r>
      <w:r w:rsidRPr="007E015D">
        <w:rPr>
          <w:rFonts w:hint="eastAsia"/>
        </w:rPr>
        <w:t>，</w:t>
      </w:r>
      <w:r w:rsidRPr="007E015D">
        <w:rPr>
          <w:rFonts w:hint="eastAsia"/>
        </w:rPr>
        <w:t>PF1/6/7</w:t>
      </w:r>
      <w:r w:rsidRPr="007E015D">
        <w:rPr>
          <w:rFonts w:hint="eastAsia"/>
        </w:rPr>
        <w:t>线圈特定工装数量不少于</w:t>
      </w:r>
      <w:r w:rsidRPr="007E015D">
        <w:rPr>
          <w:rFonts w:hint="eastAsia"/>
        </w:rPr>
        <w:t>8</w:t>
      </w:r>
      <w:r w:rsidRPr="007E015D">
        <w:rPr>
          <w:rFonts w:hint="eastAsia"/>
        </w:rPr>
        <w:t>个，</w:t>
      </w:r>
      <w:r w:rsidRPr="007E015D">
        <w:rPr>
          <w:rFonts w:hint="eastAsia"/>
        </w:rPr>
        <w:t>PF2/5</w:t>
      </w:r>
      <w:r w:rsidRPr="007E015D">
        <w:rPr>
          <w:rFonts w:hint="eastAsia"/>
        </w:rPr>
        <w:t>线圈特定工装数量不少于</w:t>
      </w:r>
      <w:r w:rsidRPr="007E015D">
        <w:rPr>
          <w:rFonts w:hint="eastAsia"/>
        </w:rPr>
        <w:t>16</w:t>
      </w:r>
      <w:r w:rsidRPr="007E015D">
        <w:rPr>
          <w:rFonts w:hint="eastAsia"/>
        </w:rPr>
        <w:t>个；</w:t>
      </w:r>
    </w:p>
    <w:p w:rsidR="002962D5" w:rsidRPr="007E015D" w:rsidRDefault="002962D5" w:rsidP="002962D5">
      <w:pPr>
        <w:numPr>
          <w:ilvl w:val="0"/>
          <w:numId w:val="4"/>
        </w:numPr>
        <w:spacing w:line="360" w:lineRule="auto"/>
        <w:ind w:firstLine="482"/>
        <w:rPr>
          <w:rFonts w:hint="eastAsia"/>
        </w:rPr>
      </w:pPr>
      <w:r w:rsidRPr="007E015D">
        <w:rPr>
          <w:rFonts w:hint="eastAsia"/>
        </w:rPr>
        <w:t>PF1/6/7</w:t>
      </w:r>
      <w:r w:rsidRPr="007E015D">
        <w:rPr>
          <w:rFonts w:hint="eastAsia"/>
        </w:rPr>
        <w:t>线圈保形工装数量不少于</w:t>
      </w:r>
      <w:r w:rsidRPr="007E015D">
        <w:rPr>
          <w:rFonts w:hint="eastAsia"/>
        </w:rPr>
        <w:t>8</w:t>
      </w:r>
      <w:r w:rsidRPr="007E015D">
        <w:rPr>
          <w:rFonts w:hint="eastAsia"/>
        </w:rPr>
        <w:t>个，</w:t>
      </w:r>
      <w:r w:rsidRPr="007E015D">
        <w:rPr>
          <w:rFonts w:hint="eastAsia"/>
        </w:rPr>
        <w:t>PF2/5</w:t>
      </w:r>
      <w:r w:rsidRPr="007E015D">
        <w:rPr>
          <w:rFonts w:hint="eastAsia"/>
        </w:rPr>
        <w:t>线圈保形工装数量不少于</w:t>
      </w:r>
      <w:r w:rsidRPr="007E015D">
        <w:rPr>
          <w:rFonts w:hint="eastAsia"/>
        </w:rPr>
        <w:t>16</w:t>
      </w:r>
      <w:r w:rsidRPr="007E015D">
        <w:rPr>
          <w:rFonts w:hint="eastAsia"/>
        </w:rPr>
        <w:t>个，保形工装设计合理，操作简便，要确保堆叠线圈的垂直度一致，线圈子单元上表面要保持水平一致；</w:t>
      </w:r>
    </w:p>
    <w:p w:rsidR="002962D5" w:rsidRPr="007E015D" w:rsidRDefault="002962D5" w:rsidP="002962D5">
      <w:pPr>
        <w:numPr>
          <w:ilvl w:val="0"/>
          <w:numId w:val="4"/>
        </w:numPr>
        <w:spacing w:line="360" w:lineRule="auto"/>
        <w:ind w:firstLine="482"/>
        <w:rPr>
          <w:rFonts w:hint="eastAsia"/>
        </w:rPr>
      </w:pPr>
      <w:r w:rsidRPr="007E015D">
        <w:rPr>
          <w:rFonts w:hint="eastAsia"/>
        </w:rPr>
        <w:t>堆叠平台需设计压紧机构，满足线圈堆叠后整体高度尺寸精度</w:t>
      </w:r>
      <w:r w:rsidRPr="007E015D">
        <w:rPr>
          <w:rFonts w:hint="eastAsia"/>
        </w:rPr>
        <w:t>&lt;</w:t>
      </w:r>
      <w:r w:rsidRPr="007E015D">
        <w:rPr>
          <w:rFonts w:hint="eastAsia"/>
        </w:rPr>
        <w:t>±</w:t>
      </w:r>
      <w:r w:rsidRPr="007E015D">
        <w:rPr>
          <w:rFonts w:hint="eastAsia"/>
        </w:rPr>
        <w:t>3mm</w:t>
      </w:r>
      <w:r w:rsidRPr="007E015D">
        <w:rPr>
          <w:rFonts w:hint="eastAsia"/>
        </w:rPr>
        <w:t>要求；</w:t>
      </w:r>
    </w:p>
    <w:p w:rsidR="002962D5" w:rsidRPr="007E015D" w:rsidRDefault="002962D5" w:rsidP="002962D5">
      <w:pPr>
        <w:numPr>
          <w:ilvl w:val="0"/>
          <w:numId w:val="4"/>
        </w:numPr>
        <w:spacing w:line="360" w:lineRule="auto"/>
        <w:ind w:firstLine="482"/>
        <w:rPr>
          <w:rFonts w:hint="eastAsia"/>
        </w:rPr>
      </w:pPr>
      <w:r w:rsidRPr="007E015D">
        <w:rPr>
          <w:rFonts w:hint="eastAsia"/>
        </w:rPr>
        <w:t>接头制造后需进行焊接检测，在线圈接头位置需预留</w:t>
      </w:r>
      <w:r w:rsidRPr="007E015D">
        <w:rPr>
          <w:rFonts w:hint="eastAsia"/>
        </w:rPr>
        <w:t>1.5m</w:t>
      </w:r>
      <w:r w:rsidRPr="007E015D">
        <w:rPr>
          <w:rFonts w:hint="eastAsia"/>
        </w:rPr>
        <w:t>×</w:t>
      </w:r>
      <w:r w:rsidRPr="007E015D">
        <w:rPr>
          <w:rFonts w:hint="eastAsia"/>
        </w:rPr>
        <w:t>1.5m</w:t>
      </w:r>
      <w:r w:rsidRPr="007E015D">
        <w:rPr>
          <w:rFonts w:hint="eastAsia"/>
        </w:rPr>
        <w:t>×</w:t>
      </w:r>
      <w:r w:rsidRPr="007E015D">
        <w:rPr>
          <w:rFonts w:hint="eastAsia"/>
        </w:rPr>
        <w:t>1m</w:t>
      </w:r>
      <w:r w:rsidRPr="007E015D">
        <w:rPr>
          <w:rFonts w:hint="eastAsia"/>
        </w:rPr>
        <w:t>的操作空</w:t>
      </w:r>
      <w:r w:rsidRPr="007E015D">
        <w:rPr>
          <w:rFonts w:hint="eastAsia"/>
        </w:rPr>
        <w:lastRenderedPageBreak/>
        <w:t>间；</w:t>
      </w:r>
    </w:p>
    <w:p w:rsidR="002962D5" w:rsidRPr="007E015D" w:rsidRDefault="002962D5" w:rsidP="002962D5">
      <w:pPr>
        <w:numPr>
          <w:ilvl w:val="0"/>
          <w:numId w:val="4"/>
        </w:numPr>
        <w:spacing w:line="360" w:lineRule="auto"/>
        <w:ind w:firstLine="482"/>
        <w:rPr>
          <w:rFonts w:hint="eastAsia"/>
        </w:rPr>
      </w:pPr>
      <w:r w:rsidRPr="007E015D">
        <w:rPr>
          <w:rFonts w:hint="eastAsia"/>
        </w:rPr>
        <w:t>根据线圈高度及人员操作需求高度，需考虑操作平台满足登高作业要求；</w:t>
      </w:r>
    </w:p>
    <w:p w:rsidR="002962D5" w:rsidRPr="007E015D" w:rsidRDefault="002962D5" w:rsidP="002962D5">
      <w:pPr>
        <w:numPr>
          <w:ilvl w:val="0"/>
          <w:numId w:val="4"/>
        </w:numPr>
        <w:spacing w:line="360" w:lineRule="auto"/>
        <w:ind w:firstLine="482"/>
        <w:rPr>
          <w:rFonts w:hint="eastAsia"/>
        </w:rPr>
      </w:pPr>
      <w:r w:rsidRPr="007E015D">
        <w:rPr>
          <w:rFonts w:hint="eastAsia"/>
        </w:rPr>
        <w:t>线圈总吊具上吊耳对称分布且满足起吊时自平衡，线圈吊运过程中行车</w:t>
      </w:r>
      <w:proofErr w:type="gramStart"/>
      <w:r w:rsidRPr="007E015D">
        <w:rPr>
          <w:rFonts w:hint="eastAsia"/>
        </w:rPr>
        <w:t>主钩须竖直</w:t>
      </w:r>
      <w:proofErr w:type="gramEnd"/>
      <w:r w:rsidRPr="007E015D">
        <w:rPr>
          <w:rFonts w:hint="eastAsia"/>
        </w:rPr>
        <w:t>受力，满足行车单</w:t>
      </w:r>
      <w:proofErr w:type="gramStart"/>
      <w:r w:rsidRPr="007E015D">
        <w:rPr>
          <w:rFonts w:hint="eastAsia"/>
        </w:rPr>
        <w:t>钩吊和</w:t>
      </w:r>
      <w:proofErr w:type="gramEnd"/>
      <w:r w:rsidRPr="007E015D">
        <w:rPr>
          <w:rFonts w:hint="eastAsia"/>
        </w:rPr>
        <w:t>抬吊功能，在起吊过程中，无振动、晃动和倾斜，保证线圈安全；</w:t>
      </w:r>
    </w:p>
    <w:p w:rsidR="002962D5" w:rsidRPr="007E015D" w:rsidRDefault="002962D5" w:rsidP="002962D5">
      <w:pPr>
        <w:numPr>
          <w:ilvl w:val="0"/>
          <w:numId w:val="4"/>
        </w:numPr>
        <w:spacing w:line="360" w:lineRule="auto"/>
        <w:ind w:firstLine="482"/>
        <w:rPr>
          <w:rFonts w:hint="eastAsia"/>
        </w:rPr>
      </w:pPr>
      <w:r w:rsidRPr="007E015D">
        <w:rPr>
          <w:rFonts w:hint="eastAsia"/>
        </w:rPr>
        <w:t>线圈总吊具中需</w:t>
      </w:r>
      <w:r w:rsidRPr="007E015D">
        <w:rPr>
          <w:rFonts w:hint="eastAsia"/>
        </w:rPr>
        <w:t>PF1/PF6/PF7</w:t>
      </w:r>
      <w:r w:rsidRPr="007E015D">
        <w:rPr>
          <w:rFonts w:hint="eastAsia"/>
        </w:rPr>
        <w:t>线圈总吊具设置不少于</w:t>
      </w:r>
      <w:r w:rsidRPr="007E015D">
        <w:rPr>
          <w:rFonts w:hint="eastAsia"/>
        </w:rPr>
        <w:t>8</w:t>
      </w:r>
      <w:r w:rsidRPr="007E015D">
        <w:rPr>
          <w:rFonts w:hint="eastAsia"/>
        </w:rPr>
        <w:t>个吊点，</w:t>
      </w:r>
      <w:r w:rsidRPr="007E015D">
        <w:rPr>
          <w:rFonts w:hint="eastAsia"/>
        </w:rPr>
        <w:t>PF2/PF5</w:t>
      </w:r>
      <w:r w:rsidRPr="007E015D">
        <w:rPr>
          <w:rFonts w:hint="eastAsia"/>
        </w:rPr>
        <w:t>总吊具设置不少于</w:t>
      </w:r>
      <w:r w:rsidRPr="007E015D">
        <w:rPr>
          <w:rFonts w:hint="eastAsia"/>
        </w:rPr>
        <w:t>16</w:t>
      </w:r>
      <w:r w:rsidRPr="007E015D">
        <w:rPr>
          <w:rFonts w:hint="eastAsia"/>
        </w:rPr>
        <w:t>个吊点，通过吊带与花篮螺栓和夹具吊点连接，吊索须竖直受力，总吊具工装焊接后须要去应力处理、焊缝要做探伤处理、</w:t>
      </w:r>
      <w:proofErr w:type="gramStart"/>
      <w:r w:rsidRPr="007E015D">
        <w:rPr>
          <w:rFonts w:hint="eastAsia"/>
        </w:rPr>
        <w:t>总吊特定</w:t>
      </w:r>
      <w:proofErr w:type="gramEnd"/>
      <w:r w:rsidRPr="007E015D">
        <w:rPr>
          <w:rFonts w:hint="eastAsia"/>
        </w:rPr>
        <w:t>部位的钢板厚度不小于</w:t>
      </w:r>
      <w:r w:rsidRPr="007E015D">
        <w:t>40-50mm</w:t>
      </w:r>
      <w:r w:rsidRPr="007E015D">
        <w:rPr>
          <w:rFonts w:hint="eastAsia"/>
        </w:rPr>
        <w:t>，受场地面积限制，总吊具占地面积越小越好，且操作方便；</w:t>
      </w:r>
    </w:p>
    <w:p w:rsidR="002962D5" w:rsidRPr="007E015D" w:rsidRDefault="002962D5" w:rsidP="002962D5">
      <w:pPr>
        <w:numPr>
          <w:ilvl w:val="0"/>
          <w:numId w:val="4"/>
        </w:numPr>
        <w:spacing w:line="360" w:lineRule="auto"/>
        <w:ind w:firstLine="482"/>
        <w:rPr>
          <w:rFonts w:hint="eastAsia"/>
        </w:rPr>
      </w:pPr>
      <w:r w:rsidRPr="007E015D">
        <w:rPr>
          <w:rFonts w:hint="eastAsia"/>
        </w:rPr>
        <w:t>需提供堆叠后线圈转运方案，充分说明线圈总吊具设计的合理性及堆叠后线圈转运的可行性；</w:t>
      </w:r>
    </w:p>
    <w:p w:rsidR="002962D5" w:rsidRPr="007E015D" w:rsidRDefault="002962D5" w:rsidP="002962D5">
      <w:pPr>
        <w:numPr>
          <w:ilvl w:val="0"/>
          <w:numId w:val="4"/>
        </w:numPr>
        <w:spacing w:line="360" w:lineRule="auto"/>
        <w:ind w:firstLine="482"/>
        <w:rPr>
          <w:rFonts w:hint="eastAsia"/>
        </w:rPr>
      </w:pPr>
      <w:r w:rsidRPr="007E015D">
        <w:rPr>
          <w:rFonts w:hint="eastAsia"/>
        </w:rPr>
        <w:t>钢丝绳、线圈总吊具、吊绳、及</w:t>
      </w:r>
      <w:proofErr w:type="gramStart"/>
      <w:r w:rsidRPr="007E015D">
        <w:rPr>
          <w:rFonts w:hint="eastAsia"/>
        </w:rPr>
        <w:t>花蓝</w:t>
      </w:r>
      <w:proofErr w:type="gramEnd"/>
      <w:r w:rsidRPr="007E015D">
        <w:rPr>
          <w:rFonts w:hint="eastAsia"/>
        </w:rPr>
        <w:t>螺栓等均包含于本项供货范围内，各组件承载能力需满足线圈及子单元转运要求，吊装时安全系数不小于</w:t>
      </w:r>
      <w:r w:rsidRPr="007E015D">
        <w:rPr>
          <w:rFonts w:hint="eastAsia"/>
        </w:rPr>
        <w:t>2.0</w:t>
      </w:r>
      <w:r w:rsidRPr="007E015D">
        <w:rPr>
          <w:rFonts w:hint="eastAsia"/>
        </w:rPr>
        <w:t>；</w:t>
      </w:r>
    </w:p>
    <w:p w:rsidR="002962D5" w:rsidRPr="007E015D" w:rsidRDefault="002962D5" w:rsidP="002962D5">
      <w:pPr>
        <w:numPr>
          <w:ilvl w:val="0"/>
          <w:numId w:val="4"/>
        </w:numPr>
        <w:spacing w:line="360" w:lineRule="auto"/>
        <w:ind w:firstLine="482"/>
        <w:rPr>
          <w:rFonts w:hint="eastAsia"/>
        </w:rPr>
      </w:pPr>
      <w:r w:rsidRPr="007E015D">
        <w:rPr>
          <w:rFonts w:hint="eastAsia"/>
        </w:rPr>
        <w:t>在转运线圈过程中，线圈总吊具自身变形量不超过</w:t>
      </w:r>
      <w:r w:rsidRPr="007E015D">
        <w:t>2mm</w:t>
      </w:r>
      <w:r w:rsidRPr="007E015D">
        <w:rPr>
          <w:rFonts w:hint="eastAsia"/>
        </w:rPr>
        <w:t>，相邻吊点之间的变形差不超过</w:t>
      </w:r>
      <w:r w:rsidRPr="007E015D">
        <w:t>3mm</w:t>
      </w:r>
      <w:r w:rsidRPr="007E015D">
        <w:rPr>
          <w:rFonts w:hint="eastAsia"/>
        </w:rPr>
        <w:t>；</w:t>
      </w:r>
    </w:p>
    <w:p w:rsidR="002962D5" w:rsidRPr="007E015D" w:rsidRDefault="002962D5" w:rsidP="002962D5">
      <w:pPr>
        <w:numPr>
          <w:ilvl w:val="0"/>
          <w:numId w:val="4"/>
        </w:numPr>
        <w:spacing w:line="360" w:lineRule="auto"/>
        <w:ind w:firstLine="482"/>
        <w:rPr>
          <w:rFonts w:hint="eastAsia"/>
        </w:rPr>
      </w:pPr>
      <w:r w:rsidRPr="007E015D">
        <w:rPr>
          <w:rFonts w:hint="eastAsia"/>
        </w:rPr>
        <w:t>需提供堆叠平台及线圈总吊具关键受力结构的有限元分析报告（必须包含应力分析、变形量分析及安全系数等数据）；</w:t>
      </w:r>
    </w:p>
    <w:p w:rsidR="002962D5" w:rsidRPr="007E015D" w:rsidRDefault="002962D5" w:rsidP="002962D5">
      <w:pPr>
        <w:numPr>
          <w:ilvl w:val="0"/>
          <w:numId w:val="4"/>
        </w:numPr>
        <w:spacing w:line="360" w:lineRule="auto"/>
        <w:ind w:firstLine="482"/>
        <w:rPr>
          <w:rFonts w:hint="eastAsia"/>
        </w:rPr>
      </w:pPr>
      <w:r w:rsidRPr="007E015D">
        <w:rPr>
          <w:rFonts w:hint="eastAsia"/>
        </w:rPr>
        <w:t>堆叠平台及线圈总吊具焊接后须要去应力处理、需提供探伤报告；</w:t>
      </w:r>
    </w:p>
    <w:p w:rsidR="002962D5" w:rsidRPr="007E015D" w:rsidRDefault="002962D5" w:rsidP="002962D5">
      <w:pPr>
        <w:numPr>
          <w:ilvl w:val="0"/>
          <w:numId w:val="4"/>
        </w:numPr>
        <w:spacing w:line="360" w:lineRule="auto"/>
        <w:ind w:firstLine="482"/>
        <w:rPr>
          <w:rFonts w:hint="eastAsia"/>
        </w:rPr>
      </w:pPr>
      <w:r w:rsidRPr="007E015D">
        <w:rPr>
          <w:rFonts w:hint="eastAsia"/>
        </w:rPr>
        <w:t>堆叠平台的易损部件须保证便于安装、检修或更换；</w:t>
      </w:r>
    </w:p>
    <w:p w:rsidR="002962D5" w:rsidRPr="007E015D" w:rsidRDefault="002962D5" w:rsidP="002962D5">
      <w:pPr>
        <w:numPr>
          <w:ilvl w:val="0"/>
          <w:numId w:val="4"/>
        </w:numPr>
        <w:spacing w:line="360" w:lineRule="auto"/>
        <w:ind w:firstLine="482"/>
        <w:rPr>
          <w:rFonts w:hint="eastAsia"/>
        </w:rPr>
      </w:pPr>
      <w:r w:rsidRPr="007E015D">
        <w:rPr>
          <w:rFonts w:hint="eastAsia"/>
        </w:rPr>
        <w:t>堆叠平台在</w:t>
      </w:r>
      <w:r w:rsidRPr="007E015D">
        <w:rPr>
          <w:rFonts w:hint="eastAsia"/>
        </w:rPr>
        <w:t>12</w:t>
      </w:r>
      <w:r w:rsidRPr="007E015D">
        <w:rPr>
          <w:rFonts w:hint="eastAsia"/>
        </w:rPr>
        <w:t>小时工作制</w:t>
      </w:r>
      <w:proofErr w:type="gramStart"/>
      <w:r w:rsidRPr="007E015D">
        <w:rPr>
          <w:rFonts w:hint="eastAsia"/>
        </w:rPr>
        <w:t>不</w:t>
      </w:r>
      <w:proofErr w:type="gramEnd"/>
      <w:r w:rsidRPr="007E015D">
        <w:rPr>
          <w:rFonts w:hint="eastAsia"/>
        </w:rPr>
        <w:t>停机的条件下，设计寿命不低于</w:t>
      </w:r>
      <w:r w:rsidRPr="007E015D">
        <w:rPr>
          <w:rFonts w:hint="eastAsia"/>
        </w:rPr>
        <w:t>5</w:t>
      </w:r>
      <w:r w:rsidRPr="007E015D">
        <w:rPr>
          <w:rFonts w:hint="eastAsia"/>
        </w:rPr>
        <w:t>年；</w:t>
      </w:r>
    </w:p>
    <w:p w:rsidR="002962D5" w:rsidRPr="007E015D" w:rsidRDefault="002962D5" w:rsidP="002962D5">
      <w:pPr>
        <w:numPr>
          <w:ilvl w:val="0"/>
          <w:numId w:val="4"/>
        </w:numPr>
        <w:spacing w:line="360" w:lineRule="auto"/>
        <w:ind w:firstLine="482"/>
        <w:rPr>
          <w:rFonts w:hint="eastAsia"/>
        </w:rPr>
      </w:pPr>
      <w:r w:rsidRPr="007E015D">
        <w:rPr>
          <w:rFonts w:hint="eastAsia"/>
        </w:rPr>
        <w:t>所有与导体直接接触的材料均为无磁材料（奥氏体不锈钢、</w:t>
      </w:r>
      <w:r w:rsidRPr="007E015D">
        <w:rPr>
          <w:rFonts w:hint="eastAsia"/>
        </w:rPr>
        <w:t>G10</w:t>
      </w:r>
      <w:r w:rsidRPr="007E015D">
        <w:rPr>
          <w:rFonts w:hint="eastAsia"/>
        </w:rPr>
        <w:t>、</w:t>
      </w:r>
      <w:r w:rsidRPr="007E015D">
        <w:rPr>
          <w:rFonts w:hint="eastAsia"/>
        </w:rPr>
        <w:t>Teflon</w:t>
      </w:r>
      <w:r w:rsidRPr="007E015D">
        <w:rPr>
          <w:rFonts w:hint="eastAsia"/>
        </w:rPr>
        <w:t>、聚酰亚胺、铝或铝合金等），且不得损伤导体；</w:t>
      </w:r>
    </w:p>
    <w:p w:rsidR="002962D5" w:rsidRPr="007E015D" w:rsidRDefault="002962D5" w:rsidP="002962D5">
      <w:pPr>
        <w:numPr>
          <w:ilvl w:val="0"/>
          <w:numId w:val="4"/>
        </w:numPr>
        <w:spacing w:line="360" w:lineRule="auto"/>
        <w:ind w:firstLine="482"/>
        <w:rPr>
          <w:rFonts w:hint="eastAsia"/>
        </w:rPr>
      </w:pPr>
      <w:r w:rsidRPr="007E015D">
        <w:rPr>
          <w:rFonts w:hint="eastAsia"/>
        </w:rPr>
        <w:t>所有设备在负载状态下对地基的承载不大于</w:t>
      </w:r>
      <w:r w:rsidRPr="007E015D">
        <w:rPr>
          <w:rFonts w:hint="eastAsia"/>
        </w:rPr>
        <w:t>6T/m2</w:t>
      </w:r>
      <w:r w:rsidRPr="007E015D">
        <w:rPr>
          <w:rFonts w:hint="eastAsia"/>
        </w:rPr>
        <w:t>；如确实无法满足需求，乙方需负责完成设备安装基础的设计与施工；</w:t>
      </w:r>
    </w:p>
    <w:p w:rsidR="002962D5" w:rsidRPr="007E015D" w:rsidRDefault="002962D5" w:rsidP="002962D5">
      <w:pPr>
        <w:numPr>
          <w:ilvl w:val="0"/>
          <w:numId w:val="4"/>
        </w:numPr>
        <w:spacing w:line="360" w:lineRule="auto"/>
        <w:ind w:firstLine="482"/>
        <w:rPr>
          <w:rFonts w:hint="eastAsia"/>
        </w:rPr>
      </w:pPr>
      <w:r w:rsidRPr="007E015D">
        <w:rPr>
          <w:rFonts w:hint="eastAsia"/>
        </w:rPr>
        <w:t>甲方可以免费提供设备安装车间的行车数量</w:t>
      </w:r>
      <w:r w:rsidRPr="007E015D">
        <w:rPr>
          <w:rFonts w:hint="eastAsia"/>
        </w:rPr>
        <w:t>1</w:t>
      </w:r>
      <w:r w:rsidRPr="007E015D">
        <w:rPr>
          <w:rFonts w:hint="eastAsia"/>
        </w:rPr>
        <w:t>台，最大起重能力为</w:t>
      </w:r>
      <w:r w:rsidRPr="007E015D">
        <w:rPr>
          <w:rFonts w:hint="eastAsia"/>
        </w:rPr>
        <w:t>20T</w:t>
      </w:r>
      <w:r w:rsidRPr="007E015D">
        <w:rPr>
          <w:rFonts w:hint="eastAsia"/>
        </w:rPr>
        <w:t>，最大吊高不得大于</w:t>
      </w:r>
      <w:r w:rsidRPr="007E015D">
        <w:rPr>
          <w:rFonts w:hint="eastAsia"/>
        </w:rPr>
        <w:t>14m</w:t>
      </w:r>
      <w:r w:rsidRPr="007E015D">
        <w:rPr>
          <w:rFonts w:hint="eastAsia"/>
        </w:rPr>
        <w:t>。如因特殊原因，甲方无法提供上述行车供乙方使用，则由乙方自行租赁相关起吊设备，相关费用由乙方自行承担。</w:t>
      </w:r>
    </w:p>
    <w:p w:rsidR="002962D5" w:rsidRPr="007E015D" w:rsidRDefault="002962D5" w:rsidP="002962D5">
      <w:pPr>
        <w:numPr>
          <w:ilvl w:val="0"/>
          <w:numId w:val="4"/>
        </w:numPr>
        <w:spacing w:line="360" w:lineRule="auto"/>
        <w:ind w:firstLine="482"/>
        <w:rPr>
          <w:rFonts w:hint="eastAsia"/>
        </w:rPr>
      </w:pPr>
      <w:r w:rsidRPr="007E015D">
        <w:rPr>
          <w:rFonts w:hint="eastAsia"/>
        </w:rPr>
        <w:t>平台设备</w:t>
      </w:r>
      <w:r w:rsidRPr="007E015D">
        <w:rPr>
          <w:rFonts w:hint="eastAsia"/>
        </w:rPr>
        <w:t>/</w:t>
      </w:r>
      <w:r w:rsidRPr="007E015D">
        <w:rPr>
          <w:rFonts w:hint="eastAsia"/>
        </w:rPr>
        <w:t>工装表面漆层颜色按用户要求执行，设备主体结构上需安装设备铭牌；</w:t>
      </w:r>
    </w:p>
    <w:p w:rsidR="002962D5" w:rsidRPr="007E015D" w:rsidRDefault="002962D5" w:rsidP="002962D5">
      <w:pPr>
        <w:numPr>
          <w:ilvl w:val="0"/>
          <w:numId w:val="4"/>
        </w:numPr>
        <w:spacing w:line="360" w:lineRule="auto"/>
        <w:ind w:firstLine="482"/>
        <w:rPr>
          <w:rFonts w:hint="eastAsia"/>
        </w:rPr>
      </w:pPr>
      <w:r w:rsidRPr="007E015D">
        <w:rPr>
          <w:rFonts w:hint="eastAsia"/>
        </w:rPr>
        <w:t>所有设备</w:t>
      </w:r>
      <w:r w:rsidRPr="007E015D">
        <w:rPr>
          <w:rFonts w:hint="eastAsia"/>
        </w:rPr>
        <w:t>/</w:t>
      </w:r>
      <w:r w:rsidRPr="007E015D">
        <w:rPr>
          <w:rFonts w:hint="eastAsia"/>
        </w:rPr>
        <w:t>工装在交付时任何地方不得残留污渍、油渍等污染物质。未经甲方允许，乙方不得在所有设备</w:t>
      </w:r>
      <w:r w:rsidRPr="007E015D">
        <w:rPr>
          <w:rFonts w:hint="eastAsia"/>
        </w:rPr>
        <w:t>/</w:t>
      </w:r>
      <w:r w:rsidRPr="007E015D">
        <w:rPr>
          <w:rFonts w:hint="eastAsia"/>
        </w:rPr>
        <w:t>工装上留有任何乙方相关的标识。</w:t>
      </w:r>
    </w:p>
    <w:p w:rsidR="002962D5" w:rsidRPr="007E015D" w:rsidRDefault="002962D5" w:rsidP="002962D5">
      <w:pPr>
        <w:numPr>
          <w:ilvl w:val="0"/>
          <w:numId w:val="4"/>
        </w:numPr>
        <w:spacing w:line="360" w:lineRule="auto"/>
        <w:ind w:firstLine="482"/>
      </w:pPr>
      <w:r w:rsidRPr="007E015D">
        <w:rPr>
          <w:rFonts w:hint="eastAsia"/>
        </w:rPr>
        <w:t>所有设备</w:t>
      </w:r>
      <w:r w:rsidRPr="007E015D">
        <w:rPr>
          <w:rFonts w:hint="eastAsia"/>
        </w:rPr>
        <w:t>/</w:t>
      </w:r>
      <w:r w:rsidRPr="007E015D">
        <w:rPr>
          <w:rFonts w:hint="eastAsia"/>
        </w:rPr>
        <w:t>工装的设计</w:t>
      </w:r>
      <w:proofErr w:type="gramStart"/>
      <w:r w:rsidRPr="007E015D">
        <w:rPr>
          <w:rFonts w:hint="eastAsia"/>
        </w:rPr>
        <w:t>需最大</w:t>
      </w:r>
      <w:proofErr w:type="gramEnd"/>
      <w:r w:rsidRPr="007E015D">
        <w:rPr>
          <w:rFonts w:hint="eastAsia"/>
        </w:rPr>
        <w:t>程度的考虑操作的便捷性，尽可能减少工装种类和手</w:t>
      </w:r>
      <w:r w:rsidRPr="007E015D">
        <w:rPr>
          <w:rFonts w:hint="eastAsia"/>
        </w:rPr>
        <w:lastRenderedPageBreak/>
        <w:t>工操作，可做集成化考虑。</w:t>
      </w:r>
    </w:p>
    <w:p w:rsidR="002962D5" w:rsidRPr="007E015D" w:rsidRDefault="002962D5" w:rsidP="002962D5">
      <w:pPr>
        <w:pStyle w:val="1"/>
        <w:spacing w:line="360" w:lineRule="auto"/>
        <w:rPr>
          <w:sz w:val="24"/>
          <w:szCs w:val="24"/>
        </w:rPr>
      </w:pPr>
      <w:bookmarkStart w:id="21" w:name="_Toc129702805"/>
      <w:bookmarkStart w:id="22" w:name="_Toc6251"/>
      <w:r w:rsidRPr="007E015D">
        <w:rPr>
          <w:rFonts w:hint="eastAsia"/>
          <w:sz w:val="24"/>
          <w:szCs w:val="24"/>
        </w:rPr>
        <w:t>2.4</w:t>
      </w:r>
      <w:r w:rsidRPr="007E015D">
        <w:rPr>
          <w:sz w:val="24"/>
          <w:szCs w:val="24"/>
        </w:rPr>
        <w:t>阶段</w:t>
      </w:r>
      <w:r w:rsidRPr="007E015D">
        <w:rPr>
          <w:sz w:val="24"/>
          <w:szCs w:val="24"/>
        </w:rPr>
        <w:t>1</w:t>
      </w:r>
      <w:r w:rsidRPr="007E015D">
        <w:rPr>
          <w:sz w:val="24"/>
          <w:szCs w:val="24"/>
        </w:rPr>
        <w:t>：</w:t>
      </w:r>
      <w:r w:rsidRPr="007E015D">
        <w:rPr>
          <w:sz w:val="24"/>
          <w:szCs w:val="24"/>
        </w:rPr>
        <w:t>PF</w:t>
      </w:r>
      <w:r w:rsidRPr="007E015D">
        <w:rPr>
          <w:rFonts w:hint="eastAsia"/>
          <w:sz w:val="24"/>
          <w:szCs w:val="24"/>
        </w:rPr>
        <w:t>线圈堆叠</w:t>
      </w:r>
      <w:r w:rsidRPr="007E015D">
        <w:rPr>
          <w:sz w:val="24"/>
          <w:szCs w:val="24"/>
        </w:rPr>
        <w:t>平台制造准备</w:t>
      </w:r>
      <w:bookmarkEnd w:id="21"/>
      <w:bookmarkEnd w:id="22"/>
    </w:p>
    <w:p w:rsidR="002962D5" w:rsidRPr="007E015D" w:rsidRDefault="002962D5" w:rsidP="002962D5">
      <w:pPr>
        <w:spacing w:line="360" w:lineRule="auto"/>
        <w:ind w:firstLine="480"/>
      </w:pPr>
      <w:r w:rsidRPr="007E015D">
        <w:t>本阶段为</w:t>
      </w:r>
      <w:r w:rsidRPr="007E015D">
        <w:rPr>
          <w:rFonts w:hint="eastAsia"/>
        </w:rPr>
        <w:t>PF</w:t>
      </w:r>
      <w:r w:rsidRPr="007E015D">
        <w:rPr>
          <w:rFonts w:hint="eastAsia"/>
        </w:rPr>
        <w:t>线圈堆叠平台</w:t>
      </w:r>
      <w:r w:rsidRPr="007E015D">
        <w:t>制造合同签订后，启动相关设备制造前的阶段，本阶段内，主要包括乙方</w:t>
      </w:r>
      <w:r w:rsidRPr="007E015D">
        <w:rPr>
          <w:rFonts w:hint="eastAsia"/>
        </w:rPr>
        <w:t>PF</w:t>
      </w:r>
      <w:r w:rsidRPr="007E015D">
        <w:rPr>
          <w:rFonts w:hint="eastAsia"/>
        </w:rPr>
        <w:t>线圈堆叠平台</w:t>
      </w:r>
      <w:r w:rsidRPr="007E015D">
        <w:t>（包含所有设备、工装具）所有相关文件提交、</w:t>
      </w:r>
      <w:r w:rsidRPr="007E015D">
        <w:rPr>
          <w:rFonts w:hint="eastAsia"/>
        </w:rPr>
        <w:t>需组织</w:t>
      </w:r>
      <w:r w:rsidRPr="007E015D">
        <w:t>甲方对乙方</w:t>
      </w:r>
      <w:r w:rsidRPr="007E015D">
        <w:rPr>
          <w:rFonts w:hint="eastAsia"/>
        </w:rPr>
        <w:t>的设计</w:t>
      </w:r>
      <w:r w:rsidRPr="007E015D">
        <w:t>方案</w:t>
      </w:r>
      <w:r w:rsidRPr="007E015D">
        <w:rPr>
          <w:rFonts w:hint="eastAsia"/>
        </w:rPr>
        <w:t>进行</w:t>
      </w:r>
      <w:r w:rsidRPr="007E015D">
        <w:t>技术评审</w:t>
      </w:r>
      <w:r w:rsidRPr="007E015D">
        <w:rPr>
          <w:rFonts w:hint="eastAsia"/>
        </w:rPr>
        <w:t>，堆叠特定工装负载试验评审，评审通过后，</w:t>
      </w:r>
      <w:r w:rsidRPr="007E015D">
        <w:t>乙方启动</w:t>
      </w:r>
      <w:r w:rsidRPr="007E015D">
        <w:rPr>
          <w:rFonts w:hint="eastAsia"/>
        </w:rPr>
        <w:t>PF</w:t>
      </w:r>
      <w:r w:rsidRPr="007E015D">
        <w:rPr>
          <w:rFonts w:hint="eastAsia"/>
        </w:rPr>
        <w:t>线圈堆叠平台</w:t>
      </w:r>
      <w:r w:rsidRPr="007E015D">
        <w:t>制造前的相关准备工作。</w:t>
      </w:r>
    </w:p>
    <w:p w:rsidR="002962D5" w:rsidRPr="007E015D" w:rsidRDefault="002962D5" w:rsidP="002962D5">
      <w:pPr>
        <w:pStyle w:val="a4"/>
        <w:numPr>
          <w:ilvl w:val="0"/>
          <w:numId w:val="5"/>
        </w:numPr>
        <w:spacing w:line="360" w:lineRule="auto"/>
        <w:ind w:firstLineChars="0"/>
      </w:pPr>
      <w:r w:rsidRPr="007E015D">
        <w:t>为便于乙方完成</w:t>
      </w:r>
      <w:r w:rsidRPr="007E015D">
        <w:rPr>
          <w:rFonts w:hint="eastAsia"/>
        </w:rPr>
        <w:t>PF</w:t>
      </w:r>
      <w:r w:rsidRPr="007E015D">
        <w:rPr>
          <w:rFonts w:hint="eastAsia"/>
        </w:rPr>
        <w:t>线圈堆叠平台</w:t>
      </w:r>
      <w:r w:rsidRPr="007E015D">
        <w:t>设计，甲方可向乙方提供以下资料：</w:t>
      </w:r>
    </w:p>
    <w:p w:rsidR="002962D5" w:rsidRPr="007E015D" w:rsidRDefault="002962D5" w:rsidP="002962D5">
      <w:pPr>
        <w:pStyle w:val="a4"/>
        <w:numPr>
          <w:ilvl w:val="0"/>
          <w:numId w:val="6"/>
        </w:numPr>
        <w:spacing w:line="360" w:lineRule="auto"/>
        <w:ind w:firstLineChars="0"/>
      </w:pPr>
      <w:r w:rsidRPr="007E015D">
        <w:rPr>
          <w:rFonts w:hint="eastAsia"/>
        </w:rPr>
        <w:t>PF</w:t>
      </w:r>
      <w:r w:rsidRPr="007E015D">
        <w:t>线圈模型（含外部端子、接头）</w:t>
      </w:r>
    </w:p>
    <w:p w:rsidR="002962D5" w:rsidRPr="007E015D" w:rsidRDefault="002962D5" w:rsidP="002962D5">
      <w:pPr>
        <w:pStyle w:val="a4"/>
        <w:numPr>
          <w:ilvl w:val="0"/>
          <w:numId w:val="6"/>
        </w:numPr>
        <w:spacing w:line="360" w:lineRule="auto"/>
        <w:ind w:firstLineChars="0"/>
      </w:pPr>
      <w:r w:rsidRPr="007E015D">
        <w:t>线圈磁体接头制造车间总体布局图纸及相关资料（含行车情况、</w:t>
      </w:r>
      <w:r w:rsidRPr="007E015D">
        <w:rPr>
          <w:rFonts w:hint="eastAsia"/>
        </w:rPr>
        <w:t>吊具、</w:t>
      </w:r>
      <w:r w:rsidRPr="007E015D">
        <w:t>车间供电情况等）；</w:t>
      </w:r>
    </w:p>
    <w:p w:rsidR="002962D5" w:rsidRPr="007E015D" w:rsidRDefault="002962D5" w:rsidP="002962D5">
      <w:pPr>
        <w:spacing w:line="360" w:lineRule="auto"/>
        <w:ind w:leftChars="1" w:left="248" w:hangingChars="117" w:hanging="246"/>
      </w:pPr>
      <w:bookmarkStart w:id="23" w:name="_Hlk81581529"/>
      <w:r w:rsidRPr="007E015D">
        <w:t>2</w:t>
      </w:r>
      <w:r w:rsidRPr="007E015D">
        <w:t>）根据</w:t>
      </w:r>
      <w:r w:rsidRPr="007E015D">
        <w:rPr>
          <w:rFonts w:hint="eastAsia"/>
        </w:rPr>
        <w:t>PF</w:t>
      </w:r>
      <w:r w:rsidRPr="007E015D">
        <w:rPr>
          <w:rFonts w:hint="eastAsia"/>
        </w:rPr>
        <w:t>线圈堆叠平台</w:t>
      </w:r>
      <w:r w:rsidRPr="007E015D">
        <w:t>技术要求，乙方需要提交如下文件，经甲方审核及技术评审批准后，方可进行下一步工作，需提交文件如下：</w:t>
      </w:r>
    </w:p>
    <w:bookmarkEnd w:id="23"/>
    <w:p w:rsidR="002962D5" w:rsidRPr="007E015D" w:rsidRDefault="002962D5" w:rsidP="002962D5">
      <w:pPr>
        <w:spacing w:line="360" w:lineRule="auto"/>
      </w:pPr>
      <w:r w:rsidRPr="007E015D">
        <w:t>a</w:t>
      </w:r>
      <w:r w:rsidRPr="007E015D">
        <w:t>）《</w:t>
      </w:r>
      <w:r w:rsidRPr="007E015D">
        <w:rPr>
          <w:rFonts w:hint="eastAsia"/>
        </w:rPr>
        <w:t>PF</w:t>
      </w:r>
      <w:r w:rsidRPr="007E015D">
        <w:rPr>
          <w:rFonts w:hint="eastAsia"/>
        </w:rPr>
        <w:t>线圈堆叠平台</w:t>
      </w:r>
      <w:r w:rsidRPr="007E015D">
        <w:t>总体设计方案》；</w:t>
      </w:r>
    </w:p>
    <w:p w:rsidR="002962D5" w:rsidRPr="007E015D" w:rsidRDefault="002962D5" w:rsidP="002962D5">
      <w:pPr>
        <w:pStyle w:val="a4"/>
        <w:numPr>
          <w:ilvl w:val="0"/>
          <w:numId w:val="7"/>
        </w:numPr>
        <w:spacing w:line="360" w:lineRule="auto"/>
        <w:ind w:firstLineChars="0"/>
      </w:pPr>
      <w:r w:rsidRPr="007E015D">
        <w:t>《</w:t>
      </w:r>
      <w:r w:rsidRPr="007E015D">
        <w:rPr>
          <w:rFonts w:hint="eastAsia"/>
        </w:rPr>
        <w:t>PF</w:t>
      </w:r>
      <w:r w:rsidRPr="007E015D">
        <w:rPr>
          <w:rFonts w:hint="eastAsia"/>
        </w:rPr>
        <w:t>线圈堆叠平台有限元分析报告</w:t>
      </w:r>
      <w:r w:rsidRPr="007E015D">
        <w:t>》</w:t>
      </w:r>
      <w:r w:rsidRPr="007E015D">
        <w:rPr>
          <w:rFonts w:hint="eastAsia"/>
        </w:rPr>
        <w:t>；</w:t>
      </w:r>
    </w:p>
    <w:p w:rsidR="002962D5" w:rsidRPr="007E015D" w:rsidRDefault="002962D5" w:rsidP="002962D5">
      <w:pPr>
        <w:pStyle w:val="a4"/>
        <w:numPr>
          <w:ilvl w:val="0"/>
          <w:numId w:val="7"/>
        </w:numPr>
        <w:spacing w:line="360" w:lineRule="auto"/>
        <w:ind w:firstLineChars="0"/>
      </w:pPr>
      <w:r w:rsidRPr="007E015D">
        <w:t>《</w:t>
      </w:r>
      <w:r w:rsidRPr="007E015D">
        <w:rPr>
          <w:rFonts w:hint="eastAsia"/>
        </w:rPr>
        <w:t>堆叠特定工装负载试验报告</w:t>
      </w:r>
      <w:r w:rsidRPr="007E015D">
        <w:t>》</w:t>
      </w:r>
    </w:p>
    <w:p w:rsidR="002962D5" w:rsidRPr="007E015D" w:rsidRDefault="002962D5" w:rsidP="002962D5">
      <w:pPr>
        <w:pStyle w:val="a4"/>
        <w:numPr>
          <w:ilvl w:val="0"/>
          <w:numId w:val="7"/>
        </w:numPr>
        <w:spacing w:line="360" w:lineRule="auto"/>
        <w:ind w:firstLineChars="0"/>
      </w:pPr>
      <w:r w:rsidRPr="007E015D">
        <w:t>《</w:t>
      </w:r>
      <w:r w:rsidRPr="007E015D">
        <w:rPr>
          <w:rFonts w:hint="eastAsia"/>
        </w:rPr>
        <w:t>PF</w:t>
      </w:r>
      <w:r w:rsidRPr="007E015D">
        <w:rPr>
          <w:rFonts w:hint="eastAsia"/>
        </w:rPr>
        <w:t>线圈堆叠平台</w:t>
      </w:r>
      <w:r w:rsidRPr="007E015D">
        <w:t>总体制造进度计划》；</w:t>
      </w:r>
    </w:p>
    <w:p w:rsidR="002962D5" w:rsidRPr="007E015D" w:rsidRDefault="002962D5" w:rsidP="002962D5">
      <w:pPr>
        <w:pStyle w:val="a4"/>
        <w:numPr>
          <w:ilvl w:val="0"/>
          <w:numId w:val="7"/>
        </w:numPr>
        <w:spacing w:line="360" w:lineRule="auto"/>
        <w:ind w:firstLineChars="0"/>
      </w:pPr>
      <w:r w:rsidRPr="007E015D">
        <w:t>《</w:t>
      </w:r>
      <w:r w:rsidRPr="007E015D">
        <w:rPr>
          <w:rFonts w:hint="eastAsia"/>
        </w:rPr>
        <w:t>PF</w:t>
      </w:r>
      <w:r w:rsidRPr="007E015D">
        <w:rPr>
          <w:rFonts w:hint="eastAsia"/>
        </w:rPr>
        <w:t>线圈堆叠平台</w:t>
      </w:r>
      <w:r w:rsidRPr="007E015D">
        <w:t>加工检测计划》；</w:t>
      </w:r>
    </w:p>
    <w:p w:rsidR="002962D5" w:rsidRPr="007E015D" w:rsidRDefault="002962D5" w:rsidP="002962D5">
      <w:pPr>
        <w:pStyle w:val="a4"/>
        <w:numPr>
          <w:ilvl w:val="0"/>
          <w:numId w:val="7"/>
        </w:numPr>
        <w:spacing w:line="360" w:lineRule="auto"/>
        <w:ind w:firstLineChars="0"/>
      </w:pPr>
      <w:r w:rsidRPr="007E015D">
        <w:t>《</w:t>
      </w:r>
      <w:r w:rsidRPr="007E015D">
        <w:rPr>
          <w:rFonts w:hint="eastAsia"/>
        </w:rPr>
        <w:t>PF</w:t>
      </w:r>
      <w:r w:rsidRPr="007E015D">
        <w:rPr>
          <w:rFonts w:hint="eastAsia"/>
        </w:rPr>
        <w:t>线圈堆叠平台</w:t>
      </w:r>
      <w:r w:rsidRPr="007E015D">
        <w:t>设计</w:t>
      </w:r>
      <w:r w:rsidRPr="007E015D">
        <w:rPr>
          <w:rFonts w:hint="eastAsia"/>
        </w:rPr>
        <w:t>评审</w:t>
      </w:r>
      <w:r w:rsidRPr="007E015D">
        <w:t>报告》，含</w:t>
      </w:r>
      <w:r w:rsidRPr="007E015D">
        <w:t>3D</w:t>
      </w:r>
      <w:r w:rsidRPr="007E015D">
        <w:t>设计模型及工程图纸；</w:t>
      </w:r>
      <w:r w:rsidRPr="007E015D">
        <w:t xml:space="preserve"> </w:t>
      </w:r>
    </w:p>
    <w:p w:rsidR="002962D5" w:rsidRPr="007E015D" w:rsidRDefault="002962D5" w:rsidP="002962D5">
      <w:pPr>
        <w:pStyle w:val="a4"/>
        <w:numPr>
          <w:ilvl w:val="0"/>
          <w:numId w:val="7"/>
        </w:numPr>
        <w:spacing w:line="360" w:lineRule="auto"/>
        <w:ind w:firstLineChars="0"/>
      </w:pPr>
      <w:r w:rsidRPr="007E015D">
        <w:t>《</w:t>
      </w:r>
      <w:r w:rsidRPr="007E015D">
        <w:rPr>
          <w:rFonts w:hint="eastAsia"/>
        </w:rPr>
        <w:t>PF</w:t>
      </w:r>
      <w:r w:rsidRPr="007E015D">
        <w:rPr>
          <w:rFonts w:hint="eastAsia"/>
        </w:rPr>
        <w:t>线圈堆叠平台</w:t>
      </w:r>
      <w:r w:rsidRPr="007E015D">
        <w:t>验收计划》，包含所有设备</w:t>
      </w:r>
      <w:r w:rsidRPr="007E015D">
        <w:t>/</w:t>
      </w:r>
      <w:r w:rsidRPr="007E015D">
        <w:t>工装的验收</w:t>
      </w:r>
      <w:r w:rsidRPr="007E015D">
        <w:rPr>
          <w:rFonts w:hint="eastAsia"/>
        </w:rPr>
        <w:t>。</w:t>
      </w:r>
    </w:p>
    <w:p w:rsidR="002962D5" w:rsidRPr="007E015D" w:rsidRDefault="002962D5" w:rsidP="002962D5">
      <w:pPr>
        <w:spacing w:line="360" w:lineRule="auto"/>
      </w:pPr>
      <w:r w:rsidRPr="007E015D">
        <w:t>注：以上文件仅指向文件内容，所有涉及内容可整合成一份文件提交，也拆解提交。</w:t>
      </w:r>
    </w:p>
    <w:p w:rsidR="002962D5" w:rsidRPr="007E015D" w:rsidRDefault="002962D5" w:rsidP="002962D5">
      <w:pPr>
        <w:spacing w:line="360" w:lineRule="auto"/>
      </w:pPr>
      <w:r w:rsidRPr="007E015D">
        <w:rPr>
          <w:rFonts w:hint="eastAsia"/>
        </w:rPr>
        <w:t>3)</w:t>
      </w:r>
      <w:r w:rsidRPr="007E015D">
        <w:rPr>
          <w:rFonts w:hint="eastAsia"/>
        </w:rPr>
        <w:t>本阶段需完成堆叠特定工装负载试验，保证导体堆叠过程中单匝线圈下垂量不得大于</w:t>
      </w:r>
      <w:r w:rsidRPr="007E015D">
        <w:rPr>
          <w:rFonts w:hint="eastAsia"/>
        </w:rPr>
        <w:t>0.5mm</w:t>
      </w:r>
      <w:r w:rsidRPr="007E015D">
        <w:rPr>
          <w:rFonts w:hint="eastAsia"/>
        </w:rPr>
        <w:t>。</w:t>
      </w:r>
    </w:p>
    <w:p w:rsidR="002962D5" w:rsidRPr="007E015D" w:rsidRDefault="002962D5" w:rsidP="002962D5">
      <w:pPr>
        <w:pStyle w:val="1"/>
        <w:spacing w:line="240" w:lineRule="auto"/>
        <w:rPr>
          <w:sz w:val="24"/>
          <w:szCs w:val="24"/>
        </w:rPr>
      </w:pPr>
      <w:bookmarkStart w:id="24" w:name="_Toc129702807"/>
      <w:bookmarkStart w:id="25" w:name="_Toc27198"/>
      <w:r w:rsidRPr="007E015D">
        <w:rPr>
          <w:rFonts w:hint="eastAsia"/>
          <w:sz w:val="24"/>
          <w:szCs w:val="24"/>
        </w:rPr>
        <w:t>2.5</w:t>
      </w:r>
      <w:r w:rsidRPr="007E015D">
        <w:rPr>
          <w:sz w:val="24"/>
          <w:szCs w:val="24"/>
        </w:rPr>
        <w:t>阶段</w:t>
      </w:r>
      <w:r w:rsidRPr="007E015D">
        <w:rPr>
          <w:sz w:val="24"/>
          <w:szCs w:val="24"/>
        </w:rPr>
        <w:t>2</w:t>
      </w:r>
      <w:r w:rsidRPr="007E015D">
        <w:rPr>
          <w:sz w:val="24"/>
          <w:szCs w:val="24"/>
        </w:rPr>
        <w:t>：</w:t>
      </w:r>
      <w:r w:rsidRPr="007E015D">
        <w:rPr>
          <w:sz w:val="24"/>
          <w:szCs w:val="24"/>
        </w:rPr>
        <w:t>PF</w:t>
      </w:r>
      <w:r w:rsidRPr="007E015D">
        <w:rPr>
          <w:rFonts w:hint="eastAsia"/>
          <w:sz w:val="24"/>
          <w:szCs w:val="24"/>
        </w:rPr>
        <w:t>线圈堆叠平台</w:t>
      </w:r>
      <w:r w:rsidRPr="007E015D">
        <w:rPr>
          <w:sz w:val="24"/>
          <w:szCs w:val="24"/>
        </w:rPr>
        <w:t>制造和验收</w:t>
      </w:r>
      <w:bookmarkEnd w:id="24"/>
      <w:bookmarkEnd w:id="25"/>
    </w:p>
    <w:p w:rsidR="002962D5" w:rsidRPr="007E015D" w:rsidRDefault="002962D5" w:rsidP="002962D5">
      <w:pPr>
        <w:spacing w:line="360" w:lineRule="auto"/>
        <w:ind w:firstLine="480"/>
      </w:pPr>
      <w:r w:rsidRPr="007E015D">
        <w:t>本阶段需完成</w:t>
      </w:r>
      <w:r w:rsidRPr="007E015D">
        <w:rPr>
          <w:rFonts w:hint="eastAsia"/>
        </w:rPr>
        <w:t>PF</w:t>
      </w:r>
      <w:r w:rsidRPr="007E015D">
        <w:rPr>
          <w:rFonts w:hint="eastAsia"/>
        </w:rPr>
        <w:t>线圈堆叠平台</w:t>
      </w:r>
      <w:r w:rsidRPr="007E015D">
        <w:t>所有相关设备及工装具的制造、安装、调试、验收（单个设备）以及相关验收文件提交。</w:t>
      </w:r>
    </w:p>
    <w:p w:rsidR="002962D5" w:rsidRPr="007E015D" w:rsidRDefault="002962D5" w:rsidP="002962D5">
      <w:pPr>
        <w:pStyle w:val="2"/>
        <w:spacing w:line="240" w:lineRule="auto"/>
        <w:rPr>
          <w:sz w:val="24"/>
          <w:szCs w:val="24"/>
        </w:rPr>
      </w:pPr>
      <w:bookmarkStart w:id="26" w:name="_Toc129702808"/>
      <w:bookmarkStart w:id="27" w:name="_Toc21788"/>
      <w:r w:rsidRPr="007E015D">
        <w:rPr>
          <w:rFonts w:hint="eastAsia"/>
          <w:sz w:val="24"/>
          <w:szCs w:val="24"/>
        </w:rPr>
        <w:t>2.5.1</w:t>
      </w:r>
      <w:r w:rsidRPr="007E015D">
        <w:rPr>
          <w:sz w:val="24"/>
          <w:szCs w:val="24"/>
        </w:rPr>
        <w:t>平台功能性验证</w:t>
      </w:r>
      <w:bookmarkEnd w:id="26"/>
      <w:bookmarkEnd w:id="27"/>
    </w:p>
    <w:p w:rsidR="002962D5" w:rsidRPr="007E015D" w:rsidRDefault="002962D5" w:rsidP="002962D5">
      <w:pPr>
        <w:spacing w:line="360" w:lineRule="auto"/>
        <w:ind w:firstLine="482"/>
      </w:pPr>
      <w:r w:rsidRPr="007E015D">
        <w:t>乙方在</w:t>
      </w:r>
      <w:r w:rsidRPr="007E015D">
        <w:rPr>
          <w:rFonts w:hint="eastAsia"/>
        </w:rPr>
        <w:t>PF</w:t>
      </w:r>
      <w:r w:rsidRPr="007E015D">
        <w:rPr>
          <w:rFonts w:hint="eastAsia"/>
        </w:rPr>
        <w:t>线圈堆叠平台</w:t>
      </w:r>
      <w:r w:rsidRPr="007E015D">
        <w:t>全面展开制造前，需先完成</w:t>
      </w:r>
      <w:r w:rsidRPr="007E015D">
        <w:rPr>
          <w:rFonts w:hint="eastAsia"/>
        </w:rPr>
        <w:t>PF</w:t>
      </w:r>
      <w:r w:rsidRPr="007E015D">
        <w:rPr>
          <w:rFonts w:hint="eastAsia"/>
        </w:rPr>
        <w:t>线圈堆叠平台</w:t>
      </w:r>
      <w:r w:rsidRPr="007E015D">
        <w:t>的功能性验证工</w:t>
      </w:r>
      <w:r w:rsidRPr="007E015D">
        <w:lastRenderedPageBreak/>
        <w:t>作，尤其是各设备与各工装</w:t>
      </w:r>
      <w:r w:rsidRPr="007E015D">
        <w:rPr>
          <w:rFonts w:hint="eastAsia"/>
        </w:rPr>
        <w:t>间</w:t>
      </w:r>
      <w:r w:rsidRPr="007E015D">
        <w:t>的配合、协调使用情况得到甲方认可后，方可全面展开所有</w:t>
      </w:r>
      <w:r w:rsidRPr="007E015D">
        <w:rPr>
          <w:rFonts w:hint="eastAsia"/>
        </w:rPr>
        <w:t>PF</w:t>
      </w:r>
      <w:r w:rsidRPr="007E015D">
        <w:rPr>
          <w:rFonts w:hint="eastAsia"/>
        </w:rPr>
        <w:t>线圈堆叠平台</w:t>
      </w:r>
      <w:r w:rsidRPr="007E015D">
        <w:t>制造工作。</w:t>
      </w:r>
    </w:p>
    <w:p w:rsidR="002962D5" w:rsidRPr="007E015D" w:rsidRDefault="002962D5" w:rsidP="002962D5">
      <w:pPr>
        <w:pStyle w:val="2"/>
        <w:spacing w:line="240" w:lineRule="auto"/>
        <w:rPr>
          <w:sz w:val="24"/>
          <w:szCs w:val="24"/>
        </w:rPr>
      </w:pPr>
      <w:bookmarkStart w:id="28" w:name="_Toc24686"/>
      <w:bookmarkStart w:id="29" w:name="_Toc129702809"/>
      <w:r w:rsidRPr="007E015D">
        <w:rPr>
          <w:rFonts w:hint="eastAsia"/>
          <w:sz w:val="24"/>
          <w:szCs w:val="24"/>
        </w:rPr>
        <w:t>2.5.2 PF</w:t>
      </w:r>
      <w:r w:rsidRPr="007E015D">
        <w:rPr>
          <w:rFonts w:hint="eastAsia"/>
          <w:sz w:val="24"/>
          <w:szCs w:val="24"/>
        </w:rPr>
        <w:t>线圈堆叠平台</w:t>
      </w:r>
      <w:r w:rsidRPr="007E015D">
        <w:rPr>
          <w:sz w:val="24"/>
          <w:szCs w:val="24"/>
        </w:rPr>
        <w:t>制造和验收</w:t>
      </w:r>
      <w:bookmarkEnd w:id="28"/>
      <w:bookmarkEnd w:id="29"/>
    </w:p>
    <w:p w:rsidR="002962D5" w:rsidRPr="007E015D" w:rsidRDefault="002962D5" w:rsidP="002962D5">
      <w:pPr>
        <w:pStyle w:val="a4"/>
        <w:numPr>
          <w:ilvl w:val="0"/>
          <w:numId w:val="8"/>
        </w:numPr>
        <w:spacing w:line="360" w:lineRule="auto"/>
        <w:ind w:firstLineChars="0" w:hanging="363"/>
      </w:pPr>
      <w:r w:rsidRPr="007E015D">
        <w:t>乙方需按照《</w:t>
      </w:r>
      <w:r w:rsidRPr="007E015D">
        <w:rPr>
          <w:rFonts w:hint="eastAsia"/>
        </w:rPr>
        <w:t>PF</w:t>
      </w:r>
      <w:r w:rsidRPr="007E015D">
        <w:rPr>
          <w:rFonts w:hint="eastAsia"/>
        </w:rPr>
        <w:t>线圈堆叠平台</w:t>
      </w:r>
      <w:r w:rsidRPr="007E015D">
        <w:t>总体制造进度计划》、《</w:t>
      </w:r>
      <w:r w:rsidRPr="007E015D">
        <w:rPr>
          <w:rFonts w:hint="eastAsia"/>
        </w:rPr>
        <w:t>PF</w:t>
      </w:r>
      <w:r w:rsidRPr="007E015D">
        <w:rPr>
          <w:rFonts w:hint="eastAsia"/>
        </w:rPr>
        <w:t>线圈堆叠平台</w:t>
      </w:r>
      <w:r w:rsidRPr="007E015D">
        <w:t>加工检测计划》、《</w:t>
      </w:r>
      <w:r w:rsidRPr="007E015D">
        <w:rPr>
          <w:rFonts w:hint="eastAsia"/>
        </w:rPr>
        <w:t>PF</w:t>
      </w:r>
      <w:r w:rsidRPr="007E015D">
        <w:rPr>
          <w:rFonts w:hint="eastAsia"/>
        </w:rPr>
        <w:t>线圈堆叠平台</w:t>
      </w:r>
      <w:r w:rsidRPr="007E015D">
        <w:t>设计</w:t>
      </w:r>
      <w:r w:rsidRPr="007E015D">
        <w:rPr>
          <w:rFonts w:hint="eastAsia"/>
        </w:rPr>
        <w:t>评审</w:t>
      </w:r>
      <w:r w:rsidRPr="007E015D">
        <w:t>报告》、《</w:t>
      </w:r>
      <w:r w:rsidRPr="007E015D">
        <w:rPr>
          <w:rFonts w:hint="eastAsia"/>
        </w:rPr>
        <w:t>PF</w:t>
      </w:r>
      <w:r w:rsidRPr="007E015D">
        <w:rPr>
          <w:rFonts w:hint="eastAsia"/>
        </w:rPr>
        <w:t>线圈堆叠平台</w:t>
      </w:r>
      <w:r w:rsidRPr="007E015D">
        <w:t>验收计划》完成</w:t>
      </w:r>
      <w:r w:rsidRPr="007E015D">
        <w:rPr>
          <w:rFonts w:hint="eastAsia"/>
        </w:rPr>
        <w:t>堆叠</w:t>
      </w:r>
      <w:r w:rsidRPr="007E015D">
        <w:t>平台所有设备</w:t>
      </w:r>
      <w:r w:rsidRPr="007E015D">
        <w:t>/</w:t>
      </w:r>
      <w:r w:rsidRPr="007E015D">
        <w:t>工装的制造和现场安装。乙方需在安装完成后进行初步调试工作，并向甲方证明设备</w:t>
      </w:r>
      <w:r w:rsidRPr="007E015D">
        <w:t>/</w:t>
      </w:r>
      <w:r w:rsidRPr="007E015D">
        <w:t>工装的适用性及可靠性。</w:t>
      </w:r>
    </w:p>
    <w:p w:rsidR="002962D5" w:rsidRPr="007E015D" w:rsidRDefault="002962D5" w:rsidP="002962D5">
      <w:pPr>
        <w:pStyle w:val="a4"/>
        <w:numPr>
          <w:ilvl w:val="0"/>
          <w:numId w:val="8"/>
        </w:numPr>
        <w:spacing w:line="360" w:lineRule="auto"/>
        <w:ind w:firstLineChars="0" w:hanging="363"/>
      </w:pPr>
      <w:r w:rsidRPr="007E015D">
        <w:t>设备</w:t>
      </w:r>
      <w:r w:rsidRPr="007E015D">
        <w:t>/</w:t>
      </w:r>
      <w:r w:rsidRPr="007E015D">
        <w:t>工装现场验收合格后，乙方需向甲方提供以下文件，并通过甲方审核批准后，方可进行下一步工作：</w:t>
      </w:r>
    </w:p>
    <w:p w:rsidR="002962D5" w:rsidRPr="007E015D" w:rsidRDefault="002962D5" w:rsidP="002962D5">
      <w:pPr>
        <w:pStyle w:val="a4"/>
        <w:numPr>
          <w:ilvl w:val="0"/>
          <w:numId w:val="9"/>
        </w:numPr>
        <w:spacing w:line="360" w:lineRule="auto"/>
        <w:ind w:left="284" w:firstLineChars="0" w:hanging="363"/>
      </w:pPr>
      <w:r w:rsidRPr="007E015D">
        <w:t>《</w:t>
      </w:r>
      <w:r w:rsidRPr="007E015D">
        <w:rPr>
          <w:rFonts w:hint="eastAsia"/>
        </w:rPr>
        <w:t>PF</w:t>
      </w:r>
      <w:r w:rsidRPr="007E015D">
        <w:rPr>
          <w:rFonts w:hint="eastAsia"/>
        </w:rPr>
        <w:t>线圈堆叠平台</w:t>
      </w:r>
      <w:r w:rsidRPr="007E015D">
        <w:t>设备</w:t>
      </w:r>
      <w:r w:rsidRPr="007E015D">
        <w:t>/</w:t>
      </w:r>
      <w:r w:rsidRPr="007E015D">
        <w:t>工装验收报告》，验收报告包括但不限于设备</w:t>
      </w:r>
      <w:r w:rsidRPr="007E015D">
        <w:t>/</w:t>
      </w:r>
      <w:r w:rsidRPr="007E015D">
        <w:t>工装验收测试报告和相关记录、设备</w:t>
      </w:r>
      <w:r w:rsidRPr="007E015D">
        <w:t>/</w:t>
      </w:r>
      <w:r w:rsidRPr="007E015D">
        <w:t>工装设计变更（如有）、设备</w:t>
      </w:r>
      <w:r w:rsidRPr="007E015D">
        <w:t>/</w:t>
      </w:r>
      <w:r w:rsidRPr="007E015D">
        <w:t>工装关键仪表合格或校准证明、特殊部件材料检验报告及合格证明、设备</w:t>
      </w:r>
      <w:r w:rsidRPr="007E015D">
        <w:t>/</w:t>
      </w:r>
      <w:r w:rsidRPr="007E015D">
        <w:t>工装放行通知表或质量合格证明；</w:t>
      </w:r>
    </w:p>
    <w:p w:rsidR="002962D5" w:rsidRPr="007E015D" w:rsidRDefault="002962D5" w:rsidP="002962D5">
      <w:pPr>
        <w:pStyle w:val="a4"/>
        <w:numPr>
          <w:ilvl w:val="0"/>
          <w:numId w:val="9"/>
        </w:numPr>
        <w:spacing w:line="360" w:lineRule="auto"/>
        <w:ind w:left="284" w:firstLineChars="0" w:hanging="363"/>
      </w:pPr>
      <w:r w:rsidRPr="007E015D">
        <w:t>《</w:t>
      </w:r>
      <w:r w:rsidRPr="007E015D">
        <w:rPr>
          <w:rFonts w:hint="eastAsia"/>
        </w:rPr>
        <w:t>PF</w:t>
      </w:r>
      <w:r w:rsidRPr="007E015D">
        <w:rPr>
          <w:rFonts w:hint="eastAsia"/>
        </w:rPr>
        <w:t>线圈堆叠平台</w:t>
      </w:r>
      <w:r w:rsidRPr="007E015D">
        <w:t>操作说明书》，文件需详细到单个具体设备或工装具的使用及注意事项。</w:t>
      </w:r>
    </w:p>
    <w:p w:rsidR="002962D5" w:rsidRPr="007E015D" w:rsidRDefault="002962D5" w:rsidP="002962D5">
      <w:pPr>
        <w:pStyle w:val="1"/>
        <w:spacing w:line="240" w:lineRule="auto"/>
        <w:rPr>
          <w:sz w:val="24"/>
          <w:szCs w:val="24"/>
        </w:rPr>
      </w:pPr>
      <w:bookmarkStart w:id="30" w:name="_Toc129702810"/>
      <w:bookmarkStart w:id="31" w:name="_Toc21474"/>
      <w:r w:rsidRPr="007E015D">
        <w:rPr>
          <w:rFonts w:hint="eastAsia"/>
          <w:sz w:val="24"/>
          <w:szCs w:val="24"/>
        </w:rPr>
        <w:t>2.6</w:t>
      </w:r>
      <w:r w:rsidRPr="007E015D">
        <w:rPr>
          <w:sz w:val="24"/>
          <w:szCs w:val="24"/>
        </w:rPr>
        <w:t>阶段</w:t>
      </w:r>
      <w:r w:rsidRPr="007E015D">
        <w:rPr>
          <w:sz w:val="24"/>
          <w:szCs w:val="24"/>
        </w:rPr>
        <w:t>3</w:t>
      </w:r>
      <w:r w:rsidRPr="007E015D">
        <w:rPr>
          <w:sz w:val="24"/>
          <w:szCs w:val="24"/>
        </w:rPr>
        <w:t>：</w:t>
      </w:r>
      <w:r w:rsidRPr="007E015D">
        <w:rPr>
          <w:sz w:val="24"/>
          <w:szCs w:val="24"/>
        </w:rPr>
        <w:t>PF</w:t>
      </w:r>
      <w:r w:rsidRPr="007E015D">
        <w:rPr>
          <w:rFonts w:hint="eastAsia"/>
          <w:sz w:val="24"/>
          <w:szCs w:val="24"/>
        </w:rPr>
        <w:t>线圈堆叠平台</w:t>
      </w:r>
      <w:r w:rsidRPr="007E015D">
        <w:rPr>
          <w:sz w:val="24"/>
          <w:szCs w:val="24"/>
        </w:rPr>
        <w:t>整体验收</w:t>
      </w:r>
      <w:bookmarkEnd w:id="30"/>
      <w:bookmarkEnd w:id="31"/>
    </w:p>
    <w:p w:rsidR="002962D5" w:rsidRPr="007E015D" w:rsidRDefault="002962D5" w:rsidP="002962D5">
      <w:pPr>
        <w:spacing w:line="360" w:lineRule="auto"/>
        <w:ind w:firstLine="480"/>
      </w:pPr>
      <w:r w:rsidRPr="007E015D">
        <w:rPr>
          <w:rFonts w:hint="eastAsia"/>
        </w:rPr>
        <w:t>PF</w:t>
      </w:r>
      <w:r w:rsidRPr="007E015D">
        <w:rPr>
          <w:rFonts w:hint="eastAsia"/>
        </w:rPr>
        <w:t>线圈堆叠平台</w:t>
      </w:r>
      <w:r w:rsidRPr="007E015D">
        <w:t>的整体验收认证在</w:t>
      </w:r>
      <w:r w:rsidRPr="007E015D">
        <w:rPr>
          <w:rFonts w:hint="eastAsia"/>
        </w:rPr>
        <w:t>PF</w:t>
      </w:r>
      <w:r w:rsidRPr="007E015D">
        <w:rPr>
          <w:rFonts w:hint="eastAsia"/>
        </w:rPr>
        <w:t>线圈</w:t>
      </w:r>
      <w:r w:rsidRPr="007E015D">
        <w:t>制造过程中完成，在验收之前，乙方需完成</w:t>
      </w:r>
      <w:r w:rsidRPr="007E015D">
        <w:rPr>
          <w:rFonts w:hint="eastAsia"/>
        </w:rPr>
        <w:t>PF</w:t>
      </w:r>
      <w:r w:rsidRPr="007E015D">
        <w:rPr>
          <w:rFonts w:hint="eastAsia"/>
        </w:rPr>
        <w:t>线圈堆叠平台</w:t>
      </w:r>
      <w:r w:rsidRPr="007E015D">
        <w:t>的组装与调试，并根据《</w:t>
      </w:r>
      <w:r w:rsidRPr="007E015D">
        <w:rPr>
          <w:rFonts w:hint="eastAsia"/>
        </w:rPr>
        <w:t>PF</w:t>
      </w:r>
      <w:r w:rsidRPr="007E015D">
        <w:rPr>
          <w:rFonts w:hint="eastAsia"/>
        </w:rPr>
        <w:t>线圈堆叠平台</w:t>
      </w:r>
      <w:r w:rsidRPr="007E015D">
        <w:t>验收计划》文件完成相关认证及报告的提交工作。</w:t>
      </w:r>
    </w:p>
    <w:p w:rsidR="002962D5" w:rsidRPr="007E015D" w:rsidRDefault="002962D5" w:rsidP="002962D5">
      <w:pPr>
        <w:pStyle w:val="a4"/>
        <w:numPr>
          <w:ilvl w:val="0"/>
          <w:numId w:val="10"/>
        </w:numPr>
        <w:spacing w:line="360" w:lineRule="auto"/>
        <w:ind w:firstLineChars="0"/>
        <w:rPr>
          <w:rFonts w:hint="eastAsia"/>
        </w:rPr>
      </w:pPr>
      <w:r w:rsidRPr="007E015D">
        <w:rPr>
          <w:rFonts w:hint="eastAsia"/>
        </w:rPr>
        <w:t>PF</w:t>
      </w:r>
      <w:r w:rsidRPr="007E015D">
        <w:rPr>
          <w:rFonts w:hint="eastAsia"/>
        </w:rPr>
        <w:t>线圈绕组堆叠平台现场安装调试完毕后，乙方需立即组织相关人员进行设备验收</w:t>
      </w:r>
      <w:r w:rsidRPr="007E015D">
        <w:rPr>
          <w:rFonts w:hint="eastAsia"/>
        </w:rPr>
        <w:t>;</w:t>
      </w:r>
    </w:p>
    <w:p w:rsidR="002962D5" w:rsidRPr="007E015D" w:rsidRDefault="002962D5" w:rsidP="002962D5">
      <w:pPr>
        <w:pStyle w:val="a4"/>
        <w:numPr>
          <w:ilvl w:val="0"/>
          <w:numId w:val="10"/>
        </w:numPr>
        <w:spacing w:line="360" w:lineRule="auto"/>
        <w:ind w:firstLineChars="0"/>
        <w:rPr>
          <w:rFonts w:hint="eastAsia"/>
        </w:rPr>
      </w:pPr>
      <w:bookmarkStart w:id="32" w:name="_Hlk156320908"/>
      <w:r w:rsidRPr="007E015D">
        <w:rPr>
          <w:rFonts w:hint="eastAsia"/>
        </w:rPr>
        <w:t>乙方协助甲方完成</w:t>
      </w:r>
      <w:r w:rsidRPr="007E015D">
        <w:rPr>
          <w:rFonts w:hint="eastAsia"/>
        </w:rPr>
        <w:t>PF</w:t>
      </w:r>
      <w:r w:rsidRPr="007E015D">
        <w:rPr>
          <w:rFonts w:hint="eastAsia"/>
        </w:rPr>
        <w:t>第一个线圈堆叠工作，视为整机验收，并在堆叠过程中完成对甲方操作人员的培训工作；</w:t>
      </w:r>
    </w:p>
    <w:p w:rsidR="002962D5" w:rsidRPr="007E015D" w:rsidRDefault="002962D5" w:rsidP="002962D5">
      <w:pPr>
        <w:pStyle w:val="a4"/>
        <w:numPr>
          <w:ilvl w:val="0"/>
          <w:numId w:val="10"/>
        </w:numPr>
        <w:spacing w:line="360" w:lineRule="auto"/>
        <w:ind w:firstLineChars="0"/>
      </w:pPr>
      <w:r w:rsidRPr="007E015D">
        <w:rPr>
          <w:rFonts w:hint="eastAsia"/>
        </w:rPr>
        <w:t>对于</w:t>
      </w:r>
      <w:r w:rsidRPr="007E015D">
        <w:rPr>
          <w:rFonts w:hint="eastAsia"/>
        </w:rPr>
        <w:t>PF</w:t>
      </w:r>
      <w:r w:rsidRPr="007E015D">
        <w:rPr>
          <w:rFonts w:hint="eastAsia"/>
        </w:rPr>
        <w:t>线圈堆叠平台验收过程中发现或产生的问题，乙方需根据本技术要求或甲方提出的要求及时进行设备</w:t>
      </w:r>
      <w:r w:rsidRPr="007E015D">
        <w:rPr>
          <w:rFonts w:hint="eastAsia"/>
        </w:rPr>
        <w:t>/</w:t>
      </w:r>
      <w:r w:rsidRPr="007E015D">
        <w:rPr>
          <w:rFonts w:hint="eastAsia"/>
        </w:rPr>
        <w:t>工装升级改造或设计修改，直至满足甲方工程需求为止；</w:t>
      </w:r>
    </w:p>
    <w:bookmarkEnd w:id="32"/>
    <w:p w:rsidR="002962D5" w:rsidRPr="007E015D" w:rsidRDefault="002962D5" w:rsidP="002962D5">
      <w:pPr>
        <w:pStyle w:val="a4"/>
        <w:numPr>
          <w:ilvl w:val="0"/>
          <w:numId w:val="10"/>
        </w:numPr>
        <w:spacing w:line="360" w:lineRule="auto"/>
        <w:ind w:firstLineChars="0"/>
      </w:pPr>
      <w:r w:rsidRPr="007E015D">
        <w:t>当上述</w:t>
      </w:r>
      <w:r w:rsidRPr="007E015D">
        <w:t>1</w:t>
      </w:r>
      <w:r w:rsidRPr="007E015D">
        <w:t>），</w:t>
      </w:r>
      <w:r w:rsidRPr="007E015D">
        <w:t>2</w:t>
      </w:r>
      <w:r w:rsidRPr="007E015D">
        <w:t>），</w:t>
      </w:r>
      <w:r w:rsidRPr="007E015D">
        <w:t>3</w:t>
      </w:r>
      <w:r w:rsidRPr="007E015D">
        <w:t>）项均完成后，方可视为</w:t>
      </w:r>
      <w:r w:rsidRPr="007E015D">
        <w:rPr>
          <w:rFonts w:hint="eastAsia"/>
        </w:rPr>
        <w:t>PF</w:t>
      </w:r>
      <w:r w:rsidRPr="007E015D">
        <w:rPr>
          <w:rFonts w:hint="eastAsia"/>
        </w:rPr>
        <w:t>线圈堆叠平台</w:t>
      </w:r>
      <w:r w:rsidRPr="007E015D">
        <w:t>验收完毕。</w:t>
      </w:r>
    </w:p>
    <w:p w:rsidR="002962D5" w:rsidRPr="007E015D" w:rsidRDefault="002962D5" w:rsidP="002962D5">
      <w:pPr>
        <w:pStyle w:val="a4"/>
        <w:numPr>
          <w:ilvl w:val="0"/>
          <w:numId w:val="10"/>
        </w:numPr>
        <w:spacing w:line="360" w:lineRule="auto"/>
        <w:ind w:firstLineChars="0"/>
      </w:pPr>
      <w:r w:rsidRPr="007E015D">
        <w:t>乙方在</w:t>
      </w:r>
      <w:r w:rsidRPr="007E015D">
        <w:rPr>
          <w:rFonts w:hint="eastAsia"/>
        </w:rPr>
        <w:t>PF</w:t>
      </w:r>
      <w:r w:rsidRPr="007E015D">
        <w:rPr>
          <w:rFonts w:hint="eastAsia"/>
        </w:rPr>
        <w:t>线圈堆叠平台</w:t>
      </w:r>
      <w:r w:rsidRPr="007E015D">
        <w:t>验收完成后需向甲方提交文件《</w:t>
      </w:r>
      <w:r w:rsidRPr="007E015D">
        <w:rPr>
          <w:rFonts w:hint="eastAsia"/>
        </w:rPr>
        <w:t>PF</w:t>
      </w:r>
      <w:r w:rsidRPr="007E015D">
        <w:rPr>
          <w:rFonts w:hint="eastAsia"/>
        </w:rPr>
        <w:t>线圈堆叠平台</w:t>
      </w:r>
      <w:r w:rsidRPr="007E015D">
        <w:t>验收报告》，报告</w:t>
      </w:r>
      <w:proofErr w:type="gramStart"/>
      <w:r w:rsidRPr="007E015D">
        <w:t>需包括</w:t>
      </w:r>
      <w:proofErr w:type="gramEnd"/>
      <w:r w:rsidRPr="007E015D">
        <w:rPr>
          <w:rFonts w:hint="eastAsia"/>
        </w:rPr>
        <w:t>PF</w:t>
      </w:r>
      <w:r w:rsidRPr="007E015D">
        <w:rPr>
          <w:rFonts w:hint="eastAsia"/>
        </w:rPr>
        <w:t>线圈堆叠平台</w:t>
      </w:r>
      <w:r w:rsidRPr="007E015D">
        <w:t>制造过程相关验收记录及检测结果</w:t>
      </w:r>
      <w:r w:rsidRPr="007E015D">
        <w:rPr>
          <w:rFonts w:hint="eastAsia"/>
        </w:rPr>
        <w:t>。</w:t>
      </w:r>
    </w:p>
    <w:p w:rsidR="002962D5" w:rsidRPr="007E015D" w:rsidRDefault="002962D5" w:rsidP="002962D5">
      <w:pPr>
        <w:pStyle w:val="1"/>
        <w:spacing w:line="240" w:lineRule="auto"/>
        <w:rPr>
          <w:sz w:val="24"/>
          <w:szCs w:val="24"/>
        </w:rPr>
      </w:pPr>
      <w:bookmarkStart w:id="33" w:name="_Toc129702812"/>
      <w:bookmarkStart w:id="34" w:name="_Toc3512"/>
      <w:r w:rsidRPr="007E015D">
        <w:rPr>
          <w:rFonts w:hint="eastAsia"/>
          <w:sz w:val="24"/>
          <w:szCs w:val="24"/>
        </w:rPr>
        <w:lastRenderedPageBreak/>
        <w:t>2.7</w:t>
      </w:r>
      <w:r w:rsidRPr="007E015D">
        <w:rPr>
          <w:sz w:val="24"/>
          <w:szCs w:val="24"/>
        </w:rPr>
        <w:t>服务要求</w:t>
      </w:r>
      <w:bookmarkEnd w:id="33"/>
      <w:bookmarkEnd w:id="34"/>
    </w:p>
    <w:p w:rsidR="002962D5" w:rsidRPr="007E015D" w:rsidRDefault="002962D5" w:rsidP="002962D5">
      <w:pPr>
        <w:pStyle w:val="a4"/>
        <w:numPr>
          <w:ilvl w:val="0"/>
          <w:numId w:val="11"/>
        </w:numPr>
        <w:spacing w:line="360" w:lineRule="auto"/>
        <w:ind w:firstLineChars="0"/>
      </w:pPr>
      <w:r w:rsidRPr="007E015D">
        <w:t>供应商必须具有提供原厂售后服务的能力，维修人员应在</w:t>
      </w:r>
      <w:r w:rsidRPr="007E015D">
        <w:t>24</w:t>
      </w:r>
      <w:r w:rsidRPr="007E015D">
        <w:t>小时内到达现场；</w:t>
      </w:r>
    </w:p>
    <w:p w:rsidR="002962D5" w:rsidRPr="007E015D" w:rsidRDefault="002962D5" w:rsidP="002962D5">
      <w:pPr>
        <w:pStyle w:val="a4"/>
        <w:numPr>
          <w:ilvl w:val="0"/>
          <w:numId w:val="11"/>
        </w:numPr>
        <w:adjustRightInd w:val="0"/>
        <w:snapToGrid w:val="0"/>
        <w:spacing w:beforeLines="50" w:before="156" w:line="360" w:lineRule="auto"/>
        <w:ind w:firstLineChars="0"/>
        <w:rPr>
          <w:bCs/>
        </w:rPr>
      </w:pPr>
      <w:r w:rsidRPr="007E015D">
        <w:rPr>
          <w:bCs/>
        </w:rPr>
        <w:t>质保期期限：</w:t>
      </w:r>
      <w:bookmarkStart w:id="35" w:name="_Hlk156321186"/>
      <w:r w:rsidRPr="007E015D">
        <w:rPr>
          <w:rFonts w:hint="eastAsia"/>
          <w:bCs/>
        </w:rPr>
        <w:t>自完成</w:t>
      </w:r>
      <w:r w:rsidRPr="007E015D">
        <w:rPr>
          <w:rFonts w:hint="eastAsia"/>
          <w:bCs/>
        </w:rPr>
        <w:t>PF</w:t>
      </w:r>
      <w:r w:rsidRPr="007E015D">
        <w:rPr>
          <w:rFonts w:hint="eastAsia"/>
          <w:bCs/>
        </w:rPr>
        <w:t>第一个线圈堆叠工作并验收合格之日起</w:t>
      </w:r>
      <w:r w:rsidRPr="007E015D">
        <w:rPr>
          <w:rFonts w:hint="eastAsia"/>
          <w:bCs/>
        </w:rPr>
        <w:t>12</w:t>
      </w:r>
      <w:r w:rsidRPr="007E015D">
        <w:rPr>
          <w:rFonts w:hint="eastAsia"/>
          <w:bCs/>
        </w:rPr>
        <w:t>个月或者完成进度二的设备现场并验收合格后</w:t>
      </w:r>
      <w:r w:rsidRPr="007E015D">
        <w:rPr>
          <w:rFonts w:hint="eastAsia"/>
          <w:bCs/>
        </w:rPr>
        <w:t>18</w:t>
      </w:r>
      <w:r w:rsidRPr="007E015D">
        <w:rPr>
          <w:rFonts w:hint="eastAsia"/>
          <w:bCs/>
        </w:rPr>
        <w:t>个月，以先到者为准。</w:t>
      </w:r>
      <w:bookmarkStart w:id="36" w:name="_Hlk156495711"/>
      <w:r w:rsidRPr="007E015D">
        <w:rPr>
          <w:rFonts w:hint="eastAsia"/>
          <w:bCs/>
        </w:rPr>
        <w:t>如乙方在此基础上增加质保期限，则以乙方最终实际响应的期限为准。质保期</w:t>
      </w:r>
      <w:r w:rsidRPr="007E015D">
        <w:rPr>
          <w:bCs/>
        </w:rPr>
        <w:t>内</w:t>
      </w:r>
      <w:r w:rsidRPr="007E015D">
        <w:rPr>
          <w:rFonts w:hint="eastAsia"/>
          <w:bCs/>
        </w:rPr>
        <w:t>核心设备非人为原因损坏，则无偿维修并确保不影响甲方正常使用。如经三次维修仍存在类似质量问题或者出现影响主要使用性能的质量问题，乙方应及时无条件地更换同类型产品。</w:t>
      </w:r>
      <w:r w:rsidRPr="007E015D">
        <w:rPr>
          <w:bCs/>
        </w:rPr>
        <w:t>软、硬件免费升级、</w:t>
      </w:r>
      <w:r w:rsidRPr="007E015D">
        <w:rPr>
          <w:rFonts w:hint="eastAsia"/>
          <w:bCs/>
        </w:rPr>
        <w:t>维护</w:t>
      </w:r>
      <w:r w:rsidRPr="007E015D">
        <w:rPr>
          <w:bCs/>
        </w:rPr>
        <w:t>、易损件更换及保养，</w:t>
      </w:r>
      <w:r w:rsidRPr="007E015D">
        <w:rPr>
          <w:rFonts w:hint="eastAsia"/>
          <w:bCs/>
        </w:rPr>
        <w:t>质保</w:t>
      </w:r>
      <w:r w:rsidRPr="007E015D">
        <w:rPr>
          <w:bCs/>
        </w:rPr>
        <w:t>期结束后，</w:t>
      </w:r>
      <w:r w:rsidRPr="007E015D">
        <w:rPr>
          <w:rFonts w:hint="eastAsia"/>
          <w:bCs/>
        </w:rPr>
        <w:t>乙方</w:t>
      </w:r>
      <w:r w:rsidRPr="007E015D">
        <w:rPr>
          <w:bCs/>
        </w:rPr>
        <w:t>还必须提供设备的维护和维修服务。</w:t>
      </w:r>
      <w:bookmarkEnd w:id="35"/>
      <w:bookmarkEnd w:id="36"/>
    </w:p>
    <w:p w:rsidR="002962D5" w:rsidRPr="007E015D" w:rsidRDefault="002962D5" w:rsidP="002962D5">
      <w:pPr>
        <w:adjustRightInd w:val="0"/>
        <w:snapToGrid w:val="0"/>
        <w:spacing w:beforeLines="50" w:before="156" w:line="360" w:lineRule="auto"/>
        <w:rPr>
          <w:bCs/>
          <w:szCs w:val="21"/>
        </w:rPr>
      </w:pPr>
      <w:r w:rsidRPr="007E015D">
        <w:rPr>
          <w:bCs/>
        </w:rPr>
        <w:t>3</w:t>
      </w:r>
      <w:r w:rsidRPr="007E015D">
        <w:rPr>
          <w:bCs/>
        </w:rPr>
        <w:t>）所提供的零部件、备品备件必须为原装原厂产品。</w:t>
      </w:r>
    </w:p>
    <w:p w:rsidR="002962D5" w:rsidRPr="007E015D" w:rsidRDefault="002962D5" w:rsidP="002962D5">
      <w:pPr>
        <w:pStyle w:val="1"/>
        <w:spacing w:line="240" w:lineRule="auto"/>
        <w:rPr>
          <w:sz w:val="24"/>
          <w:szCs w:val="24"/>
        </w:rPr>
      </w:pPr>
      <w:bookmarkStart w:id="37" w:name="_Toc129702813"/>
      <w:bookmarkStart w:id="38" w:name="_Toc26195"/>
      <w:r w:rsidRPr="007E015D">
        <w:rPr>
          <w:rFonts w:hint="eastAsia"/>
          <w:sz w:val="24"/>
          <w:szCs w:val="24"/>
        </w:rPr>
        <w:t>2.8</w:t>
      </w:r>
      <w:r w:rsidRPr="007E015D">
        <w:rPr>
          <w:sz w:val="24"/>
          <w:szCs w:val="24"/>
        </w:rPr>
        <w:t>质量要求</w:t>
      </w:r>
      <w:bookmarkEnd w:id="37"/>
      <w:bookmarkEnd w:id="38"/>
    </w:p>
    <w:p w:rsidR="002962D5" w:rsidRPr="007E015D" w:rsidRDefault="002962D5" w:rsidP="002962D5">
      <w:pPr>
        <w:numPr>
          <w:ilvl w:val="0"/>
          <w:numId w:val="12"/>
        </w:numPr>
        <w:autoSpaceDE w:val="0"/>
        <w:autoSpaceDN w:val="0"/>
        <w:adjustRightInd w:val="0"/>
        <w:spacing w:line="360" w:lineRule="auto"/>
        <w:ind w:rightChars="19" w:right="40"/>
        <w:rPr>
          <w:szCs w:val="28"/>
        </w:rPr>
      </w:pPr>
      <w:r w:rsidRPr="007E015D">
        <w:rPr>
          <w:szCs w:val="28"/>
        </w:rPr>
        <w:t>乙方应在</w:t>
      </w:r>
      <w:r w:rsidRPr="007E015D">
        <w:rPr>
          <w:szCs w:val="28"/>
        </w:rPr>
        <w:t>ISO9001</w:t>
      </w:r>
      <w:r w:rsidRPr="007E015D">
        <w:rPr>
          <w:szCs w:val="28"/>
        </w:rPr>
        <w:t>质量保证体系下，按经甲方批准的质量计划实施该项目；</w:t>
      </w:r>
    </w:p>
    <w:p w:rsidR="002962D5" w:rsidRPr="007E015D" w:rsidRDefault="002962D5" w:rsidP="002962D5">
      <w:pPr>
        <w:pStyle w:val="a4"/>
        <w:numPr>
          <w:ilvl w:val="0"/>
          <w:numId w:val="12"/>
        </w:numPr>
        <w:spacing w:line="360" w:lineRule="auto"/>
        <w:ind w:firstLineChars="0"/>
      </w:pPr>
      <w:r w:rsidRPr="007E015D">
        <w:t>乙方制定的所有文件，通过甲方审核批准后，方可开展相应的采购或制造工作。</w:t>
      </w:r>
    </w:p>
    <w:p w:rsidR="002962D5" w:rsidRPr="007E015D" w:rsidRDefault="002962D5" w:rsidP="002962D5">
      <w:pPr>
        <w:numPr>
          <w:ilvl w:val="0"/>
          <w:numId w:val="12"/>
        </w:numPr>
        <w:autoSpaceDE w:val="0"/>
        <w:autoSpaceDN w:val="0"/>
        <w:adjustRightInd w:val="0"/>
        <w:spacing w:line="360" w:lineRule="auto"/>
        <w:ind w:rightChars="19" w:right="40"/>
        <w:rPr>
          <w:szCs w:val="28"/>
        </w:rPr>
      </w:pPr>
      <w:r w:rsidRPr="007E015D">
        <w:t>乙方如需对甲方提供的模型及车间图纸存在质疑，需与甲方进行沟通，</w:t>
      </w:r>
      <w:proofErr w:type="gramStart"/>
      <w:r w:rsidRPr="007E015D">
        <w:t>如需且甲方</w:t>
      </w:r>
      <w:proofErr w:type="gramEnd"/>
      <w:r w:rsidRPr="007E015D">
        <w:t>同意修改，乙方需以书面形式向甲方提交变更申请，甲方需将相关模型或图纸更新后，重新提供给乙方。</w:t>
      </w:r>
    </w:p>
    <w:p w:rsidR="002962D5" w:rsidRPr="007E015D" w:rsidRDefault="002962D5" w:rsidP="002962D5">
      <w:pPr>
        <w:numPr>
          <w:ilvl w:val="0"/>
          <w:numId w:val="12"/>
        </w:numPr>
        <w:autoSpaceDE w:val="0"/>
        <w:autoSpaceDN w:val="0"/>
        <w:adjustRightInd w:val="0"/>
        <w:spacing w:line="360" w:lineRule="auto"/>
        <w:ind w:rightChars="19" w:right="40"/>
        <w:rPr>
          <w:szCs w:val="28"/>
        </w:rPr>
      </w:pPr>
      <w:r w:rsidRPr="007E015D">
        <w:t>乙方交由甲方的平台及其设备</w:t>
      </w:r>
      <w:r w:rsidRPr="007E015D">
        <w:t>/</w:t>
      </w:r>
      <w:r w:rsidRPr="007E015D">
        <w:t>工装设计图纸必须为实际加工图纸，在实际加工中如有改动必须按图纸修改流程以书面形式告知甲方，经甲方审批后方可进行变更制造；</w:t>
      </w:r>
    </w:p>
    <w:p w:rsidR="002962D5" w:rsidRPr="007E015D" w:rsidRDefault="002962D5" w:rsidP="002962D5">
      <w:pPr>
        <w:numPr>
          <w:ilvl w:val="0"/>
          <w:numId w:val="12"/>
        </w:numPr>
        <w:autoSpaceDE w:val="0"/>
        <w:autoSpaceDN w:val="0"/>
        <w:adjustRightInd w:val="0"/>
        <w:spacing w:line="360" w:lineRule="auto"/>
        <w:ind w:rightChars="19" w:right="40"/>
        <w:rPr>
          <w:szCs w:val="28"/>
        </w:rPr>
      </w:pPr>
      <w:r w:rsidRPr="007E015D">
        <w:rPr>
          <w:szCs w:val="28"/>
        </w:rPr>
        <w:t>乙方应妥善保存和管理好项目实施过程中的各类文件和记录，对于生产、检测、测试的相关文件和记录要及时编</w:t>
      </w:r>
      <w:r w:rsidRPr="007E015D">
        <w:rPr>
          <w:szCs w:val="28"/>
        </w:rPr>
        <w:t>/</w:t>
      </w:r>
      <w:r w:rsidRPr="007E015D">
        <w:rPr>
          <w:szCs w:val="28"/>
        </w:rPr>
        <w:t>填写，归档，整理以备检查和追溯。记录应完整、可靠；</w:t>
      </w:r>
    </w:p>
    <w:p w:rsidR="002962D5" w:rsidRPr="007E015D" w:rsidRDefault="002962D5" w:rsidP="002962D5">
      <w:pPr>
        <w:numPr>
          <w:ilvl w:val="0"/>
          <w:numId w:val="12"/>
        </w:numPr>
        <w:autoSpaceDE w:val="0"/>
        <w:autoSpaceDN w:val="0"/>
        <w:adjustRightInd w:val="0"/>
        <w:spacing w:line="360" w:lineRule="auto"/>
        <w:ind w:rightChars="19" w:right="40"/>
      </w:pPr>
      <w:r w:rsidRPr="007E015D">
        <w:t>乙方在设备</w:t>
      </w:r>
      <w:r w:rsidRPr="007E015D">
        <w:t>/</w:t>
      </w:r>
      <w:r w:rsidRPr="007E015D">
        <w:t>工装具加工过程中，对零部件结构、尺寸的修改，需按照图纸修改流程以书面的形式告知甲方。且结构尺寸的变更需经过甲方的批准方可进行修改；</w:t>
      </w:r>
      <w:r w:rsidRPr="007E015D">
        <w:t xml:space="preserve"> </w:t>
      </w:r>
    </w:p>
    <w:p w:rsidR="002962D5" w:rsidRPr="007E015D" w:rsidRDefault="002962D5" w:rsidP="002962D5">
      <w:pPr>
        <w:numPr>
          <w:ilvl w:val="0"/>
          <w:numId w:val="12"/>
        </w:numPr>
        <w:autoSpaceDE w:val="0"/>
        <w:autoSpaceDN w:val="0"/>
        <w:adjustRightInd w:val="0"/>
        <w:spacing w:line="360" w:lineRule="auto"/>
        <w:ind w:rightChars="19" w:right="40"/>
        <w:rPr>
          <w:szCs w:val="28"/>
        </w:rPr>
      </w:pPr>
      <w:r w:rsidRPr="007E015D">
        <w:rPr>
          <w:szCs w:val="28"/>
        </w:rPr>
        <w:t>乙方在加工制造过程中，需定期向甲方汇报加工制造状态，甲方也将定期进行现场确认，直至完成整个系统的加工及安装。在系统加工、安装、调试完毕后，乙方需向甲方提供关键零件及系统整体的尺寸检测报告及相应质检报告；</w:t>
      </w:r>
    </w:p>
    <w:p w:rsidR="002962D5" w:rsidRPr="007E015D" w:rsidRDefault="002962D5" w:rsidP="002962D5">
      <w:pPr>
        <w:numPr>
          <w:ilvl w:val="0"/>
          <w:numId w:val="12"/>
        </w:numPr>
        <w:autoSpaceDE w:val="0"/>
        <w:autoSpaceDN w:val="0"/>
        <w:adjustRightInd w:val="0"/>
        <w:spacing w:line="360" w:lineRule="auto"/>
        <w:ind w:rightChars="19" w:right="40"/>
        <w:rPr>
          <w:rFonts w:hint="eastAsia"/>
          <w:sz w:val="24"/>
        </w:rPr>
      </w:pPr>
      <w:r w:rsidRPr="007E015D">
        <w:rPr>
          <w:szCs w:val="28"/>
        </w:rPr>
        <w:t>乙方在所有生产、检测过程中发现的不符合项目应及时以记录、报告的形式及时通知甲方，提出解决问题的方案与甲方进行协商解决；</w:t>
      </w:r>
    </w:p>
    <w:p w:rsidR="002962D5" w:rsidRPr="007E015D" w:rsidRDefault="002962D5" w:rsidP="002962D5">
      <w:pPr>
        <w:numPr>
          <w:ilvl w:val="0"/>
          <w:numId w:val="12"/>
        </w:numPr>
        <w:autoSpaceDE w:val="0"/>
        <w:autoSpaceDN w:val="0"/>
        <w:adjustRightInd w:val="0"/>
        <w:spacing w:line="360" w:lineRule="auto"/>
        <w:ind w:rightChars="19" w:right="40"/>
        <w:rPr>
          <w:rFonts w:hint="eastAsia"/>
          <w:b/>
          <w:sz w:val="24"/>
        </w:rPr>
      </w:pPr>
      <w:r w:rsidRPr="007E015D">
        <w:rPr>
          <w:rFonts w:hint="eastAsia"/>
          <w:szCs w:val="28"/>
        </w:rPr>
        <w:t>PF</w:t>
      </w:r>
      <w:r w:rsidRPr="007E015D">
        <w:rPr>
          <w:rFonts w:hint="eastAsia"/>
          <w:szCs w:val="28"/>
        </w:rPr>
        <w:t>线圈堆叠平台</w:t>
      </w:r>
      <w:r w:rsidRPr="007E015D">
        <w:rPr>
          <w:szCs w:val="28"/>
        </w:rPr>
        <w:t>设备及附属夹具、各种工装具</w:t>
      </w:r>
      <w:r w:rsidRPr="007E015D">
        <w:rPr>
          <w:rFonts w:hint="eastAsia"/>
          <w:szCs w:val="28"/>
        </w:rPr>
        <w:t>知识产权</w:t>
      </w:r>
      <w:r w:rsidRPr="007E015D">
        <w:rPr>
          <w:szCs w:val="28"/>
        </w:rPr>
        <w:t>归甲方所有。</w:t>
      </w:r>
    </w:p>
    <w:p w:rsidR="002962D5" w:rsidRPr="002962D5" w:rsidRDefault="002962D5">
      <w:bookmarkStart w:id="39" w:name="_GoBack"/>
      <w:bookmarkEnd w:id="39"/>
    </w:p>
    <w:sectPr w:rsidR="002962D5" w:rsidRPr="002962D5">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1"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等线 Light">
    <w:panose1 w:val="02010600030101010101"/>
    <w:charset w:val="86"/>
    <w:family w:val="auto"/>
    <w:pitch w:val="variable"/>
    <w:sig w:usb0="A00002BF" w:usb1="38CF7CFA" w:usb2="00000016" w:usb3="00000000" w:csb0="0004000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D88BC5B5"/>
    <w:multiLevelType w:val="singleLevel"/>
    <w:tmpl w:val="D88BC5B5"/>
    <w:lvl w:ilvl="0">
      <w:start w:val="1"/>
      <w:numFmt w:val="decimal"/>
      <w:suff w:val="nothing"/>
      <w:lvlText w:val="%1）"/>
      <w:lvlJc w:val="left"/>
      <w:rPr>
        <w:rFonts w:ascii="Times New Roman" w:hAnsi="Times New Roman" w:cs="Times New Roman" w:hint="default"/>
        <w:color w:val="auto"/>
      </w:rPr>
    </w:lvl>
  </w:abstractNum>
  <w:abstractNum w:abstractNumId="1" w15:restartNumberingAfterBreak="0">
    <w:nsid w:val="F650983C"/>
    <w:multiLevelType w:val="singleLevel"/>
    <w:tmpl w:val="F650983C"/>
    <w:lvl w:ilvl="0">
      <w:start w:val="2"/>
      <w:numFmt w:val="decimal"/>
      <w:suff w:val="nothing"/>
      <w:lvlText w:val="%1、"/>
      <w:lvlJc w:val="left"/>
    </w:lvl>
  </w:abstractNum>
  <w:abstractNum w:abstractNumId="2" w15:restartNumberingAfterBreak="0">
    <w:nsid w:val="0393528D"/>
    <w:multiLevelType w:val="multilevel"/>
    <w:tmpl w:val="0393528D"/>
    <w:lvl w:ilvl="0">
      <w:start w:val="1"/>
      <w:numFmt w:val="lowerLetter"/>
      <w:lvlText w:val="%1）"/>
      <w:lvlJc w:val="left"/>
      <w:pPr>
        <w:ind w:left="7524" w:hanging="360"/>
      </w:pPr>
      <w:rPr>
        <w:rFonts w:hint="default"/>
      </w:rPr>
    </w:lvl>
    <w:lvl w:ilvl="1">
      <w:start w:val="1"/>
      <w:numFmt w:val="lowerLetter"/>
      <w:lvlText w:val="%2)"/>
      <w:lvlJc w:val="left"/>
      <w:pPr>
        <w:ind w:left="8004" w:hanging="420"/>
      </w:pPr>
    </w:lvl>
    <w:lvl w:ilvl="2">
      <w:start w:val="1"/>
      <w:numFmt w:val="lowerRoman"/>
      <w:lvlText w:val="%3."/>
      <w:lvlJc w:val="right"/>
      <w:pPr>
        <w:ind w:left="8424" w:hanging="420"/>
      </w:pPr>
    </w:lvl>
    <w:lvl w:ilvl="3">
      <w:start w:val="1"/>
      <w:numFmt w:val="decimal"/>
      <w:lvlText w:val="%4."/>
      <w:lvlJc w:val="left"/>
      <w:pPr>
        <w:ind w:left="8844" w:hanging="420"/>
      </w:pPr>
    </w:lvl>
    <w:lvl w:ilvl="4">
      <w:start w:val="1"/>
      <w:numFmt w:val="lowerLetter"/>
      <w:lvlText w:val="%5)"/>
      <w:lvlJc w:val="left"/>
      <w:pPr>
        <w:ind w:left="9264" w:hanging="420"/>
      </w:pPr>
    </w:lvl>
    <w:lvl w:ilvl="5">
      <w:start w:val="1"/>
      <w:numFmt w:val="lowerRoman"/>
      <w:lvlText w:val="%6."/>
      <w:lvlJc w:val="right"/>
      <w:pPr>
        <w:ind w:left="9684" w:hanging="420"/>
      </w:pPr>
    </w:lvl>
    <w:lvl w:ilvl="6">
      <w:start w:val="1"/>
      <w:numFmt w:val="decimal"/>
      <w:lvlText w:val="%7."/>
      <w:lvlJc w:val="left"/>
      <w:pPr>
        <w:ind w:left="10104" w:hanging="420"/>
      </w:pPr>
    </w:lvl>
    <w:lvl w:ilvl="7">
      <w:start w:val="1"/>
      <w:numFmt w:val="lowerLetter"/>
      <w:lvlText w:val="%8)"/>
      <w:lvlJc w:val="left"/>
      <w:pPr>
        <w:ind w:left="10524" w:hanging="420"/>
      </w:pPr>
    </w:lvl>
    <w:lvl w:ilvl="8">
      <w:start w:val="1"/>
      <w:numFmt w:val="lowerRoman"/>
      <w:lvlText w:val="%9."/>
      <w:lvlJc w:val="right"/>
      <w:pPr>
        <w:ind w:left="10944" w:hanging="420"/>
      </w:pPr>
    </w:lvl>
  </w:abstractNum>
  <w:abstractNum w:abstractNumId="3" w15:restartNumberingAfterBreak="0">
    <w:nsid w:val="06523895"/>
    <w:multiLevelType w:val="multilevel"/>
    <w:tmpl w:val="0652389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 w15:restartNumberingAfterBreak="0">
    <w:nsid w:val="2D792BB5"/>
    <w:multiLevelType w:val="multilevel"/>
    <w:tmpl w:val="2D792BB5"/>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5" w15:restartNumberingAfterBreak="0">
    <w:nsid w:val="38B1195E"/>
    <w:multiLevelType w:val="multilevel"/>
    <w:tmpl w:val="38B1195E"/>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6" w15:restartNumberingAfterBreak="0">
    <w:nsid w:val="409138F4"/>
    <w:multiLevelType w:val="multilevel"/>
    <w:tmpl w:val="409138F4"/>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7" w15:restartNumberingAfterBreak="0">
    <w:nsid w:val="4B561156"/>
    <w:multiLevelType w:val="singleLevel"/>
    <w:tmpl w:val="4B561156"/>
    <w:lvl w:ilvl="0">
      <w:start w:val="1"/>
      <w:numFmt w:val="decimal"/>
      <w:suff w:val="nothing"/>
      <w:lvlText w:val="%1）"/>
      <w:lvlJc w:val="left"/>
    </w:lvl>
  </w:abstractNum>
  <w:abstractNum w:abstractNumId="8" w15:restartNumberingAfterBreak="0">
    <w:nsid w:val="4C2E4293"/>
    <w:multiLevelType w:val="multilevel"/>
    <w:tmpl w:val="4C2E4293"/>
    <w:lvl w:ilvl="0">
      <w:start w:val="2"/>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4E5A1AB7"/>
    <w:multiLevelType w:val="multilevel"/>
    <w:tmpl w:val="4E5A1AB7"/>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0" w15:restartNumberingAfterBreak="0">
    <w:nsid w:val="503A7C33"/>
    <w:multiLevelType w:val="multilevel"/>
    <w:tmpl w:val="503A7C33"/>
    <w:lvl w:ilvl="0">
      <w:start w:val="1"/>
      <w:numFmt w:val="decimal"/>
      <w:lvlText w:val="%1)"/>
      <w:lvlJc w:val="left"/>
      <w:pPr>
        <w:ind w:left="1374" w:hanging="420"/>
      </w:pPr>
      <w:rPr>
        <w:b w:val="0"/>
        <w:bCs/>
      </w:rPr>
    </w:lvl>
    <w:lvl w:ilvl="1">
      <w:start w:val="1"/>
      <w:numFmt w:val="lowerLetter"/>
      <w:lvlText w:val="%2)"/>
      <w:lvlJc w:val="left"/>
      <w:pPr>
        <w:ind w:left="1794" w:hanging="420"/>
      </w:pPr>
    </w:lvl>
    <w:lvl w:ilvl="2">
      <w:start w:val="1"/>
      <w:numFmt w:val="lowerRoman"/>
      <w:lvlText w:val="%3."/>
      <w:lvlJc w:val="right"/>
      <w:pPr>
        <w:ind w:left="2214" w:hanging="420"/>
      </w:pPr>
    </w:lvl>
    <w:lvl w:ilvl="3">
      <w:start w:val="1"/>
      <w:numFmt w:val="decimal"/>
      <w:lvlText w:val="%4."/>
      <w:lvlJc w:val="left"/>
      <w:pPr>
        <w:ind w:left="2634" w:hanging="420"/>
      </w:pPr>
    </w:lvl>
    <w:lvl w:ilvl="4">
      <w:start w:val="1"/>
      <w:numFmt w:val="lowerLetter"/>
      <w:lvlText w:val="%5)"/>
      <w:lvlJc w:val="left"/>
      <w:pPr>
        <w:ind w:left="3054" w:hanging="420"/>
      </w:pPr>
    </w:lvl>
    <w:lvl w:ilvl="5">
      <w:start w:val="1"/>
      <w:numFmt w:val="lowerRoman"/>
      <w:lvlText w:val="%6."/>
      <w:lvlJc w:val="right"/>
      <w:pPr>
        <w:ind w:left="3474" w:hanging="420"/>
      </w:pPr>
    </w:lvl>
    <w:lvl w:ilvl="6">
      <w:start w:val="1"/>
      <w:numFmt w:val="decimal"/>
      <w:lvlText w:val="%7."/>
      <w:lvlJc w:val="left"/>
      <w:pPr>
        <w:ind w:left="3894" w:hanging="420"/>
      </w:pPr>
    </w:lvl>
    <w:lvl w:ilvl="7">
      <w:start w:val="1"/>
      <w:numFmt w:val="lowerLetter"/>
      <w:lvlText w:val="%8)"/>
      <w:lvlJc w:val="left"/>
      <w:pPr>
        <w:ind w:left="4314" w:hanging="420"/>
      </w:pPr>
    </w:lvl>
    <w:lvl w:ilvl="8">
      <w:start w:val="1"/>
      <w:numFmt w:val="lowerRoman"/>
      <w:lvlText w:val="%9."/>
      <w:lvlJc w:val="right"/>
      <w:pPr>
        <w:ind w:left="4734" w:hanging="420"/>
      </w:pPr>
    </w:lvl>
  </w:abstractNum>
  <w:abstractNum w:abstractNumId="11" w15:restartNumberingAfterBreak="0">
    <w:nsid w:val="797F5302"/>
    <w:multiLevelType w:val="multilevel"/>
    <w:tmpl w:val="797F5302"/>
    <w:lvl w:ilvl="0">
      <w:start w:val="1"/>
      <w:numFmt w:val="decimal"/>
      <w:lvlText w:val="%1）"/>
      <w:lvlJc w:val="left"/>
      <w:pPr>
        <w:ind w:left="360" w:hanging="360"/>
      </w:pPr>
      <w:rPr>
        <w:rFonts w:hint="default"/>
        <w:color w:val="000000"/>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num w:numId="1">
    <w:abstractNumId w:val="1"/>
  </w:num>
  <w:num w:numId="2">
    <w:abstractNumId w:val="7"/>
  </w:num>
  <w:num w:numId="3">
    <w:abstractNumId w:val="10"/>
  </w:num>
  <w:num w:numId="4">
    <w:abstractNumId w:val="0"/>
  </w:num>
  <w:num w:numId="5">
    <w:abstractNumId w:val="4"/>
  </w:num>
  <w:num w:numId="6">
    <w:abstractNumId w:val="6"/>
  </w:num>
  <w:num w:numId="7">
    <w:abstractNumId w:val="8"/>
  </w:num>
  <w:num w:numId="8">
    <w:abstractNumId w:val="3"/>
  </w:num>
  <w:num w:numId="9">
    <w:abstractNumId w:val="2"/>
  </w:num>
  <w:num w:numId="10">
    <w:abstractNumId w:val="11"/>
  </w:num>
  <w:num w:numId="11">
    <w:abstractNumId w:val="5"/>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5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962D5"/>
    <w:rsid w:val="002962D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26C5017-954F-4881-9EB3-C9AFDEFFE1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962D5"/>
    <w:pPr>
      <w:widowControl w:val="0"/>
      <w:jc w:val="both"/>
    </w:pPr>
    <w:rPr>
      <w:rFonts w:ascii="Times New Roman" w:eastAsia="宋体" w:hAnsi="Times New Roman" w:cs="Times New Roman"/>
      <w:szCs w:val="24"/>
    </w:rPr>
  </w:style>
  <w:style w:type="paragraph" w:styleId="1">
    <w:name w:val="heading 1"/>
    <w:basedOn w:val="a"/>
    <w:next w:val="a"/>
    <w:link w:val="10"/>
    <w:uiPriority w:val="9"/>
    <w:qFormat/>
    <w:rsid w:val="002962D5"/>
    <w:pPr>
      <w:keepNext/>
      <w:keepLines/>
      <w:spacing w:before="340" w:after="330" w:line="578" w:lineRule="auto"/>
      <w:outlineLvl w:val="0"/>
    </w:pPr>
    <w:rPr>
      <w:b/>
      <w:bCs/>
      <w:kern w:val="44"/>
      <w:sz w:val="44"/>
      <w:szCs w:val="44"/>
    </w:rPr>
  </w:style>
  <w:style w:type="paragraph" w:styleId="2">
    <w:name w:val="heading 2"/>
    <w:basedOn w:val="a"/>
    <w:next w:val="a"/>
    <w:link w:val="20"/>
    <w:uiPriority w:val="9"/>
    <w:qFormat/>
    <w:rsid w:val="002962D5"/>
    <w:pPr>
      <w:keepNext/>
      <w:keepLines/>
      <w:spacing w:before="260" w:after="260" w:line="416" w:lineRule="auto"/>
      <w:outlineLvl w:val="1"/>
    </w:pPr>
    <w:rPr>
      <w:rFonts w:ascii="Cambria" w:hAnsi="Cambria"/>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标题 1 字符"/>
    <w:basedOn w:val="a0"/>
    <w:link w:val="1"/>
    <w:uiPriority w:val="9"/>
    <w:qFormat/>
    <w:rsid w:val="002962D5"/>
    <w:rPr>
      <w:rFonts w:ascii="Times New Roman" w:eastAsia="宋体" w:hAnsi="Times New Roman" w:cs="Times New Roman"/>
      <w:b/>
      <w:bCs/>
      <w:kern w:val="44"/>
      <w:sz w:val="44"/>
      <w:szCs w:val="44"/>
    </w:rPr>
  </w:style>
  <w:style w:type="character" w:customStyle="1" w:styleId="20">
    <w:name w:val="标题 2 字符"/>
    <w:basedOn w:val="a0"/>
    <w:link w:val="2"/>
    <w:uiPriority w:val="9"/>
    <w:rsid w:val="002962D5"/>
    <w:rPr>
      <w:rFonts w:ascii="Cambria" w:eastAsia="宋体" w:hAnsi="Cambria" w:cs="Times New Roman"/>
      <w:b/>
      <w:bCs/>
      <w:sz w:val="32"/>
      <w:szCs w:val="32"/>
    </w:rPr>
  </w:style>
  <w:style w:type="paragraph" w:styleId="a3">
    <w:name w:val="Normal (Web)"/>
    <w:basedOn w:val="a"/>
    <w:uiPriority w:val="99"/>
    <w:rsid w:val="002962D5"/>
    <w:pPr>
      <w:widowControl/>
      <w:spacing w:before="100" w:beforeAutospacing="1" w:after="100" w:afterAutospacing="1"/>
      <w:jc w:val="left"/>
    </w:pPr>
    <w:rPr>
      <w:rFonts w:ascii="宋体" w:hAnsi="宋体"/>
      <w:color w:val="000000"/>
      <w:kern w:val="0"/>
      <w:sz w:val="24"/>
    </w:rPr>
  </w:style>
  <w:style w:type="paragraph" w:styleId="a4">
    <w:name w:val="List Paragraph"/>
    <w:basedOn w:val="a"/>
    <w:uiPriority w:val="34"/>
    <w:qFormat/>
    <w:rsid w:val="002962D5"/>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theme" Target="theme/theme1.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894</Words>
  <Characters>5101</Characters>
  <Application>Microsoft Office Word</Application>
  <DocSecurity>0</DocSecurity>
  <Lines>42</Lines>
  <Paragraphs>11</Paragraphs>
  <ScaleCrop>false</ScaleCrop>
  <Company/>
  <LinksUpToDate>false</LinksUpToDate>
  <CharactersWithSpaces>5984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lenovo</dc:creator>
  <cp:keywords/>
  <dc:description/>
  <cp:lastModifiedBy>lenovo</cp:lastModifiedBy>
  <cp:revision>1</cp:revision>
  <dcterms:created xsi:type="dcterms:W3CDTF">2024-01-19T02:58:00Z</dcterms:created>
  <dcterms:modified xsi:type="dcterms:W3CDTF">2024-01-19T02:58:00Z</dcterms:modified>
</cp:coreProperties>
</file>