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BEBA">
      <w:pPr>
        <w:keepNext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baseline"/>
        <w:outlineLvl w:val="0"/>
        <w:rPr>
          <w:rFonts w:hint="eastAsia" w:ascii="微软雅黑" w:hAnsi="微软雅黑" w:eastAsia="微软雅黑" w:cs="微软雅黑"/>
          <w:kern w:val="28"/>
          <w:sz w:val="28"/>
          <w:szCs w:val="32"/>
          <w:lang w:val="en-US" w:eastAsia="zh-CN"/>
        </w:rPr>
      </w:pPr>
      <w:bookmarkStart w:id="4" w:name="_GoBack"/>
      <w:bookmarkEnd w:id="4"/>
      <w:bookmarkStart w:id="0" w:name="_Toc114283084"/>
      <w:bookmarkStart w:id="1" w:name="_Toc152597229"/>
      <w:bookmarkStart w:id="2" w:name="_Toc97634579"/>
      <w:r>
        <w:rPr>
          <w:rFonts w:hint="eastAsia" w:ascii="微软雅黑" w:hAnsi="微软雅黑" w:eastAsia="微软雅黑" w:cs="微软雅黑"/>
          <w:kern w:val="28"/>
          <w:sz w:val="28"/>
          <w:szCs w:val="32"/>
          <w:lang w:val="en-US" w:eastAsia="zh-CN"/>
        </w:rPr>
        <w:t>需求及主要技术参数：</w:t>
      </w:r>
    </w:p>
    <w:p w14:paraId="19EE549D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bookmarkStart w:id="3" w:name="_Toc376180786"/>
      <w:r>
        <w:rPr>
          <w:rFonts w:hint="eastAsia" w:ascii="宋体" w:hAnsi="宋体"/>
          <w:szCs w:val="21"/>
        </w:rPr>
        <w:t>（1）</w:t>
      </w:r>
      <w:r>
        <w:rPr>
          <w:rFonts w:hint="eastAsia"/>
        </w:rPr>
        <w:t>脉冲</w:t>
      </w:r>
      <w:r>
        <w:t>能量</w:t>
      </w:r>
      <w:r>
        <w:rPr>
          <w:rFonts w:hint="eastAsia"/>
        </w:rPr>
        <w:t>：</w:t>
      </w:r>
      <w:r>
        <w:t>100V、200 V、300V或400V；</w:t>
      </w:r>
    </w:p>
    <w:p w14:paraId="43E05BEF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  <w:rPr>
          <w:rFonts w:hint="eastAsia" w:eastAsia="宋体"/>
          <w:color w:val="FF0000"/>
          <w:lang w:eastAsia="zh-CN"/>
        </w:rPr>
      </w:pPr>
      <w:r>
        <w:rPr>
          <w:rFonts w:hint="eastAsia" w:ascii="宋体" w:hAnsi="宋体"/>
          <w:color w:val="FF0000"/>
          <w:szCs w:val="21"/>
        </w:rPr>
        <w:t>（2）</w:t>
      </w:r>
      <w:r>
        <w:rPr>
          <w:rFonts w:hint="eastAsia"/>
          <w:color w:val="FF0000"/>
        </w:rPr>
        <w:t>脉冲宽度：25 ns ～ 5000 ns（0.1 MHz）范围内可调</w:t>
      </w: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重要</w:t>
      </w:r>
      <w:r>
        <w:rPr>
          <w:rFonts w:hint="eastAsia"/>
          <w:color w:val="FF0000"/>
          <w:lang w:eastAsia="zh-CN"/>
        </w:rPr>
        <w:t>）</w:t>
      </w:r>
    </w:p>
    <w:p w14:paraId="37C80D5B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（3）</w:t>
      </w:r>
      <w:r>
        <w:t>增益</w:t>
      </w:r>
      <w:r>
        <w:rPr>
          <w:rFonts w:hint="eastAsia"/>
        </w:rPr>
        <w:t>：</w:t>
      </w:r>
      <w:r>
        <w:t>0</w:t>
      </w:r>
      <w:r>
        <w:rPr>
          <w:rFonts w:hint="eastAsia" w:ascii="宋体" w:hAnsi="宋体" w:cs="宋体"/>
        </w:rPr>
        <w:t>～</w:t>
      </w:r>
      <w:r>
        <w:t>110  dB；</w:t>
      </w:r>
    </w:p>
    <w:p w14:paraId="4FFAD80B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  <w:rPr>
          <w:color w:val="FF0000"/>
        </w:rPr>
      </w:pPr>
      <w:r>
        <w:rPr>
          <w:rFonts w:hint="eastAsia" w:ascii="宋体" w:hAnsi="宋体"/>
          <w:color w:val="FF0000"/>
          <w:szCs w:val="21"/>
        </w:rPr>
        <w:t>（4）</w:t>
      </w:r>
      <w:r>
        <w:rPr>
          <w:color w:val="FF0000"/>
        </w:rPr>
        <w:t>接收器带宽</w:t>
      </w:r>
      <w:r>
        <w:rPr>
          <w:rFonts w:hint="eastAsia"/>
          <w:color w:val="FF0000"/>
        </w:rPr>
        <w:t>：</w:t>
      </w:r>
      <w:r>
        <w:rPr>
          <w:color w:val="FF0000"/>
        </w:rPr>
        <w:t>0.</w:t>
      </w:r>
      <w:r>
        <w:rPr>
          <w:rFonts w:hint="eastAsia"/>
          <w:color w:val="FF0000"/>
        </w:rPr>
        <w:t>2</w:t>
      </w:r>
      <w:r>
        <w:rPr>
          <w:color w:val="FF0000"/>
        </w:rPr>
        <w:t xml:space="preserve">MHz </w:t>
      </w:r>
      <w:r>
        <w:rPr>
          <w:rFonts w:hint="eastAsia" w:ascii="宋体" w:hAnsi="宋体" w:cs="宋体"/>
          <w:color w:val="FF0000"/>
        </w:rPr>
        <w:t>～</w:t>
      </w:r>
      <w:r>
        <w:rPr>
          <w:rFonts w:hint="eastAsia"/>
          <w:color w:val="FF0000"/>
        </w:rPr>
        <w:t>26.5</w:t>
      </w:r>
      <w:r>
        <w:rPr>
          <w:color w:val="FF0000"/>
        </w:rPr>
        <w:t>MHz；</w:t>
      </w: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重要</w:t>
      </w:r>
      <w:r>
        <w:rPr>
          <w:rFonts w:hint="eastAsia"/>
          <w:color w:val="FF0000"/>
          <w:lang w:eastAsia="zh-CN"/>
        </w:rPr>
        <w:t>）</w:t>
      </w:r>
    </w:p>
    <w:p w14:paraId="756AB103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（5）</w:t>
      </w:r>
      <w:r>
        <w:t>检波</w:t>
      </w:r>
      <w:r>
        <w:rPr>
          <w:rFonts w:hint="eastAsia"/>
        </w:rPr>
        <w:t>：</w:t>
      </w:r>
      <w:r>
        <w:t>全波、正半波、负半波、射频波</w:t>
      </w:r>
      <w:r>
        <w:rPr>
          <w:rFonts w:hint="eastAsia"/>
        </w:rPr>
        <w:t>；</w:t>
      </w:r>
    </w:p>
    <w:p w14:paraId="4EB8A83E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（6）</w:t>
      </w:r>
      <w:r>
        <w:t>水平线性：±</w:t>
      </w:r>
      <w:r>
        <w:rPr>
          <w:rFonts w:hint="eastAsia"/>
        </w:rPr>
        <w:t>1</w:t>
      </w:r>
      <w:r>
        <w:t xml:space="preserve"> % ；</w:t>
      </w:r>
    </w:p>
    <w:p w14:paraId="293324D9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  <w:rPr>
          <w:rFonts w:hint="eastAsia"/>
        </w:rPr>
      </w:pPr>
      <w:r>
        <w:rPr>
          <w:rFonts w:hint="eastAsia" w:ascii="宋体" w:hAnsi="宋体"/>
          <w:szCs w:val="21"/>
        </w:rPr>
        <w:t>（7）</w:t>
      </w:r>
      <w:r>
        <w:rPr>
          <w:rFonts w:hint="eastAsia"/>
        </w:rPr>
        <w:t>垂直线性：</w:t>
      </w:r>
      <w:r>
        <w:t>±</w:t>
      </w:r>
      <w:r>
        <w:rPr>
          <w:rFonts w:hint="eastAsia"/>
        </w:rPr>
        <w:t>3</w:t>
      </w:r>
      <w:r>
        <w:t xml:space="preserve"> % ；</w:t>
      </w:r>
    </w:p>
    <w:p w14:paraId="4E85D8D7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（8）</w:t>
      </w:r>
      <w:r>
        <w:t>分辨率</w:t>
      </w:r>
      <w:r>
        <w:rPr>
          <w:rFonts w:hint="eastAsia"/>
        </w:rPr>
        <w:t>：＞40dB（5N14）</w:t>
      </w:r>
      <w:r>
        <w:t>；</w:t>
      </w:r>
    </w:p>
    <w:p w14:paraId="2AE66BF8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（9）</w:t>
      </w:r>
      <w:r>
        <w:rPr>
          <w:rFonts w:hint="eastAsia"/>
        </w:rPr>
        <w:t>波幅</w:t>
      </w:r>
      <w:r>
        <w:t>测量</w:t>
      </w:r>
      <w:r>
        <w:rPr>
          <w:rFonts w:hint="eastAsia"/>
        </w:rPr>
        <w:t>：</w:t>
      </w:r>
      <w:r>
        <w:t>0</w:t>
      </w:r>
      <w:r>
        <w:rPr>
          <w:rFonts w:hint="eastAsia" w:ascii="宋体" w:hAnsi="宋体" w:cs="宋体"/>
        </w:rPr>
        <w:t>～</w:t>
      </w:r>
      <w:r>
        <w:t>110%满屏高；</w:t>
      </w:r>
    </w:p>
    <w:p w14:paraId="3C2207FB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（10）</w:t>
      </w:r>
      <w:r>
        <w:t>检测模式</w:t>
      </w:r>
      <w:r>
        <w:rPr>
          <w:rFonts w:hint="eastAsia"/>
        </w:rPr>
        <w:t>：</w:t>
      </w:r>
      <w:r>
        <w:t>脉冲回波、双晶或穿透</w:t>
      </w:r>
      <w:r>
        <w:rPr>
          <w:rFonts w:hint="eastAsia"/>
        </w:rPr>
        <w:t>；</w:t>
      </w:r>
    </w:p>
    <w:p w14:paraId="0A8068CC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（11）</w:t>
      </w:r>
      <w:r>
        <w:t>最大范围</w:t>
      </w:r>
      <w:r>
        <w:rPr>
          <w:rFonts w:hint="eastAsia"/>
        </w:rPr>
        <w:t>：</w:t>
      </w:r>
      <w:r>
        <w:t>13388 mm；</w:t>
      </w:r>
    </w:p>
    <w:p w14:paraId="7AA5D7CD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（12）</w:t>
      </w:r>
      <w:r>
        <w:t>声速</w:t>
      </w:r>
      <w:r>
        <w:rPr>
          <w:rFonts w:hint="eastAsia"/>
        </w:rPr>
        <w:t>：</w:t>
      </w:r>
      <w:r>
        <w:t xml:space="preserve">635m/s </w:t>
      </w:r>
      <w:r>
        <w:rPr>
          <w:rFonts w:hint="eastAsia" w:ascii="宋体" w:hAnsi="宋体" w:cs="宋体"/>
        </w:rPr>
        <w:t>～</w:t>
      </w:r>
      <w:r>
        <w:t>15240 m/s；</w:t>
      </w:r>
    </w:p>
    <w:p w14:paraId="220C6D9B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（13）</w:t>
      </w:r>
      <w:r>
        <w:t>报警</w:t>
      </w:r>
      <w:r>
        <w:rPr>
          <w:rFonts w:hint="eastAsia"/>
        </w:rPr>
        <w:t>：</w:t>
      </w:r>
      <w:r>
        <w:t>正阈值和负阈值，最小深度；</w:t>
      </w:r>
    </w:p>
    <w:p w14:paraId="67DD51AA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（14）</w:t>
      </w:r>
      <w:r>
        <w:t>回波到回波</w:t>
      </w:r>
      <w:r>
        <w:rPr>
          <w:rFonts w:hint="eastAsia"/>
        </w:rPr>
        <w:t>测量模式：</w:t>
      </w:r>
      <w:r>
        <w:t>标准闸门2到闸门1，可选界面闸门跟踪；</w:t>
      </w:r>
    </w:p>
    <w:p w14:paraId="2FADCBF5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（15）</w:t>
      </w:r>
      <w:r>
        <w:t>DAC点</w:t>
      </w:r>
      <w:r>
        <w:rPr>
          <w:rFonts w:hint="eastAsia"/>
        </w:rPr>
        <w:t>：</w:t>
      </w:r>
      <w:r>
        <w:t>50个点，110 dB动态范围；</w:t>
      </w:r>
    </w:p>
    <w:p w14:paraId="453D26F2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（16）</w:t>
      </w:r>
      <w:r>
        <w:t>特殊DAC模式</w:t>
      </w:r>
      <w:r>
        <w:rPr>
          <w:rFonts w:hint="eastAsia"/>
        </w:rPr>
        <w:t>：</w:t>
      </w:r>
      <w:r>
        <w:t>自定义DAC（最多6条曲线）；</w:t>
      </w:r>
    </w:p>
    <w:p w14:paraId="117C95A3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（1</w:t>
      </w: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）</w:t>
      </w:r>
      <w:r>
        <w:rPr>
          <w:rFonts w:hint="eastAsia"/>
        </w:rPr>
        <w:t>重量：≤1600克；</w:t>
      </w:r>
    </w:p>
    <w:p w14:paraId="23835E61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szCs w:val="21"/>
        </w:rPr>
        <w:t>（1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）</w:t>
      </w:r>
      <w:r>
        <w:rPr>
          <w:rFonts w:hint="eastAsia"/>
        </w:rPr>
        <w:t>语言：中文、英文</w:t>
      </w:r>
      <w:r>
        <w:rPr>
          <w:rFonts w:hint="eastAsia"/>
          <w:lang w:eastAsia="zh-CN"/>
        </w:rPr>
        <w:t>；</w:t>
      </w:r>
    </w:p>
    <w:p w14:paraId="27172C78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>19</w:t>
      </w:r>
      <w:r>
        <w:rPr>
          <w:rFonts w:hint="eastAsia" w:ascii="宋体" w:hAnsi="宋体"/>
          <w:szCs w:val="21"/>
        </w:rPr>
        <w:t>）</w:t>
      </w:r>
      <w:r>
        <w:rPr>
          <w:rFonts w:hint="eastAsia"/>
        </w:rPr>
        <w:t>充电锂离子电池供电时间：≥6小时；</w:t>
      </w:r>
    </w:p>
    <w:p w14:paraId="5A2134D8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）</w:t>
      </w:r>
      <w:r>
        <w:rPr>
          <w:rFonts w:hint="eastAsia"/>
        </w:rPr>
        <w:t>屏幕尺寸：≥5.</w:t>
      </w:r>
      <w:r>
        <w:t>7英寸；</w:t>
      </w:r>
    </w:p>
    <w:p w14:paraId="33274F25">
      <w:pPr>
        <w:keepLines w:val="0"/>
        <w:pageBreakBefore w:val="0"/>
        <w:kinsoku/>
        <w:wordWrap/>
        <w:topLinePunct w:val="0"/>
        <w:bidi w:val="0"/>
        <w:snapToGrid/>
        <w:spacing w:line="24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szCs w:val="21"/>
        </w:rPr>
        <w:t>（2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1"/>
          <w:lang w:val="en-US" w:eastAsia="zh-CN"/>
        </w:rPr>
        <w:t>支持</w:t>
      </w:r>
      <w:r>
        <w:t>曲面校正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连续视频记录</w:t>
      </w:r>
      <w:r>
        <w:rPr>
          <w:rFonts w:hint="eastAsia"/>
          <w:lang w:eastAsia="zh-CN"/>
        </w:rPr>
        <w:t>、</w:t>
      </w:r>
      <w:r>
        <w:rPr>
          <w:rFonts w:hint="eastAsia"/>
        </w:rPr>
        <w:t>视频输出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/>
        </w:rPr>
        <w:t>全屏A扫描显示</w:t>
      </w:r>
      <w:r>
        <w:rPr>
          <w:rFonts w:hint="eastAsia"/>
          <w:lang w:eastAsia="zh-CN"/>
        </w:rPr>
        <w:t>、</w:t>
      </w:r>
      <w:r>
        <w:rPr>
          <w:rFonts w:hint="eastAsia"/>
          <w:color w:val="FF0000"/>
        </w:rPr>
        <w:t>底波衰减器</w:t>
      </w:r>
      <w:r>
        <w:rPr>
          <w:rFonts w:hint="eastAsia"/>
          <w:color w:val="FF0000"/>
          <w:lang w:eastAsia="zh-CN"/>
        </w:rPr>
        <w:t>、</w:t>
      </w:r>
      <w:r>
        <w:rPr>
          <w:rFonts w:hint="eastAsia"/>
          <w:color w:val="FF0000"/>
        </w:rPr>
        <w:t>模版存储</w:t>
      </w:r>
      <w:r>
        <w:rPr>
          <w:rFonts w:hint="eastAsia"/>
          <w:color w:val="FF0000"/>
          <w:lang w:eastAsia="zh-CN"/>
        </w:rPr>
        <w:t>、</w:t>
      </w:r>
      <w:r>
        <w:rPr>
          <w:rFonts w:hint="eastAsia"/>
          <w:color w:val="FF0000"/>
        </w:rPr>
        <w:t>API 5UE</w:t>
      </w:r>
      <w:r>
        <w:rPr>
          <w:rFonts w:hint="eastAsia"/>
          <w:color w:val="FF0000"/>
          <w:lang w:eastAsia="zh-CN"/>
        </w:rPr>
        <w:t>、</w:t>
      </w:r>
      <w:r>
        <w:rPr>
          <w:rFonts w:hint="eastAsia"/>
          <w:color w:val="FF0000"/>
        </w:rPr>
        <w:t>界面闸门</w:t>
      </w:r>
      <w:r>
        <w:rPr>
          <w:rFonts w:hint="eastAsia"/>
          <w:color w:val="FF0000"/>
          <w:lang w:eastAsia="zh-CN"/>
        </w:rPr>
        <w:t>、</w:t>
      </w:r>
      <w:r>
        <w:rPr>
          <w:rFonts w:hint="eastAsia"/>
          <w:color w:val="FF0000"/>
        </w:rPr>
        <w:t>腐蚀模块</w:t>
      </w:r>
      <w:bookmarkEnd w:id="0"/>
      <w:bookmarkEnd w:id="1"/>
      <w:bookmarkEnd w:id="2"/>
      <w:bookmarkEnd w:id="3"/>
      <w:r>
        <w:rPr>
          <w:rFonts w:hint="eastAsia"/>
          <w:color w:val="FF0000"/>
          <w:lang w:eastAsia="zh-CN"/>
        </w:rPr>
        <w:t>。（</w:t>
      </w:r>
      <w:r>
        <w:rPr>
          <w:rFonts w:hint="eastAsia"/>
          <w:color w:val="FF0000"/>
          <w:lang w:val="en-US" w:eastAsia="zh-CN"/>
        </w:rPr>
        <w:t>重要</w:t>
      </w:r>
      <w:r>
        <w:rPr>
          <w:rFonts w:hint="eastAsia"/>
          <w:color w:val="FF0000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E70520-66FE-4CE2-B873-A5E89DC4578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B5E9188-4E4A-4DB5-9DAF-93D8104B47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5525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9</w:t>
    </w:r>
    <w:r>
      <w:fldChar w:fldCharType="end"/>
    </w:r>
  </w:p>
  <w:p w14:paraId="328195D3">
    <w:pPr>
      <w:pStyle w:val="2"/>
      <w:jc w:val="center"/>
    </w:pPr>
    <w:r>
      <w:rPr>
        <w:kern w:val="0"/>
        <w:szCs w:val="21"/>
      </w:rPr>
      <w:t>- 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E30E0"/>
    <w:rsid w:val="376C29B8"/>
    <w:rsid w:val="3E86104F"/>
    <w:rsid w:val="409C3839"/>
    <w:rsid w:val="522C726E"/>
    <w:rsid w:val="620218DC"/>
    <w:rsid w:val="68E3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topLinePunct/>
      <w:snapToGrid w:val="0"/>
      <w:jc w:val="left"/>
    </w:pPr>
    <w:rPr>
      <w:sz w:val="18"/>
      <w:szCs w:val="20"/>
    </w:rPr>
  </w:style>
  <w:style w:type="character" w:styleId="5">
    <w:name w:val="page number"/>
    <w:basedOn w:val="4"/>
    <w:uiPriority w:val="0"/>
  </w:style>
  <w:style w:type="paragraph" w:customStyle="1" w:styleId="6">
    <w:name w:val="质量目录标题"/>
    <w:basedOn w:val="1"/>
    <w:next w:val="1"/>
    <w:qFormat/>
    <w:uiPriority w:val="0"/>
    <w:pPr>
      <w:spacing w:line="360" w:lineRule="auto"/>
    </w:pPr>
    <w:rPr>
      <w:rFonts w:ascii="Times New Roman" w:hAnsi="Times New Roman"/>
      <w:sz w:val="24"/>
    </w:rPr>
  </w:style>
  <w:style w:type="paragraph" w:customStyle="1" w:styleId="7">
    <w:name w:val="三体文件一级标题"/>
    <w:basedOn w:val="1"/>
    <w:qFormat/>
    <w:uiPriority w:val="0"/>
    <w:pPr>
      <w:tabs>
        <w:tab w:val="left" w:pos="1470"/>
      </w:tabs>
      <w:spacing w:line="360" w:lineRule="auto"/>
    </w:pPr>
    <w:rPr>
      <w:rFonts w:eastAsia="宋体" w:asciiTheme="minorAscii" w:hAnsiTheme="minorAscii" w:cstheme="minorEastAsia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489</Characters>
  <Lines>0</Lines>
  <Paragraphs>0</Paragraphs>
  <TotalTime>4</TotalTime>
  <ScaleCrop>false</ScaleCrop>
  <LinksUpToDate>false</LinksUpToDate>
  <CharactersWithSpaces>507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2025-02-24T02:20:00Z</dcterms:created>
  <dc:creator>21038</dc:creator>
  <cp:lastModifiedBy>夏夏</cp:lastModifiedBy>
  <dcterms:modified xsi:type="dcterms:W3CDTF">2026-06-03T07:50:38Z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0122DA639203430EB9817874BF0FCFE4_13</vt:lpwstr>
  </property>
  <property fmtid="{D5CDD505-2E9C-101B-9397-08002B2CF9AE}" pid="4" name="KSOTemplateDocerSaveRecord">
    <vt:lpwstr>eyJoZGlkIjoiNDIxNjhkZGMwYjY2OWQ1MTM2ZWJjY2EwNTJmMTkwODEiLCJ1c2VySWQiOiI1NDMxMjAxODEifQ==</vt:lpwstr>
  </property>
</Properties>
</file>